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55" w:rsidRPr="001D59B2" w:rsidRDefault="00236055" w:rsidP="00236055">
      <w:pPr>
        <w:pStyle w:val="a3"/>
        <w:spacing w:line="240" w:lineRule="auto"/>
        <w:rPr>
          <w:sz w:val="24"/>
          <w:szCs w:val="24"/>
        </w:rPr>
      </w:pPr>
      <w:r w:rsidRPr="001D59B2">
        <w:rPr>
          <w:sz w:val="24"/>
          <w:szCs w:val="24"/>
        </w:rPr>
        <w:t>Министерство природных ресурсов и экологии Республики Тыва</w:t>
      </w:r>
    </w:p>
    <w:p w:rsidR="00236055" w:rsidRDefault="00236055" w:rsidP="00236055">
      <w:pPr>
        <w:pStyle w:val="a3"/>
        <w:spacing w:line="240" w:lineRule="auto"/>
        <w:rPr>
          <w:b w:val="0"/>
        </w:rPr>
      </w:pPr>
    </w:p>
    <w:p w:rsidR="00236055" w:rsidRDefault="00236055" w:rsidP="00236055">
      <w:pPr>
        <w:pStyle w:val="a3"/>
        <w:spacing w:line="240" w:lineRule="auto"/>
        <w:rPr>
          <w:b w:val="0"/>
        </w:rPr>
      </w:pPr>
      <w:r>
        <w:rPr>
          <w:b w:val="0"/>
          <w:vanish/>
        </w:rPr>
        <w:t>Республиканское г</w:t>
      </w:r>
      <w:r>
        <w:rPr>
          <w:b w:val="0"/>
        </w:rPr>
        <w:t xml:space="preserve">осударственное бюджетное учреждение </w:t>
      </w:r>
    </w:p>
    <w:p w:rsidR="00236055" w:rsidRDefault="00236055" w:rsidP="00236055">
      <w:pPr>
        <w:pStyle w:val="a3"/>
        <w:spacing w:line="240" w:lineRule="auto"/>
        <w:rPr>
          <w:b w:val="0"/>
        </w:rPr>
      </w:pPr>
      <w:r>
        <w:rPr>
          <w:b w:val="0"/>
        </w:rPr>
        <w:t>«Природный парк «Тыва»</w:t>
      </w:r>
    </w:p>
    <w:p w:rsidR="00236055" w:rsidRDefault="00236055" w:rsidP="00236055">
      <w:pPr>
        <w:pStyle w:val="a3"/>
        <w:spacing w:line="240" w:lineRule="auto"/>
        <w:rPr>
          <w:b w:val="0"/>
        </w:rPr>
      </w:pPr>
    </w:p>
    <w:p w:rsidR="00236055" w:rsidRDefault="00236055" w:rsidP="00236055">
      <w:pPr>
        <w:pStyle w:val="a3"/>
        <w:spacing w:line="240" w:lineRule="auto"/>
        <w:rPr>
          <w:b w:val="0"/>
        </w:rPr>
      </w:pPr>
    </w:p>
    <w:p w:rsidR="00236055" w:rsidRDefault="00236055" w:rsidP="00236055">
      <w:pPr>
        <w:pStyle w:val="a3"/>
        <w:spacing w:line="240" w:lineRule="auto"/>
        <w:rPr>
          <w:b w:val="0"/>
        </w:rPr>
      </w:pPr>
    </w:p>
    <w:p w:rsidR="00236055" w:rsidRPr="00FF6639" w:rsidRDefault="00236055" w:rsidP="00236055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236055" w:rsidRDefault="00236055" w:rsidP="00236055">
      <w:pPr>
        <w:pStyle w:val="a3"/>
        <w:spacing w:line="240" w:lineRule="auto"/>
        <w:rPr>
          <w:b w:val="0"/>
        </w:rPr>
      </w:pPr>
    </w:p>
    <w:p w:rsidR="00236055" w:rsidRPr="00430E2E" w:rsidRDefault="00236055" w:rsidP="00236055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Природный парк</w:t>
      </w: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025</w:t>
      </w:r>
    </w:p>
    <w:p w:rsidR="00236055" w:rsidRPr="00FF6639" w:rsidRDefault="00236055" w:rsidP="00236055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36055" w:rsidRPr="00FF6639" w:rsidRDefault="00236055" w:rsidP="002360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Кластерный участок </w:t>
      </w:r>
    </w:p>
    <w:p w:rsidR="00236055" w:rsidRPr="00AA7251" w:rsidRDefault="00236055" w:rsidP="00236055">
      <w:pPr>
        <w:jc w:val="center"/>
        <w:rPr>
          <w:b/>
          <w:sz w:val="32"/>
          <w:szCs w:val="32"/>
        </w:rPr>
      </w:pPr>
      <w:r w:rsidRPr="00AA7251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Шанчы</w:t>
      </w:r>
      <w:proofErr w:type="spellEnd"/>
      <w:r w:rsidRPr="00AA7251">
        <w:rPr>
          <w:b/>
          <w:sz w:val="32"/>
          <w:szCs w:val="32"/>
        </w:rPr>
        <w:t xml:space="preserve">» </w:t>
      </w:r>
    </w:p>
    <w:p w:rsidR="00236055" w:rsidRDefault="00236055" w:rsidP="00236055">
      <w:pPr>
        <w:jc w:val="center"/>
        <w:rPr>
          <w:sz w:val="28"/>
          <w:szCs w:val="28"/>
        </w:rPr>
        <w:sectPr w:rsidR="00236055" w:rsidSect="008E0A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236055">
            <w:r>
              <w:t xml:space="preserve">Кластерный участок </w:t>
            </w:r>
            <w:r w:rsidRPr="0059636F">
              <w:t>«</w:t>
            </w:r>
            <w:proofErr w:type="spellStart"/>
            <w:r>
              <w:t>Шанчы</w:t>
            </w:r>
            <w:proofErr w:type="spellEnd"/>
            <w:r w:rsidRPr="0059636F">
              <w:t>»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236055" w:rsidRPr="00457904" w:rsidRDefault="00236055" w:rsidP="000615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Региональное 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23605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025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06157C">
            <w:pPr>
              <w:contextualSpacing/>
            </w:pPr>
            <w:r>
              <w:t>комплексный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236055" w:rsidRPr="00386197" w:rsidRDefault="006F3BB7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6" w:history="1">
              <w:r w:rsidR="00236055" w:rsidRPr="00386197">
                <w:rPr>
                  <w:rStyle w:val="a7"/>
                </w:rPr>
                <w:t>Постановление Правительства Республики Тыва от 10.04.2014 № 149</w:t>
              </w:r>
            </w:hyperlink>
            <w:r w:rsidR="00236055" w:rsidRPr="00386197">
              <w:t xml:space="preserve"> «О переименовании республиканского государственного бюджетного учреждения «Природный парк «Шуйский» и внесении изменений в некоторые постановления Правительства Республики Тыва» 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236055" w:rsidRPr="00236055" w:rsidRDefault="00236055" w:rsidP="00990A29">
            <w:pPr>
              <w:shd w:val="clear" w:color="auto" w:fill="FFFFFF"/>
              <w:jc w:val="both"/>
            </w:pPr>
            <w:r w:rsidRPr="00236055">
              <w:t>Основными целями Природного парка являются охрана и восстановление природных ресурсов, а также организация их использования в рекреационных и эколого-просветительских целях.</w:t>
            </w:r>
          </w:p>
          <w:p w:rsidR="00236055" w:rsidRPr="00236055" w:rsidRDefault="00236055" w:rsidP="00990A29">
            <w:pPr>
              <w:shd w:val="clear" w:color="auto" w:fill="FFFFFF"/>
              <w:jc w:val="both"/>
            </w:pPr>
            <w:r w:rsidRPr="00236055">
              <w:t>Основными задачами Природного парка являются:</w:t>
            </w:r>
          </w:p>
          <w:p w:rsidR="00236055" w:rsidRPr="00236055" w:rsidRDefault="00236055" w:rsidP="0023605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236055">
              <w:t>сохранение природной среды, природных ландшафтов, охрана объектов животного и растительного мира, природных и историко-культурных комплексов в границах Природного парка;</w:t>
            </w:r>
          </w:p>
          <w:p w:rsidR="00236055" w:rsidRPr="00236055" w:rsidRDefault="00236055" w:rsidP="0023605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236055">
              <w:t>создание условий для отдыха граждан (в том числе массового) и сохранение рекреационных ресурсов;</w:t>
            </w:r>
          </w:p>
          <w:p w:rsidR="00236055" w:rsidRPr="00236055" w:rsidRDefault="00236055" w:rsidP="0023605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236055">
              <w:t>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парка;</w:t>
            </w:r>
          </w:p>
          <w:p w:rsidR="00236055" w:rsidRPr="00236055" w:rsidRDefault="00236055" w:rsidP="00236055">
            <w:pPr>
              <w:numPr>
                <w:ilvl w:val="0"/>
                <w:numId w:val="1"/>
              </w:numPr>
              <w:ind w:left="0" w:firstLine="709"/>
              <w:jc w:val="both"/>
            </w:pPr>
            <w:r w:rsidRPr="00236055">
              <w:t>проведение научных исследований в области охраны уникальных природных и историко-культурных комплексов и объектов, ведение экологического мониторинга;</w:t>
            </w:r>
          </w:p>
          <w:p w:rsidR="00236055" w:rsidRPr="00F302C0" w:rsidRDefault="00236055" w:rsidP="00236055">
            <w:pPr>
              <w:ind w:left="34"/>
              <w:contextualSpacing/>
              <w:jc w:val="both"/>
            </w:pPr>
            <w:r w:rsidRPr="00236055">
              <w:t>вовлечение местного населения в сферу охраны окружающей среды.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236055" w:rsidRPr="0059636F" w:rsidTr="0006157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236055" w:rsidRPr="0059636F" w:rsidRDefault="00236055" w:rsidP="0006157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Реквизиты НПА и иных доку</w:t>
                  </w:r>
                  <w:r w:rsidRPr="0059636F">
                    <w:rPr>
                      <w:b/>
                    </w:rPr>
                    <w:t>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 xml:space="preserve">и </w:t>
                  </w:r>
                  <w:r>
                    <w:rPr>
                      <w:b/>
                    </w:rPr>
                    <w:t>функционирования</w:t>
                  </w:r>
                  <w:r w:rsidRPr="0059636F">
                    <w:rPr>
                      <w:b/>
                    </w:rPr>
                    <w:cr/>
                    <w:t xml:space="preserve">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236055" w:rsidRPr="0059636F" w:rsidRDefault="00236055" w:rsidP="0006157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236055" w:rsidRPr="0059636F" w:rsidTr="0006157C">
              <w:trPr>
                <w:trHeight w:val="1142"/>
              </w:trPr>
              <w:tc>
                <w:tcPr>
                  <w:tcW w:w="6242" w:type="dxa"/>
                </w:tcPr>
                <w:p w:rsidR="00236055" w:rsidRPr="00271D0A" w:rsidRDefault="00236055" w:rsidP="0006157C">
                  <w:pPr>
                    <w:pStyle w:val="header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</w:pPr>
                  <w:r w:rsidRPr="00271D0A">
                    <w:t>- Постановление Правительства Республики Тыва</w:t>
                  </w:r>
                  <w:r w:rsidRPr="00271D0A">
                    <w:rPr>
                      <w:spacing w:val="2"/>
                    </w:rPr>
                    <w:t xml:space="preserve"> от 23.12.2011 № 757;</w:t>
                  </w:r>
                </w:p>
                <w:p w:rsidR="00236055" w:rsidRPr="00271D0A" w:rsidRDefault="00236055" w:rsidP="0006157C">
                  <w:pPr>
                    <w:rPr>
                      <w:spacing w:val="2"/>
                    </w:rPr>
                  </w:pPr>
                  <w:r w:rsidRPr="00271D0A">
                    <w:t>- Постановление Правительства Республики Тыва</w:t>
                  </w:r>
                  <w:r w:rsidRPr="00271D0A">
                    <w:rPr>
                      <w:spacing w:val="2"/>
                    </w:rPr>
                    <w:t xml:space="preserve"> от 10.04.2014 № 149;</w:t>
                  </w:r>
                </w:p>
                <w:p w:rsidR="00236055" w:rsidRPr="00271D0A" w:rsidRDefault="00236055" w:rsidP="0006157C">
                  <w:pPr>
                    <w:jc w:val="both"/>
                  </w:pPr>
                  <w:r w:rsidRPr="00271D0A">
                    <w:t>- постановление Правительства Республики Тыва от 13 сентября 2018 г. № 480 «О внесении изменений в постановление Правительства Республики Тыва от 10 апреля 2014 г. № 149»;</w:t>
                  </w:r>
                </w:p>
                <w:p w:rsidR="00236055" w:rsidRPr="007F3EFE" w:rsidRDefault="006F3BB7" w:rsidP="0006157C">
                  <w:pPr>
                    <w:jc w:val="both"/>
                  </w:pPr>
                  <w:hyperlink r:id="rId7" w:history="1">
                    <w:r w:rsidR="00236055" w:rsidRPr="007F3EFE">
                      <w:rPr>
                        <w:rStyle w:val="a7"/>
                        <w:color w:val="000000" w:themeColor="text1"/>
                        <w:u w:val="none"/>
                      </w:rPr>
                      <w:t>Постановление правительства Республики Тыва от 23.12.2015 № 592</w:t>
                    </w:r>
                  </w:hyperlink>
                  <w:r w:rsidR="00236055" w:rsidRPr="007F3EFE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6369" w:type="dxa"/>
                </w:tcPr>
                <w:p w:rsidR="00236055" w:rsidRDefault="00236055" w:rsidP="0006157C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75B52">
                    <w:rPr>
                      <w:spacing w:val="2"/>
                    </w:rPr>
                    <w:lastRenderedPageBreak/>
                    <w:t>«О переименовании республиканского государственного бюджетного учреждения «Природный парк «Шуйский» и внесении изменений в некоторые постановления правительства республики Тыва</w:t>
                  </w:r>
                  <w:r w:rsidRPr="00E06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236055" w:rsidRPr="007F3EFE" w:rsidRDefault="00236055" w:rsidP="0006157C">
                  <w:pPr>
                    <w:autoSpaceDE w:val="0"/>
                    <w:autoSpaceDN w:val="0"/>
                    <w:adjustRightInd w:val="0"/>
                  </w:pPr>
                  <w:r>
                    <w:t>«</w:t>
                  </w:r>
                  <w:r w:rsidRPr="007F3EFE">
                    <w:t>Об образовании кластерного участка "</w:t>
                  </w:r>
                  <w:proofErr w:type="spellStart"/>
                  <w:r w:rsidRPr="007F3EFE">
                    <w:t>Уш-Белдир</w:t>
                  </w:r>
                  <w:proofErr w:type="spellEnd"/>
                  <w:r w:rsidRPr="007F3EFE">
                    <w:t>" природного парка "Тыва" и о внесении изменений в некоторые постановления Правительства Республики Тыва</w:t>
                  </w:r>
                  <w:r>
                    <w:t>»</w:t>
                  </w:r>
                </w:p>
              </w:tc>
            </w:tr>
          </w:tbl>
          <w:p w:rsidR="00236055" w:rsidRPr="0059636F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2360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Республиканское государственное бюджетное учреждение «Природный парк «Тыва»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236055" w:rsidRPr="00BD152B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236055" w:rsidRPr="00944BC1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rPr>
          <w:trHeight w:val="613"/>
        </w:trPr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0B540F" w:rsidRPr="00236055" w:rsidRDefault="000B540F" w:rsidP="000B540F">
            <w:pPr>
              <w:pStyle w:val="text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36055">
              <w:rPr>
                <w:spacing w:val="2"/>
              </w:rPr>
              <w:t xml:space="preserve">Кластерный участок </w:t>
            </w:r>
            <w:r w:rsidRPr="00236055">
              <w:t>«</w:t>
            </w:r>
            <w:proofErr w:type="spellStart"/>
            <w:r w:rsidRPr="00236055">
              <w:t>Шанчы</w:t>
            </w:r>
            <w:proofErr w:type="spellEnd"/>
            <w:r w:rsidRPr="00236055">
              <w:t xml:space="preserve">» Природного парка «Тыва» </w:t>
            </w:r>
            <w:r w:rsidRPr="00236055">
              <w:rPr>
                <w:shd w:val="clear" w:color="auto" w:fill="FFFFFF"/>
              </w:rPr>
              <w:t xml:space="preserve"> </w:t>
            </w:r>
            <w:r w:rsidRPr="00236055">
              <w:t>расположен в Сибирском федеральном округе,</w:t>
            </w:r>
            <w:r w:rsidRPr="00236055">
              <w:rPr>
                <w:shd w:val="clear" w:color="auto" w:fill="FFFFFF"/>
              </w:rPr>
              <w:t xml:space="preserve"> в северо-западной части Республики Тыва на территории </w:t>
            </w:r>
            <w:proofErr w:type="spellStart"/>
            <w:r w:rsidRPr="00236055">
              <w:rPr>
                <w:shd w:val="clear" w:color="auto" w:fill="FFFFFF"/>
              </w:rPr>
              <w:t>Чаа-Хольского</w:t>
            </w:r>
            <w:proofErr w:type="spellEnd"/>
            <w:r w:rsidRPr="00236055">
              <w:rPr>
                <w:shd w:val="clear" w:color="auto" w:fill="FFFFFF"/>
              </w:rPr>
              <w:t xml:space="preserve"> (в северо-западной части), </w:t>
            </w:r>
            <w:proofErr w:type="spellStart"/>
            <w:r w:rsidRPr="00236055">
              <w:rPr>
                <w:shd w:val="clear" w:color="auto" w:fill="FFFFFF"/>
              </w:rPr>
              <w:t>Дзун-Хемчикского</w:t>
            </w:r>
            <w:proofErr w:type="spellEnd"/>
            <w:r w:rsidRPr="00236055">
              <w:rPr>
                <w:shd w:val="clear" w:color="auto" w:fill="FFFFFF"/>
              </w:rPr>
              <w:t xml:space="preserve"> (в северной части) и </w:t>
            </w:r>
            <w:proofErr w:type="spellStart"/>
            <w:r w:rsidRPr="00236055">
              <w:rPr>
                <w:shd w:val="clear" w:color="auto" w:fill="FFFFFF"/>
              </w:rPr>
              <w:t>Сут-Хольского</w:t>
            </w:r>
            <w:proofErr w:type="spellEnd"/>
            <w:r w:rsidRPr="00236055">
              <w:rPr>
                <w:shd w:val="clear" w:color="auto" w:fill="FFFFFF"/>
              </w:rPr>
              <w:t xml:space="preserve"> (в северо-восточной части) </w:t>
            </w:r>
            <w:proofErr w:type="spellStart"/>
            <w:r w:rsidRPr="00236055">
              <w:rPr>
                <w:shd w:val="clear" w:color="auto" w:fill="FFFFFF"/>
              </w:rPr>
              <w:t>кожуунов</w:t>
            </w:r>
            <w:proofErr w:type="spellEnd"/>
            <w:r w:rsidRPr="00236055">
              <w:rPr>
                <w:shd w:val="clear" w:color="auto" w:fill="FFFFFF"/>
              </w:rPr>
              <w:t>,  в 35 км северо-западнее села Чаа-Холь.</w:t>
            </w:r>
          </w:p>
          <w:p w:rsidR="00236055" w:rsidRPr="00F75B52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236055" w:rsidRPr="00236055" w:rsidRDefault="00236055" w:rsidP="00236055">
            <w:pPr>
              <w:jc w:val="both"/>
            </w:pPr>
            <w:r w:rsidRPr="00236055">
              <w:t xml:space="preserve">Согласно физико-географическому районированию </w:t>
            </w:r>
            <w:r w:rsidRPr="00236055">
              <w:rPr>
                <w:spacing w:val="2"/>
              </w:rPr>
              <w:t xml:space="preserve">кластерный участок </w:t>
            </w:r>
            <w:r w:rsidRPr="00236055">
              <w:t>«</w:t>
            </w:r>
            <w:proofErr w:type="spellStart"/>
            <w:r w:rsidRPr="00236055">
              <w:t>Шанчы</w:t>
            </w:r>
            <w:proofErr w:type="spellEnd"/>
            <w:r w:rsidRPr="00236055">
              <w:t xml:space="preserve">» расположен в пределах </w:t>
            </w:r>
            <w:proofErr w:type="gramStart"/>
            <w:r w:rsidRPr="00236055">
              <w:t>Алтае-Саянской</w:t>
            </w:r>
            <w:proofErr w:type="gramEnd"/>
            <w:r w:rsidRPr="00236055">
              <w:t xml:space="preserve"> физико-географической страны, Тувинской горной области, </w:t>
            </w:r>
            <w:proofErr w:type="spellStart"/>
            <w:r w:rsidRPr="00236055">
              <w:t>гольцовых</w:t>
            </w:r>
            <w:proofErr w:type="spellEnd"/>
            <w:r w:rsidRPr="00236055">
              <w:t>, таёжных, подтаёжных, степных ландшафтах.</w:t>
            </w:r>
          </w:p>
          <w:p w:rsidR="00236055" w:rsidRDefault="00236055" w:rsidP="00236055">
            <w:pPr>
              <w:jc w:val="both"/>
            </w:pPr>
            <w:r w:rsidRPr="00236055">
              <w:t xml:space="preserve">Согласно природному районированию – в Западно-Саянском горном  таёжно-степном районе, </w:t>
            </w:r>
            <w:proofErr w:type="spellStart"/>
            <w:r w:rsidRPr="00236055">
              <w:t>Куртушибинском</w:t>
            </w:r>
            <w:proofErr w:type="spellEnd"/>
            <w:r w:rsidRPr="00236055">
              <w:t xml:space="preserve"> подрайоне, </w:t>
            </w:r>
            <w:proofErr w:type="spellStart"/>
            <w:r w:rsidRPr="00236055">
              <w:t>Хемчикск</w:t>
            </w:r>
            <w:proofErr w:type="gramStart"/>
            <w:r w:rsidRPr="00236055">
              <w:t>о</w:t>
            </w:r>
            <w:proofErr w:type="spellEnd"/>
            <w:r w:rsidRPr="00236055">
              <w:t>-</w:t>
            </w:r>
            <w:proofErr w:type="gramEnd"/>
            <w:r w:rsidRPr="00236055">
              <w:t xml:space="preserve"> </w:t>
            </w:r>
            <w:proofErr w:type="spellStart"/>
            <w:r w:rsidRPr="00236055">
              <w:t>Куртушибинском</w:t>
            </w:r>
            <w:proofErr w:type="spellEnd"/>
            <w:r w:rsidRPr="00236055">
              <w:t xml:space="preserve"> округе горных степей и горно-таёжных кедрово-лиственничных лесов</w:t>
            </w:r>
            <w:r w:rsidR="000B540F">
              <w:t>.</w:t>
            </w:r>
          </w:p>
          <w:p w:rsidR="000B540F" w:rsidRDefault="000B540F" w:rsidP="00236055">
            <w:pPr>
              <w:jc w:val="both"/>
            </w:pPr>
            <w:r w:rsidRPr="000B540F">
              <w:t xml:space="preserve">Согласно природному районированию – в Западно-Саянском горном  таёжно-степном районе, </w:t>
            </w:r>
            <w:proofErr w:type="spellStart"/>
            <w:r w:rsidRPr="000B540F">
              <w:t>Куртушибинском</w:t>
            </w:r>
            <w:proofErr w:type="spellEnd"/>
            <w:r w:rsidRPr="000B540F">
              <w:t xml:space="preserve"> подрайоне, </w:t>
            </w:r>
            <w:proofErr w:type="spellStart"/>
            <w:r w:rsidRPr="000B540F">
              <w:t>Хемчикск</w:t>
            </w:r>
            <w:proofErr w:type="gramStart"/>
            <w:r w:rsidRPr="000B540F">
              <w:t>о</w:t>
            </w:r>
            <w:proofErr w:type="spellEnd"/>
            <w:r w:rsidRPr="000B540F">
              <w:t>-</w:t>
            </w:r>
            <w:proofErr w:type="gramEnd"/>
            <w:r w:rsidRPr="000B540F">
              <w:t xml:space="preserve"> </w:t>
            </w:r>
            <w:proofErr w:type="spellStart"/>
            <w:r w:rsidRPr="000B540F">
              <w:t>Куртушибинском</w:t>
            </w:r>
            <w:proofErr w:type="spellEnd"/>
            <w:r w:rsidRPr="000B540F">
              <w:t xml:space="preserve"> округе горных степей и горно-таёжных кедрово-лиственничных лесов</w:t>
            </w:r>
            <w:r>
              <w:t>.</w:t>
            </w:r>
          </w:p>
          <w:p w:rsidR="00545136" w:rsidRPr="00545136" w:rsidRDefault="00545136" w:rsidP="00236055">
            <w:pPr>
              <w:jc w:val="both"/>
            </w:pPr>
            <w:r w:rsidRPr="00545136">
              <w:t xml:space="preserve">По геоморфологическому районированию территория заказника относится к Южно-Сибирской геоморфологической стране, к </w:t>
            </w:r>
            <w:proofErr w:type="spellStart"/>
            <w:r w:rsidRPr="00545136">
              <w:t>Кузнецко</w:t>
            </w:r>
            <w:proofErr w:type="spellEnd"/>
            <w:r w:rsidRPr="00545136">
              <w:t xml:space="preserve">-Тувинской провинция разновысотных гор, нагорий и глубоких котловин к Западному </w:t>
            </w:r>
            <w:proofErr w:type="spellStart"/>
            <w:r w:rsidRPr="00545136">
              <w:t>Саяну</w:t>
            </w:r>
            <w:proofErr w:type="spellEnd"/>
            <w:r w:rsidRPr="00545136">
              <w:t xml:space="preserve"> </w:t>
            </w:r>
            <w:r w:rsidRPr="00545136">
              <w:rPr>
                <w:spacing w:val="2"/>
              </w:rPr>
              <w:t>–</w:t>
            </w:r>
            <w:r w:rsidRPr="00545136">
              <w:t xml:space="preserve"> сложный горст с узкими котловинами байкальского типа, с глубок</w:t>
            </w:r>
            <w:proofErr w:type="gramStart"/>
            <w:r w:rsidRPr="00545136">
              <w:t>о-</w:t>
            </w:r>
            <w:proofErr w:type="gramEnd"/>
            <w:r w:rsidRPr="00545136">
              <w:t xml:space="preserve"> и </w:t>
            </w:r>
            <w:proofErr w:type="spellStart"/>
            <w:r w:rsidRPr="00545136">
              <w:t>сильнорасчлененными</w:t>
            </w:r>
            <w:proofErr w:type="spellEnd"/>
            <w:r w:rsidRPr="00545136">
              <w:t xml:space="preserve"> эрозионно-денудационными местами ледниково-эрозионными средневысотными и высокими горами</w:t>
            </w:r>
            <w:r>
              <w:t>.</w:t>
            </w:r>
          </w:p>
          <w:p w:rsidR="000B540F" w:rsidRPr="000B540F" w:rsidRDefault="000B540F" w:rsidP="00236055">
            <w:pPr>
              <w:jc w:val="both"/>
              <w:rPr>
                <w:bCs/>
              </w:rPr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Pr="005B043E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236055" w:rsidRPr="005B043E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 xml:space="preserve">Общая площадь ООПТ </w:t>
            </w:r>
            <w:r w:rsidRPr="005B043E">
              <w:rPr>
                <w:b/>
                <w:bCs/>
              </w:rPr>
              <w:lastRenderedPageBreak/>
              <w:t>(га)</w:t>
            </w:r>
          </w:p>
        </w:tc>
        <w:tc>
          <w:tcPr>
            <w:tcW w:w="13005" w:type="dxa"/>
            <w:shd w:val="clear" w:color="auto" w:fill="auto"/>
          </w:tcPr>
          <w:p w:rsidR="00236055" w:rsidRPr="000F0394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6"/>
                <w:szCs w:val="26"/>
              </w:rPr>
              <w:lastRenderedPageBreak/>
              <w:t>49 355,85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5B043E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lastRenderedPageBreak/>
              <w:t>17</w:t>
            </w:r>
          </w:p>
        </w:tc>
        <w:tc>
          <w:tcPr>
            <w:tcW w:w="2913" w:type="dxa"/>
          </w:tcPr>
          <w:p w:rsidR="00236055" w:rsidRPr="005B043E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236055" w:rsidRPr="00545136" w:rsidRDefault="00545136" w:rsidP="00545136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1D59B2">
              <w:rPr>
                <w:i/>
                <w:spacing w:val="2"/>
              </w:rPr>
              <w:t>Особо охраняемая зона</w:t>
            </w:r>
            <w:r w:rsidRPr="001D59B2">
              <w:rPr>
                <w:spacing w:val="2"/>
              </w:rPr>
              <w:t xml:space="preserve"> кластерного участок </w:t>
            </w:r>
            <w:r w:rsidRPr="001D59B2">
              <w:t>«</w:t>
            </w:r>
            <w:proofErr w:type="spellStart"/>
            <w:r w:rsidRPr="001D59B2">
              <w:t>Шанчы</w:t>
            </w:r>
            <w:proofErr w:type="spellEnd"/>
            <w:r w:rsidRPr="001D59B2">
              <w:t>»</w:t>
            </w:r>
            <w:r w:rsidRPr="001D59B2">
              <w:rPr>
                <w:spacing w:val="2"/>
              </w:rPr>
              <w:t xml:space="preserve"> – 3 093,4 гектаров.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F65CE1" w:rsidRPr="00F65CE1" w:rsidRDefault="00F65CE1" w:rsidP="00F65CE1">
            <w:pPr>
              <w:jc w:val="both"/>
              <w:textAlignment w:val="baseline"/>
              <w:rPr>
                <w:spacing w:val="2"/>
              </w:rPr>
            </w:pPr>
            <w:r w:rsidRPr="00F65CE1">
              <w:rPr>
                <w:spacing w:val="2"/>
              </w:rPr>
              <w:t>Описание границ:</w:t>
            </w:r>
          </w:p>
          <w:p w:rsidR="00F65CE1" w:rsidRPr="00F65CE1" w:rsidRDefault="00F65CE1" w:rsidP="00F65CE1">
            <w:pPr>
              <w:jc w:val="both"/>
              <w:textAlignment w:val="baseline"/>
              <w:rPr>
                <w:spacing w:val="2"/>
              </w:rPr>
            </w:pPr>
            <w:r w:rsidRPr="00F65CE1">
              <w:rPr>
                <w:b/>
                <w:spacing w:val="2"/>
              </w:rPr>
              <w:t>Северная граница</w:t>
            </w:r>
            <w:r w:rsidRPr="00F65CE1">
              <w:rPr>
                <w:spacing w:val="2"/>
              </w:rPr>
              <w:t xml:space="preserve"> кластерного участка начинается от точки с координатами 51°47'29" </w:t>
            </w:r>
            <w:proofErr w:type="spellStart"/>
            <w:r w:rsidRPr="00F65CE1">
              <w:rPr>
                <w:spacing w:val="2"/>
              </w:rPr>
              <w:t>с.ш</w:t>
            </w:r>
            <w:proofErr w:type="spellEnd"/>
            <w:r w:rsidRPr="00F65CE1">
              <w:rPr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spacing w:val="2"/>
              </w:rPr>
              <w:t xml:space="preserve">92°8'2" </w:t>
            </w:r>
            <w:proofErr w:type="spellStart"/>
            <w:r w:rsidRPr="00F65CE1">
              <w:rPr>
                <w:spacing w:val="2"/>
              </w:rPr>
              <w:t>в</w:t>
            </w:r>
            <w:proofErr w:type="gramStart"/>
            <w:r w:rsidRPr="00F65CE1">
              <w:rPr>
                <w:spacing w:val="2"/>
              </w:rPr>
              <w:t>.д</w:t>
            </w:r>
            <w:proofErr w:type="spellEnd"/>
            <w:proofErr w:type="gramEnd"/>
            <w:r w:rsidRPr="00F65CE1">
              <w:rPr>
                <w:spacing w:val="2"/>
              </w:rPr>
              <w:t xml:space="preserve">, расположенной на левобережье р. Енисей (Саяно-Шушенское водохранилище) на административной границе Красноярского края и Республики Тыва, далее идет в западном направлении по </w:t>
            </w:r>
            <w:proofErr w:type="spellStart"/>
            <w:r w:rsidRPr="00F65CE1">
              <w:rPr>
                <w:spacing w:val="2"/>
              </w:rPr>
              <w:t>Хемчикскому</w:t>
            </w:r>
            <w:proofErr w:type="spellEnd"/>
            <w:r w:rsidRPr="00F65CE1">
              <w:rPr>
                <w:spacing w:val="2"/>
              </w:rPr>
              <w:t xml:space="preserve"> хребту по административной границе Красноярского края и Республики Тыва и доходит до точки с координатами 51°51'32" </w:t>
            </w:r>
            <w:proofErr w:type="spellStart"/>
            <w:r w:rsidRPr="00F65CE1">
              <w:rPr>
                <w:spacing w:val="2"/>
              </w:rPr>
              <w:t>с.ш</w:t>
            </w:r>
            <w:proofErr w:type="spellEnd"/>
            <w:r w:rsidRPr="00F65CE1">
              <w:rPr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spacing w:val="2"/>
              </w:rPr>
              <w:t xml:space="preserve">91°50'17" </w:t>
            </w:r>
            <w:proofErr w:type="spellStart"/>
            <w:r w:rsidRPr="00F65CE1">
              <w:rPr>
                <w:spacing w:val="2"/>
              </w:rPr>
              <w:t>в</w:t>
            </w:r>
            <w:proofErr w:type="gramStart"/>
            <w:r w:rsidRPr="00F65CE1">
              <w:rPr>
                <w:spacing w:val="2"/>
              </w:rPr>
              <w:t>.д</w:t>
            </w:r>
            <w:proofErr w:type="spellEnd"/>
            <w:proofErr w:type="gramEnd"/>
            <w:r w:rsidRPr="00F65CE1">
              <w:rPr>
                <w:spacing w:val="2"/>
              </w:rPr>
              <w:t xml:space="preserve">, расположенной в 2,5 км юго-восточнее истоков р. </w:t>
            </w:r>
            <w:proofErr w:type="spellStart"/>
            <w:r w:rsidRPr="00F65CE1">
              <w:rPr>
                <w:spacing w:val="2"/>
              </w:rPr>
              <w:t>Чогдур-Суг</w:t>
            </w:r>
            <w:proofErr w:type="spellEnd"/>
            <w:r w:rsidRPr="00F65CE1">
              <w:rPr>
                <w:spacing w:val="2"/>
              </w:rPr>
              <w:t xml:space="preserve"> (лев. приток р. </w:t>
            </w:r>
            <w:proofErr w:type="spellStart"/>
            <w:r w:rsidRPr="00F65CE1">
              <w:rPr>
                <w:spacing w:val="2"/>
              </w:rPr>
              <w:t>Шом</w:t>
            </w:r>
            <w:proofErr w:type="spellEnd"/>
            <w:r w:rsidRPr="00F65CE1">
              <w:rPr>
                <w:spacing w:val="2"/>
              </w:rPr>
              <w:t>-Шум) на границе с кластерным участком «Хан-</w:t>
            </w:r>
            <w:proofErr w:type="spellStart"/>
            <w:r w:rsidRPr="00F65CE1">
              <w:rPr>
                <w:spacing w:val="2"/>
              </w:rPr>
              <w:t>Дээр</w:t>
            </w:r>
            <w:proofErr w:type="spellEnd"/>
            <w:r w:rsidRPr="00F65CE1">
              <w:rPr>
                <w:spacing w:val="2"/>
              </w:rPr>
              <w:t>» государственного природного биосферного заповедника «</w:t>
            </w:r>
            <w:proofErr w:type="spellStart"/>
            <w:r w:rsidRPr="00F65CE1">
              <w:rPr>
                <w:spacing w:val="2"/>
              </w:rPr>
              <w:t>Убсунурская</w:t>
            </w:r>
            <w:proofErr w:type="spellEnd"/>
            <w:r w:rsidRPr="00F65CE1">
              <w:rPr>
                <w:spacing w:val="2"/>
              </w:rPr>
              <w:t xml:space="preserve"> котловина».</w:t>
            </w:r>
          </w:p>
          <w:p w:rsidR="00F65CE1" w:rsidRPr="00F65CE1" w:rsidRDefault="00F65CE1" w:rsidP="00F65CE1">
            <w:pPr>
              <w:jc w:val="both"/>
              <w:textAlignment w:val="baseline"/>
              <w:rPr>
                <w:spacing w:val="2"/>
              </w:rPr>
            </w:pPr>
            <w:r w:rsidRPr="00F65CE1">
              <w:rPr>
                <w:b/>
                <w:spacing w:val="2"/>
              </w:rPr>
              <w:t>Западная граница</w:t>
            </w:r>
            <w:r w:rsidRPr="00F65CE1">
              <w:rPr>
                <w:spacing w:val="2"/>
              </w:rPr>
              <w:t xml:space="preserve"> кластерного участка идет от точки с координатами 51°51'32" </w:t>
            </w:r>
            <w:proofErr w:type="spellStart"/>
            <w:r w:rsidRPr="00F65CE1">
              <w:rPr>
                <w:spacing w:val="2"/>
              </w:rPr>
              <w:t>с.ш</w:t>
            </w:r>
            <w:proofErr w:type="spellEnd"/>
            <w:r w:rsidRPr="00F65CE1">
              <w:rPr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spacing w:val="2"/>
              </w:rPr>
              <w:t xml:space="preserve">91°50'17" </w:t>
            </w:r>
            <w:proofErr w:type="spellStart"/>
            <w:r w:rsidRPr="00F65CE1">
              <w:rPr>
                <w:spacing w:val="2"/>
              </w:rPr>
              <w:t>в</w:t>
            </w:r>
            <w:proofErr w:type="gramStart"/>
            <w:r w:rsidRPr="00F65CE1">
              <w:rPr>
                <w:spacing w:val="2"/>
              </w:rPr>
              <w:t>.д</w:t>
            </w:r>
            <w:proofErr w:type="spellEnd"/>
            <w:proofErr w:type="gramEnd"/>
            <w:r w:rsidRPr="00F65CE1">
              <w:rPr>
                <w:spacing w:val="2"/>
              </w:rPr>
              <w:t xml:space="preserve">, расположенной в 2,5 км юго-восточнее истоков р. </w:t>
            </w:r>
            <w:proofErr w:type="spellStart"/>
            <w:r w:rsidRPr="00F65CE1">
              <w:rPr>
                <w:spacing w:val="2"/>
              </w:rPr>
              <w:t>Чогдур-Суг</w:t>
            </w:r>
            <w:proofErr w:type="spellEnd"/>
            <w:r w:rsidRPr="00F65CE1">
              <w:rPr>
                <w:spacing w:val="2"/>
              </w:rPr>
              <w:t xml:space="preserve"> (лев. приток р. </w:t>
            </w:r>
            <w:proofErr w:type="spellStart"/>
            <w:r w:rsidRPr="00F65CE1">
              <w:rPr>
                <w:spacing w:val="2"/>
              </w:rPr>
              <w:t>Шом</w:t>
            </w:r>
            <w:proofErr w:type="spellEnd"/>
            <w:r w:rsidRPr="00F65CE1">
              <w:rPr>
                <w:spacing w:val="2"/>
              </w:rPr>
              <w:t>-Шум) на границе с кластерным участком «Хан-</w:t>
            </w:r>
            <w:proofErr w:type="spellStart"/>
            <w:r w:rsidRPr="00F65CE1">
              <w:rPr>
                <w:spacing w:val="2"/>
              </w:rPr>
              <w:t>Дээр</w:t>
            </w:r>
            <w:proofErr w:type="spellEnd"/>
            <w:r w:rsidRPr="00F65CE1">
              <w:rPr>
                <w:spacing w:val="2"/>
              </w:rPr>
              <w:t>» государственного природного биосферного заповедника «</w:t>
            </w:r>
            <w:proofErr w:type="spellStart"/>
            <w:r w:rsidRPr="00F65CE1">
              <w:rPr>
                <w:spacing w:val="2"/>
              </w:rPr>
              <w:t>Убсунурская</w:t>
            </w:r>
            <w:proofErr w:type="spellEnd"/>
            <w:r w:rsidRPr="00F65CE1">
              <w:rPr>
                <w:spacing w:val="2"/>
              </w:rPr>
              <w:t xml:space="preserve"> котловина» по границе кластерного участка «Хан-</w:t>
            </w:r>
            <w:proofErr w:type="spellStart"/>
            <w:r w:rsidRPr="00F65CE1">
              <w:rPr>
                <w:spacing w:val="2"/>
              </w:rPr>
              <w:t>Дээр</w:t>
            </w:r>
            <w:proofErr w:type="spellEnd"/>
            <w:r w:rsidRPr="00F65CE1">
              <w:rPr>
                <w:spacing w:val="2"/>
              </w:rPr>
              <w:t>» государственного природного биосферного заповедника «</w:t>
            </w:r>
            <w:proofErr w:type="spellStart"/>
            <w:r w:rsidRPr="00F65CE1">
              <w:rPr>
                <w:spacing w:val="2"/>
              </w:rPr>
              <w:t>Убсунурская</w:t>
            </w:r>
            <w:proofErr w:type="spellEnd"/>
            <w:r w:rsidRPr="00F65CE1">
              <w:rPr>
                <w:spacing w:val="2"/>
              </w:rPr>
              <w:t xml:space="preserve"> котловина» до точки с координатами 51°51'19" </w:t>
            </w:r>
            <w:proofErr w:type="spellStart"/>
            <w:r w:rsidRPr="00F65CE1">
              <w:rPr>
                <w:spacing w:val="2"/>
              </w:rPr>
              <w:t>с.ш</w:t>
            </w:r>
            <w:proofErr w:type="spellEnd"/>
            <w:r w:rsidRPr="00F65CE1">
              <w:rPr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spacing w:val="2"/>
              </w:rPr>
              <w:t xml:space="preserve">91°35'13" </w:t>
            </w:r>
            <w:proofErr w:type="spellStart"/>
            <w:r w:rsidRPr="00F65CE1">
              <w:rPr>
                <w:spacing w:val="2"/>
              </w:rPr>
              <w:t>в</w:t>
            </w:r>
            <w:proofErr w:type="gramStart"/>
            <w:r w:rsidRPr="00F65CE1">
              <w:rPr>
                <w:spacing w:val="2"/>
              </w:rPr>
              <w:t>.д</w:t>
            </w:r>
            <w:proofErr w:type="spellEnd"/>
            <w:proofErr w:type="gramEnd"/>
            <w:r w:rsidRPr="00F65CE1">
              <w:rPr>
                <w:spacing w:val="2"/>
              </w:rPr>
              <w:t xml:space="preserve">, расположенной на левом берегу р. </w:t>
            </w:r>
            <w:proofErr w:type="spellStart"/>
            <w:r w:rsidRPr="00F65CE1">
              <w:rPr>
                <w:spacing w:val="2"/>
              </w:rPr>
              <w:t>Оруктуг-Хем</w:t>
            </w:r>
            <w:proofErr w:type="spellEnd"/>
            <w:r w:rsidRPr="00F65CE1">
              <w:rPr>
                <w:spacing w:val="2"/>
              </w:rPr>
              <w:t xml:space="preserve"> в устье правого притока без названия, далее проходит по левому берегу р. </w:t>
            </w:r>
            <w:proofErr w:type="spellStart"/>
            <w:r w:rsidRPr="00F65CE1">
              <w:rPr>
                <w:spacing w:val="2"/>
              </w:rPr>
              <w:t>Оруктуг-Хем</w:t>
            </w:r>
            <w:proofErr w:type="spellEnd"/>
            <w:r w:rsidRPr="00F65CE1">
              <w:rPr>
                <w:spacing w:val="2"/>
              </w:rPr>
              <w:t xml:space="preserve"> до впадения ее в р. </w:t>
            </w:r>
            <w:proofErr w:type="spellStart"/>
            <w:r w:rsidRPr="00F65CE1">
              <w:rPr>
                <w:spacing w:val="2"/>
              </w:rPr>
              <w:t>Шом</w:t>
            </w:r>
            <w:proofErr w:type="spellEnd"/>
            <w:r w:rsidRPr="00F65CE1">
              <w:rPr>
                <w:spacing w:val="2"/>
              </w:rPr>
              <w:t xml:space="preserve">-Шум, затем следует вверх по течению р. </w:t>
            </w:r>
            <w:proofErr w:type="spellStart"/>
            <w:r w:rsidRPr="00F65CE1">
              <w:rPr>
                <w:spacing w:val="2"/>
              </w:rPr>
              <w:t>Шом</w:t>
            </w:r>
            <w:proofErr w:type="spellEnd"/>
            <w:r w:rsidRPr="00F65CE1">
              <w:rPr>
                <w:spacing w:val="2"/>
              </w:rPr>
              <w:t xml:space="preserve">-Шум до устья р. </w:t>
            </w:r>
            <w:proofErr w:type="spellStart"/>
            <w:r w:rsidRPr="00F65CE1">
              <w:rPr>
                <w:spacing w:val="2"/>
              </w:rPr>
              <w:t>Кузар</w:t>
            </w:r>
            <w:proofErr w:type="spellEnd"/>
            <w:r w:rsidRPr="00F65CE1">
              <w:rPr>
                <w:spacing w:val="2"/>
              </w:rPr>
              <w:t xml:space="preserve"> (правый приток р. </w:t>
            </w:r>
            <w:proofErr w:type="spellStart"/>
            <w:r w:rsidRPr="00F65CE1">
              <w:rPr>
                <w:spacing w:val="2"/>
              </w:rPr>
              <w:t>Шом</w:t>
            </w:r>
            <w:proofErr w:type="spellEnd"/>
            <w:r w:rsidRPr="00F65CE1">
              <w:rPr>
                <w:spacing w:val="2"/>
              </w:rPr>
              <w:t xml:space="preserve">-Шум), далее верх по течению р. </w:t>
            </w:r>
            <w:proofErr w:type="spellStart"/>
            <w:r w:rsidRPr="00F65CE1">
              <w:rPr>
                <w:spacing w:val="2"/>
              </w:rPr>
              <w:t>Кузар</w:t>
            </w:r>
            <w:proofErr w:type="spellEnd"/>
            <w:r w:rsidRPr="00F65CE1">
              <w:rPr>
                <w:spacing w:val="2"/>
              </w:rPr>
              <w:t xml:space="preserve"> до устья правого притока без названия, далее вверх по течению притока до водораздела </w:t>
            </w:r>
            <w:proofErr w:type="spellStart"/>
            <w:r w:rsidRPr="00F65CE1">
              <w:rPr>
                <w:spacing w:val="2"/>
              </w:rPr>
              <w:t>рр</w:t>
            </w:r>
            <w:proofErr w:type="spellEnd"/>
            <w:r w:rsidRPr="00F65CE1">
              <w:rPr>
                <w:spacing w:val="2"/>
              </w:rPr>
              <w:t xml:space="preserve">. </w:t>
            </w:r>
            <w:proofErr w:type="spellStart"/>
            <w:proofErr w:type="gramStart"/>
            <w:r w:rsidRPr="00F65CE1">
              <w:rPr>
                <w:spacing w:val="2"/>
              </w:rPr>
              <w:t>Устю-Хем</w:t>
            </w:r>
            <w:proofErr w:type="spellEnd"/>
            <w:r w:rsidRPr="00F65CE1">
              <w:rPr>
                <w:spacing w:val="2"/>
              </w:rPr>
              <w:t xml:space="preserve">, </w:t>
            </w:r>
            <w:proofErr w:type="spellStart"/>
            <w:r w:rsidRPr="00F65CE1">
              <w:rPr>
                <w:spacing w:val="2"/>
              </w:rPr>
              <w:t>Улуг-Даг</w:t>
            </w:r>
            <w:proofErr w:type="spellEnd"/>
            <w:r w:rsidRPr="00F65CE1">
              <w:rPr>
                <w:spacing w:val="2"/>
              </w:rPr>
              <w:t xml:space="preserve"> (левые притоки р.</w:t>
            </w:r>
            <w:r w:rsidRPr="00F65CE1">
              <w:t xml:space="preserve"> </w:t>
            </w:r>
            <w:proofErr w:type="spellStart"/>
            <w:r w:rsidRPr="00F65CE1">
              <w:rPr>
                <w:spacing w:val="2"/>
              </w:rPr>
              <w:t>Теректиг</w:t>
            </w:r>
            <w:proofErr w:type="spellEnd"/>
            <w:r w:rsidRPr="00F65CE1">
              <w:rPr>
                <w:spacing w:val="2"/>
              </w:rPr>
              <w:t xml:space="preserve">), </w:t>
            </w:r>
            <w:proofErr w:type="spellStart"/>
            <w:r w:rsidRPr="00F65CE1">
              <w:rPr>
                <w:spacing w:val="2"/>
              </w:rPr>
              <w:t>Улуг-Кузар</w:t>
            </w:r>
            <w:proofErr w:type="spellEnd"/>
            <w:r w:rsidRPr="00F65CE1">
              <w:rPr>
                <w:spacing w:val="2"/>
              </w:rPr>
              <w:t xml:space="preserve"> (правый приток р. </w:t>
            </w:r>
            <w:proofErr w:type="spellStart"/>
            <w:r w:rsidRPr="00F65CE1">
              <w:rPr>
                <w:spacing w:val="2"/>
              </w:rPr>
              <w:t>Шом</w:t>
            </w:r>
            <w:proofErr w:type="spellEnd"/>
            <w:r w:rsidRPr="00F65CE1">
              <w:rPr>
                <w:spacing w:val="2"/>
              </w:rPr>
              <w:t xml:space="preserve">-Шум) до горы с отметкой высот 2056,5 м, затем по водоразделу проходит в юго-восточном направлении через вершины отметками высот 2027,3 м, 1702,2 м, 1268,0 м, до зимников бывшего колхоза им. Ленина и до горы с отметкой 928 м. Затем граница кластера проходит вниз по </w:t>
            </w:r>
            <w:proofErr w:type="spellStart"/>
            <w:r w:rsidRPr="00F65CE1">
              <w:rPr>
                <w:spacing w:val="2"/>
              </w:rPr>
              <w:t>склну</w:t>
            </w:r>
            <w:proofErr w:type="spellEnd"/>
            <w:r w:rsidRPr="00F65CE1">
              <w:rPr>
                <w:spacing w:val="2"/>
              </w:rPr>
              <w:t xml:space="preserve"> до точки с координатами 51</w:t>
            </w:r>
            <w:proofErr w:type="gramEnd"/>
            <w:r w:rsidRPr="00F65CE1">
              <w:rPr>
                <w:spacing w:val="2"/>
              </w:rPr>
              <w:t xml:space="preserve">°40'24" </w:t>
            </w:r>
            <w:proofErr w:type="spellStart"/>
            <w:r w:rsidRPr="00F65CE1">
              <w:rPr>
                <w:spacing w:val="2"/>
              </w:rPr>
              <w:t>с.ш</w:t>
            </w:r>
            <w:proofErr w:type="spellEnd"/>
            <w:r w:rsidRPr="00F65CE1">
              <w:rPr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spacing w:val="2"/>
              </w:rPr>
              <w:t xml:space="preserve">91°49'8" </w:t>
            </w:r>
            <w:proofErr w:type="spellStart"/>
            <w:r w:rsidRPr="00F65CE1">
              <w:rPr>
                <w:spacing w:val="2"/>
              </w:rPr>
              <w:t>в</w:t>
            </w:r>
            <w:proofErr w:type="gramStart"/>
            <w:r w:rsidRPr="00F65CE1">
              <w:rPr>
                <w:spacing w:val="2"/>
              </w:rPr>
              <w:t>.д</w:t>
            </w:r>
            <w:proofErr w:type="spellEnd"/>
            <w:proofErr w:type="gramEnd"/>
            <w:r w:rsidRPr="00F65CE1">
              <w:rPr>
                <w:spacing w:val="2"/>
              </w:rPr>
              <w:t xml:space="preserve">, расположенной на правом берегу р. </w:t>
            </w:r>
            <w:proofErr w:type="spellStart"/>
            <w:r w:rsidRPr="00F65CE1">
              <w:rPr>
                <w:spacing w:val="2"/>
              </w:rPr>
              <w:t>Хемчик</w:t>
            </w:r>
            <w:proofErr w:type="spellEnd"/>
            <w:r w:rsidRPr="00F65CE1">
              <w:rPr>
                <w:spacing w:val="2"/>
              </w:rPr>
              <w:t xml:space="preserve"> (</w:t>
            </w:r>
            <w:proofErr w:type="spellStart"/>
            <w:r w:rsidRPr="00F65CE1">
              <w:rPr>
                <w:spacing w:val="2"/>
              </w:rPr>
              <w:t>Кемчик</w:t>
            </w:r>
            <w:proofErr w:type="spellEnd"/>
            <w:r w:rsidRPr="00F65CE1">
              <w:rPr>
                <w:spacing w:val="2"/>
              </w:rPr>
              <w:t xml:space="preserve">) в устье урочища </w:t>
            </w:r>
            <w:proofErr w:type="spellStart"/>
            <w:r w:rsidRPr="00F65CE1">
              <w:rPr>
                <w:spacing w:val="2"/>
              </w:rPr>
              <w:t>Шанчы-Аксы</w:t>
            </w:r>
            <w:proofErr w:type="spellEnd"/>
            <w:r w:rsidRPr="00F65CE1">
              <w:rPr>
                <w:spacing w:val="2"/>
              </w:rPr>
              <w:t>.</w:t>
            </w:r>
          </w:p>
          <w:p w:rsidR="00F65CE1" w:rsidRPr="00F65CE1" w:rsidRDefault="00F65CE1" w:rsidP="00F65CE1">
            <w:pPr>
              <w:jc w:val="both"/>
              <w:textAlignment w:val="baseline"/>
              <w:rPr>
                <w:spacing w:val="2"/>
              </w:rPr>
            </w:pPr>
            <w:r w:rsidRPr="00F65CE1">
              <w:rPr>
                <w:b/>
                <w:spacing w:val="2"/>
              </w:rPr>
              <w:t>Южная граница</w:t>
            </w:r>
            <w:r w:rsidRPr="00F65CE1">
              <w:rPr>
                <w:spacing w:val="2"/>
              </w:rPr>
              <w:t xml:space="preserve"> кластерного участка начинается от точки с координатами 51°40'24" </w:t>
            </w:r>
            <w:proofErr w:type="spellStart"/>
            <w:r w:rsidRPr="00F65CE1">
              <w:rPr>
                <w:spacing w:val="2"/>
              </w:rPr>
              <w:t>с.ш</w:t>
            </w:r>
            <w:proofErr w:type="spellEnd"/>
            <w:r w:rsidRPr="00F65CE1">
              <w:rPr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spacing w:val="2"/>
              </w:rPr>
              <w:t xml:space="preserve">91°49'8" </w:t>
            </w:r>
            <w:proofErr w:type="spellStart"/>
            <w:r w:rsidRPr="00F65CE1">
              <w:rPr>
                <w:spacing w:val="2"/>
              </w:rPr>
              <w:t>в</w:t>
            </w:r>
            <w:proofErr w:type="gramStart"/>
            <w:r w:rsidRPr="00F65CE1">
              <w:rPr>
                <w:spacing w:val="2"/>
              </w:rPr>
              <w:t>.д</w:t>
            </w:r>
            <w:proofErr w:type="spellEnd"/>
            <w:proofErr w:type="gramEnd"/>
            <w:r w:rsidRPr="00F65CE1">
              <w:rPr>
                <w:spacing w:val="2"/>
              </w:rPr>
              <w:t xml:space="preserve">, расположенной на правом берегу р. </w:t>
            </w:r>
            <w:proofErr w:type="spellStart"/>
            <w:r w:rsidRPr="00F65CE1">
              <w:rPr>
                <w:spacing w:val="2"/>
              </w:rPr>
              <w:t>Хемчик</w:t>
            </w:r>
            <w:proofErr w:type="spellEnd"/>
            <w:r w:rsidRPr="00F65CE1">
              <w:rPr>
                <w:spacing w:val="2"/>
              </w:rPr>
              <w:t xml:space="preserve"> (</w:t>
            </w:r>
            <w:proofErr w:type="spellStart"/>
            <w:r w:rsidRPr="00F65CE1">
              <w:rPr>
                <w:spacing w:val="2"/>
              </w:rPr>
              <w:t>Кемчик</w:t>
            </w:r>
            <w:proofErr w:type="spellEnd"/>
            <w:r w:rsidRPr="00F65CE1">
              <w:rPr>
                <w:spacing w:val="2"/>
              </w:rPr>
              <w:t xml:space="preserve">) в устье урочища </w:t>
            </w:r>
            <w:proofErr w:type="spellStart"/>
            <w:r w:rsidRPr="00F65CE1">
              <w:rPr>
                <w:spacing w:val="2"/>
              </w:rPr>
              <w:t>Шанчы-Аксы</w:t>
            </w:r>
            <w:proofErr w:type="spellEnd"/>
            <w:r w:rsidRPr="00F65CE1">
              <w:rPr>
                <w:spacing w:val="2"/>
              </w:rPr>
              <w:t xml:space="preserve"> и следует в восточном направлении по урочищу </w:t>
            </w:r>
            <w:proofErr w:type="spellStart"/>
            <w:r w:rsidRPr="00F65CE1">
              <w:rPr>
                <w:spacing w:val="2"/>
              </w:rPr>
              <w:t>Шанчи-Аксы</w:t>
            </w:r>
            <w:proofErr w:type="spellEnd"/>
            <w:r w:rsidRPr="00F65CE1">
              <w:rPr>
                <w:spacing w:val="2"/>
              </w:rPr>
              <w:t xml:space="preserve"> до перекрестка дороги к хребту Малый </w:t>
            </w:r>
            <w:proofErr w:type="spellStart"/>
            <w:r w:rsidRPr="00F65CE1">
              <w:rPr>
                <w:spacing w:val="2"/>
              </w:rPr>
              <w:t>Хахан</w:t>
            </w:r>
            <w:proofErr w:type="spellEnd"/>
            <w:r w:rsidRPr="00F65CE1">
              <w:rPr>
                <w:spacing w:val="2"/>
              </w:rPr>
              <w:t xml:space="preserve">. </w:t>
            </w:r>
            <w:proofErr w:type="gramStart"/>
            <w:r w:rsidRPr="00F65CE1">
              <w:rPr>
                <w:spacing w:val="2"/>
              </w:rPr>
              <w:t xml:space="preserve">Затем проходит по южному склону хр. Малый </w:t>
            </w:r>
            <w:proofErr w:type="spellStart"/>
            <w:r w:rsidRPr="00F65CE1">
              <w:rPr>
                <w:spacing w:val="2"/>
              </w:rPr>
              <w:t>Хахан</w:t>
            </w:r>
            <w:proofErr w:type="spellEnd"/>
            <w:r w:rsidRPr="00F65CE1">
              <w:rPr>
                <w:spacing w:val="2"/>
              </w:rPr>
              <w:t xml:space="preserve"> до кошар бывшего колхоза «Вперед» и поворачивает на север по тропинке до зимника колхоза «Вперед», по водоразделу хр. Малый </w:t>
            </w:r>
            <w:proofErr w:type="spellStart"/>
            <w:r w:rsidRPr="00F65CE1">
              <w:rPr>
                <w:spacing w:val="2"/>
              </w:rPr>
              <w:t>Хахан</w:t>
            </w:r>
            <w:proofErr w:type="spellEnd"/>
            <w:r w:rsidRPr="00F65CE1">
              <w:rPr>
                <w:spacing w:val="2"/>
              </w:rPr>
              <w:t xml:space="preserve"> до горы с отметкой 1412,3 м. Далее спускается по сухому логу в восточном направлении (между гор </w:t>
            </w:r>
            <w:proofErr w:type="spellStart"/>
            <w:r w:rsidRPr="00F65CE1">
              <w:rPr>
                <w:spacing w:val="2"/>
              </w:rPr>
              <w:t>Улуг-Мешпек</w:t>
            </w:r>
            <w:proofErr w:type="spellEnd"/>
            <w:r w:rsidRPr="00F65CE1">
              <w:rPr>
                <w:spacing w:val="2"/>
              </w:rPr>
              <w:t xml:space="preserve"> и </w:t>
            </w:r>
            <w:proofErr w:type="spellStart"/>
            <w:r w:rsidRPr="00F65CE1">
              <w:rPr>
                <w:spacing w:val="2"/>
              </w:rPr>
              <w:t>Коптаг</w:t>
            </w:r>
            <w:proofErr w:type="spellEnd"/>
            <w:r w:rsidRPr="00F65CE1">
              <w:rPr>
                <w:spacing w:val="2"/>
              </w:rPr>
              <w:t xml:space="preserve">) до р. </w:t>
            </w:r>
            <w:proofErr w:type="spellStart"/>
            <w:r w:rsidRPr="00F65CE1">
              <w:rPr>
                <w:spacing w:val="2"/>
              </w:rPr>
              <w:t>Хемчик</w:t>
            </w:r>
            <w:proofErr w:type="spellEnd"/>
            <w:r w:rsidRPr="00F65CE1">
              <w:rPr>
                <w:spacing w:val="2"/>
              </w:rPr>
              <w:t xml:space="preserve"> (</w:t>
            </w:r>
            <w:proofErr w:type="spellStart"/>
            <w:r w:rsidRPr="00F65CE1">
              <w:rPr>
                <w:spacing w:val="2"/>
              </w:rPr>
              <w:t>Кемчик</w:t>
            </w:r>
            <w:proofErr w:type="spellEnd"/>
            <w:r w:rsidRPr="00F65CE1">
              <w:rPr>
                <w:spacing w:val="2"/>
              </w:rPr>
              <w:t>).</w:t>
            </w:r>
            <w:proofErr w:type="gramEnd"/>
            <w:r w:rsidRPr="00F65CE1">
              <w:rPr>
                <w:spacing w:val="2"/>
              </w:rPr>
              <w:t xml:space="preserve"> Затем проходит по правому берегу р. </w:t>
            </w:r>
            <w:proofErr w:type="spellStart"/>
            <w:r w:rsidRPr="00F65CE1">
              <w:rPr>
                <w:spacing w:val="2"/>
              </w:rPr>
              <w:t>Хемчик</w:t>
            </w:r>
            <w:proofErr w:type="spellEnd"/>
            <w:r w:rsidRPr="00F65CE1">
              <w:rPr>
                <w:spacing w:val="2"/>
              </w:rPr>
              <w:t xml:space="preserve"> (</w:t>
            </w:r>
            <w:proofErr w:type="spellStart"/>
            <w:r w:rsidRPr="00F65CE1">
              <w:rPr>
                <w:spacing w:val="2"/>
              </w:rPr>
              <w:t>Кемчик</w:t>
            </w:r>
            <w:proofErr w:type="spellEnd"/>
            <w:r w:rsidRPr="00F65CE1">
              <w:rPr>
                <w:spacing w:val="2"/>
              </w:rPr>
              <w:t>) до устья.</w:t>
            </w:r>
          </w:p>
          <w:p w:rsidR="00F65CE1" w:rsidRPr="007753EB" w:rsidRDefault="00F65CE1" w:rsidP="00F65CE1">
            <w:pPr>
              <w:pStyle w:val="Default"/>
            </w:pPr>
            <w:r w:rsidRPr="00F65CE1">
              <w:rPr>
                <w:rFonts w:eastAsia="Times New Roman"/>
                <w:b/>
                <w:spacing w:val="2"/>
              </w:rPr>
              <w:t>Восточная граница</w:t>
            </w:r>
            <w:r w:rsidRPr="00F65CE1">
              <w:rPr>
                <w:rFonts w:eastAsia="Times New Roman"/>
                <w:spacing w:val="2"/>
              </w:rPr>
              <w:t xml:space="preserve"> кластера начинается от устья р. </w:t>
            </w:r>
            <w:proofErr w:type="spellStart"/>
            <w:r w:rsidRPr="00F65CE1">
              <w:rPr>
                <w:rFonts w:eastAsia="Times New Roman"/>
                <w:spacing w:val="2"/>
              </w:rPr>
              <w:t>Хемчик</w:t>
            </w:r>
            <w:proofErr w:type="spellEnd"/>
            <w:r w:rsidRPr="00F65CE1">
              <w:rPr>
                <w:rFonts w:eastAsia="Times New Roman"/>
                <w:spacing w:val="2"/>
              </w:rPr>
              <w:t xml:space="preserve"> (</w:t>
            </w:r>
            <w:proofErr w:type="spellStart"/>
            <w:r w:rsidRPr="00F65CE1">
              <w:rPr>
                <w:rFonts w:eastAsia="Times New Roman"/>
                <w:spacing w:val="2"/>
              </w:rPr>
              <w:t>Кемчик</w:t>
            </w:r>
            <w:proofErr w:type="spellEnd"/>
            <w:r w:rsidRPr="00F65CE1">
              <w:rPr>
                <w:rFonts w:eastAsia="Times New Roman"/>
                <w:spacing w:val="2"/>
              </w:rPr>
              <w:t xml:space="preserve">), далее идет по левому берегу р. В. Енисей (Саяно-Шушенское водохранилище) до точки с координатами 51°47'29" </w:t>
            </w:r>
            <w:proofErr w:type="spellStart"/>
            <w:r w:rsidRPr="00F65CE1">
              <w:rPr>
                <w:rFonts w:eastAsia="Times New Roman"/>
                <w:spacing w:val="2"/>
              </w:rPr>
              <w:t>с.ш</w:t>
            </w:r>
            <w:proofErr w:type="spellEnd"/>
            <w:r w:rsidRPr="00F65CE1">
              <w:rPr>
                <w:rFonts w:eastAsia="Times New Roman"/>
                <w:spacing w:val="2"/>
              </w:rPr>
              <w:t>.,</w:t>
            </w:r>
            <w:r w:rsidRPr="00F65CE1">
              <w:t xml:space="preserve"> </w:t>
            </w:r>
            <w:r w:rsidRPr="00F65CE1">
              <w:rPr>
                <w:rFonts w:eastAsia="Times New Roman"/>
                <w:spacing w:val="2"/>
              </w:rPr>
              <w:t xml:space="preserve">92°8'02" </w:t>
            </w:r>
            <w:proofErr w:type="spellStart"/>
            <w:r w:rsidRPr="00F65CE1">
              <w:rPr>
                <w:rFonts w:eastAsia="Times New Roman"/>
                <w:spacing w:val="2"/>
              </w:rPr>
              <w:t>в</w:t>
            </w:r>
            <w:proofErr w:type="gramStart"/>
            <w:r w:rsidRPr="00F65CE1">
              <w:rPr>
                <w:rFonts w:eastAsia="Times New Roman"/>
                <w:spacing w:val="2"/>
              </w:rPr>
              <w:t>.д</w:t>
            </w:r>
            <w:proofErr w:type="spellEnd"/>
            <w:proofErr w:type="gramEnd"/>
            <w:r w:rsidRPr="00F65CE1">
              <w:rPr>
                <w:rFonts w:eastAsia="Times New Roman"/>
                <w:spacing w:val="2"/>
              </w:rPr>
              <w:t xml:space="preserve">, расположенной на левобережье р. В. Енисей (Саяно-Шушенское водохранилище) на административной границе Красноярского края и Республики Тыва (между рекой Мал. </w:t>
            </w:r>
            <w:proofErr w:type="spellStart"/>
            <w:proofErr w:type="gramStart"/>
            <w:r w:rsidRPr="00F65CE1">
              <w:rPr>
                <w:rFonts w:eastAsia="Times New Roman"/>
                <w:spacing w:val="2"/>
              </w:rPr>
              <w:t>Шугур</w:t>
            </w:r>
            <w:proofErr w:type="spellEnd"/>
            <w:r w:rsidRPr="00F65CE1">
              <w:rPr>
                <w:rFonts w:eastAsia="Times New Roman"/>
                <w:spacing w:val="2"/>
              </w:rPr>
              <w:t xml:space="preserve"> и логом Большой </w:t>
            </w:r>
            <w:proofErr w:type="spellStart"/>
            <w:r w:rsidRPr="00F65CE1">
              <w:rPr>
                <w:rFonts w:eastAsia="Times New Roman"/>
                <w:spacing w:val="2"/>
              </w:rPr>
              <w:t>Шугур</w:t>
            </w:r>
            <w:proofErr w:type="spellEnd"/>
            <w:r w:rsidRPr="00F65CE1">
              <w:rPr>
                <w:rFonts w:eastAsia="Times New Roman"/>
                <w:spacing w:val="2"/>
              </w:rPr>
              <w:t>).</w:t>
            </w:r>
            <w:proofErr w:type="gramEnd"/>
          </w:p>
        </w:tc>
      </w:tr>
      <w:tr w:rsidR="00236055" w:rsidRPr="00011D60" w:rsidTr="0006157C"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lastRenderedPageBreak/>
              <w:t xml:space="preserve">Наличие в границах </w:t>
            </w:r>
            <w:r>
              <w:rPr>
                <w:b/>
                <w:bCs/>
              </w:rPr>
              <w:lastRenderedPageBreak/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545136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236055" w:rsidRPr="00190BC5" w:rsidRDefault="00236055" w:rsidP="0006157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F65CE1" w:rsidRPr="00F65CE1" w:rsidRDefault="00F65CE1" w:rsidP="00545136">
            <w:pPr>
              <w:pStyle w:val="Style1"/>
              <w:widowControl/>
              <w:spacing w:line="240" w:lineRule="auto"/>
              <w:jc w:val="left"/>
              <w:rPr>
                <w:i/>
              </w:rPr>
            </w:pPr>
            <w:r w:rsidRPr="00F65CE1">
              <w:rPr>
                <w:i/>
              </w:rPr>
              <w:t>Рельеф</w:t>
            </w:r>
          </w:p>
          <w:p w:rsidR="00F65CE1" w:rsidRPr="00F65CE1" w:rsidRDefault="00F65CE1" w:rsidP="00545136">
            <w:pPr>
              <w:pStyle w:val="a5"/>
              <w:spacing w:after="0"/>
            </w:pPr>
            <w:r w:rsidRPr="00F65CE1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F65CE1" w:rsidRPr="00F65CE1" w:rsidRDefault="00F65CE1" w:rsidP="00545136">
            <w:pPr>
              <w:pStyle w:val="a5"/>
              <w:spacing w:after="0"/>
            </w:pPr>
            <w:r w:rsidRPr="00F65CE1">
              <w:t>Кластерный участок «</w:t>
            </w:r>
            <w:proofErr w:type="spellStart"/>
            <w:r w:rsidRPr="00F65CE1">
              <w:t>Шанчы</w:t>
            </w:r>
            <w:proofErr w:type="spellEnd"/>
            <w:r w:rsidRPr="00F65CE1">
              <w:t xml:space="preserve">» расположен в системе </w:t>
            </w:r>
            <w:proofErr w:type="spellStart"/>
            <w:r w:rsidRPr="00F65CE1">
              <w:t>Куртушибинского</w:t>
            </w:r>
            <w:proofErr w:type="spellEnd"/>
            <w:r w:rsidRPr="00F65CE1">
              <w:t xml:space="preserve"> хребта Западного </w:t>
            </w:r>
            <w:proofErr w:type="spellStart"/>
            <w:r w:rsidRPr="00F65CE1">
              <w:t>Саяна</w:t>
            </w:r>
            <w:proofErr w:type="spellEnd"/>
            <w:r w:rsidRPr="00F65CE1">
              <w:t xml:space="preserve">, западной окраине </w:t>
            </w:r>
            <w:proofErr w:type="spellStart"/>
            <w:r w:rsidRPr="00F65CE1">
              <w:t>Улуг-Хемской</w:t>
            </w:r>
            <w:proofErr w:type="spellEnd"/>
            <w:r w:rsidRPr="00F65CE1">
              <w:t xml:space="preserve"> котловины.</w:t>
            </w:r>
          </w:p>
          <w:p w:rsidR="00545136" w:rsidRDefault="00F65CE1" w:rsidP="00545136">
            <w:pPr>
              <w:pStyle w:val="a5"/>
              <w:spacing w:after="0"/>
              <w:rPr>
                <w:shd w:val="clear" w:color="auto" w:fill="FFFFFF"/>
              </w:rPr>
            </w:pPr>
            <w:r w:rsidRPr="00F65CE1">
              <w:t xml:space="preserve">Рельеф участка равнинный и  горный. Территория охватывает хребты – </w:t>
            </w:r>
            <w:proofErr w:type="spellStart"/>
            <w:r w:rsidRPr="00F65CE1">
              <w:t>Хемчикский</w:t>
            </w:r>
            <w:proofErr w:type="spellEnd"/>
            <w:r w:rsidRPr="00F65CE1">
              <w:t xml:space="preserve">, Большой и Малый Хан, западный и юго-западный </w:t>
            </w:r>
            <w:proofErr w:type="spellStart"/>
            <w:r w:rsidRPr="00F65CE1">
              <w:t>макросклоны</w:t>
            </w:r>
            <w:proofErr w:type="spellEnd"/>
            <w:r w:rsidRPr="00F65CE1">
              <w:t xml:space="preserve"> </w:t>
            </w:r>
            <w:proofErr w:type="spellStart"/>
            <w:r w:rsidRPr="00F65CE1">
              <w:t>Куртушибинского</w:t>
            </w:r>
            <w:proofErr w:type="spellEnd"/>
            <w:r w:rsidRPr="00F65CE1">
              <w:t xml:space="preserve"> хребта.</w:t>
            </w:r>
            <w:r w:rsidRPr="00F65CE1">
              <w:rPr>
                <w:shd w:val="clear" w:color="auto" w:fill="FFFFFF"/>
              </w:rPr>
              <w:t xml:space="preserve"> Горы достигают 2 084,8 м (г. </w:t>
            </w:r>
            <w:proofErr w:type="spellStart"/>
            <w:r w:rsidRPr="00F65CE1">
              <w:rPr>
                <w:shd w:val="clear" w:color="auto" w:fill="FFFFFF"/>
              </w:rPr>
              <w:t>Хорум</w:t>
            </w:r>
            <w:proofErr w:type="spellEnd"/>
            <w:r w:rsidRPr="00F65CE1">
              <w:rPr>
                <w:shd w:val="clear" w:color="auto" w:fill="FFFFFF"/>
              </w:rPr>
              <w:t xml:space="preserve"> </w:t>
            </w:r>
            <w:proofErr w:type="spellStart"/>
            <w:r w:rsidRPr="00F65CE1">
              <w:rPr>
                <w:shd w:val="clear" w:color="auto" w:fill="FFFFFF"/>
              </w:rPr>
              <w:t>Таскыл</w:t>
            </w:r>
            <w:proofErr w:type="spellEnd"/>
            <w:r w:rsidRPr="00F65CE1">
              <w:rPr>
                <w:shd w:val="clear" w:color="auto" w:fill="FFFFFF"/>
              </w:rPr>
              <w:t xml:space="preserve">). </w:t>
            </w:r>
          </w:p>
          <w:p w:rsidR="00236055" w:rsidRPr="00545136" w:rsidRDefault="00F65CE1" w:rsidP="00545136">
            <w:pPr>
              <w:pStyle w:val="a5"/>
              <w:spacing w:after="0"/>
              <w:rPr>
                <w:shd w:val="clear" w:color="auto" w:fill="FFFFFF"/>
              </w:rPr>
            </w:pPr>
            <w:r w:rsidRPr="00F65CE1">
              <w:rPr>
                <w:shd w:val="clear" w:color="auto" w:fill="FFFFFF"/>
              </w:rPr>
              <w:t xml:space="preserve">В рельефе территории преобладают среднегорья и высокогорья с </w:t>
            </w:r>
            <w:proofErr w:type="spellStart"/>
            <w:r w:rsidRPr="00F65CE1">
              <w:rPr>
                <w:shd w:val="clear" w:color="auto" w:fill="FFFFFF"/>
              </w:rPr>
              <w:t>выположенными</w:t>
            </w:r>
            <w:proofErr w:type="spellEnd"/>
            <w:r w:rsidRPr="00F65CE1">
              <w:rPr>
                <w:shd w:val="clear" w:color="auto" w:fill="FFFFFF"/>
              </w:rPr>
              <w:t xml:space="preserve"> и куполовидными вершинами</w:t>
            </w: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F65CE1" w:rsidRPr="00F65CE1" w:rsidRDefault="00F65CE1" w:rsidP="00271D0A">
            <w:pPr>
              <w:pStyle w:val="a5"/>
              <w:spacing w:after="0"/>
              <w:rPr>
                <w:i/>
              </w:rPr>
            </w:pPr>
            <w:r w:rsidRPr="00F65CE1">
              <w:rPr>
                <w:i/>
              </w:rPr>
              <w:t>Климат</w:t>
            </w:r>
          </w:p>
          <w:p w:rsidR="00F65CE1" w:rsidRPr="00F65CE1" w:rsidRDefault="00F65CE1" w:rsidP="00271D0A">
            <w:pPr>
              <w:pStyle w:val="a5"/>
              <w:shd w:val="clear" w:color="auto" w:fill="FFFFFF"/>
              <w:spacing w:after="0"/>
            </w:pPr>
            <w:r w:rsidRPr="00F65CE1">
              <w:t xml:space="preserve">В климатическом районировании </w:t>
            </w:r>
            <w:proofErr w:type="gramStart"/>
            <w:r w:rsidRPr="00F65CE1">
              <w:t>Алтае-Саянская</w:t>
            </w:r>
            <w:proofErr w:type="gramEnd"/>
            <w:r w:rsidRPr="00F65CE1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(9, 10). </w:t>
            </w:r>
          </w:p>
          <w:p w:rsidR="00F65CE1" w:rsidRPr="00F65CE1" w:rsidRDefault="00F65CE1" w:rsidP="00271D0A">
            <w:pPr>
              <w:shd w:val="clear" w:color="auto" w:fill="FFFFFF"/>
              <w:jc w:val="both"/>
              <w:textAlignment w:val="baseline"/>
              <w:outlineLvl w:val="1"/>
            </w:pPr>
            <w:r w:rsidRPr="00F65CE1">
              <w:t xml:space="preserve">Климат отличается резкой </w:t>
            </w:r>
            <w:proofErr w:type="spellStart"/>
            <w:r w:rsidRPr="00F65CE1">
              <w:t>континентальностью</w:t>
            </w:r>
            <w:proofErr w:type="spellEnd"/>
            <w:r w:rsidRPr="00F65CE1">
              <w:t xml:space="preserve">. Зима </w:t>
            </w:r>
            <w:r w:rsidRPr="00F65CE1">
              <w:rPr>
                <w:color w:val="000000"/>
              </w:rPr>
              <w:t>холодная и длинная, лето умеренно-теплое в горах, жаркое и сухое в котловинах. Самая низкая наблюдавшаяся температура зимой -50</w:t>
            </w:r>
            <w:proofErr w:type="gramStart"/>
            <w:r w:rsidRPr="00F65CE1">
              <w:rPr>
                <w:color w:val="000000"/>
              </w:rPr>
              <w:t xml:space="preserve"> °С</w:t>
            </w:r>
            <w:proofErr w:type="gramEnd"/>
            <w:r w:rsidRPr="00F65CE1">
              <w:rPr>
                <w:color w:val="000000"/>
              </w:rPr>
              <w:t>, средняя температура января -30 °С. Зимний период длится около 180 дней. Средняя температура июля +20</w:t>
            </w:r>
            <w:proofErr w:type="gramStart"/>
            <w:r w:rsidRPr="00F65CE1">
              <w:rPr>
                <w:color w:val="000000"/>
              </w:rPr>
              <w:t xml:space="preserve"> °С</w:t>
            </w:r>
            <w:proofErr w:type="gramEnd"/>
            <w:r w:rsidRPr="00F65CE1">
              <w:rPr>
                <w:color w:val="000000"/>
              </w:rPr>
              <w:t>, а максимальная +38 °С. Заморозков в течение лета не наблюдается.</w:t>
            </w:r>
          </w:p>
          <w:p w:rsidR="00F65CE1" w:rsidRPr="00F65CE1" w:rsidRDefault="00F65CE1" w:rsidP="00271D0A">
            <w:pPr>
              <w:shd w:val="clear" w:color="auto" w:fill="FFFFFF"/>
              <w:jc w:val="both"/>
              <w:textAlignment w:val="baseline"/>
              <w:outlineLvl w:val="1"/>
              <w:rPr>
                <w:bCs/>
              </w:rPr>
            </w:pPr>
            <w:r w:rsidRPr="00F65CE1">
              <w:t xml:space="preserve">Средняя годовая сумма осадков 200-400 мм, </w:t>
            </w:r>
            <w:r w:rsidRPr="00F65CE1">
              <w:rPr>
                <w:bCs/>
              </w:rPr>
              <w:t>высота снежного покрова 25 см, период активной вегетации 125 дней.</w:t>
            </w:r>
          </w:p>
          <w:p w:rsidR="00236055" w:rsidRPr="000A756D" w:rsidRDefault="00F65CE1" w:rsidP="00F65CE1">
            <w:pPr>
              <w:jc w:val="both"/>
            </w:pPr>
            <w:r w:rsidRPr="00F65CE1">
              <w:t xml:space="preserve">Преобладающее направление ветров </w:t>
            </w:r>
            <w:r w:rsidRPr="00F65CE1">
              <w:rPr>
                <w:spacing w:val="2"/>
              </w:rPr>
              <w:t xml:space="preserve">– </w:t>
            </w:r>
            <w:r w:rsidRPr="00F65CE1">
              <w:t>северо-западно</w:t>
            </w:r>
            <w:r>
              <w:t>е.</w:t>
            </w: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236055" w:rsidRPr="00FB4203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F65CE1" w:rsidRPr="00F65CE1" w:rsidRDefault="00F65CE1" w:rsidP="00F65CE1">
            <w:pPr>
              <w:jc w:val="both"/>
              <w:rPr>
                <w:shd w:val="clear" w:color="auto" w:fill="FFFFFF"/>
              </w:rPr>
            </w:pPr>
            <w:r w:rsidRPr="00F65CE1">
              <w:rPr>
                <w:i/>
              </w:rPr>
              <w:t>Гидрологическая сеть</w:t>
            </w:r>
            <w:r w:rsidRPr="00F65CE1">
              <w:t xml:space="preserve"> </w:t>
            </w:r>
            <w:r w:rsidRPr="00F65CE1">
              <w:rPr>
                <w:shd w:val="clear" w:color="auto" w:fill="FFFFFF"/>
              </w:rPr>
              <w:t>кластерного участка представлена:</w:t>
            </w:r>
          </w:p>
          <w:p w:rsidR="00F65CE1" w:rsidRPr="00F65CE1" w:rsidRDefault="00F65CE1" w:rsidP="00F65CE1">
            <w:pPr>
              <w:jc w:val="both"/>
              <w:rPr>
                <w:shd w:val="clear" w:color="auto" w:fill="FFFFFF"/>
              </w:rPr>
            </w:pPr>
            <w:r w:rsidRPr="00F65CE1">
              <w:rPr>
                <w:shd w:val="clear" w:color="auto" w:fill="FFFFFF"/>
              </w:rPr>
              <w:t xml:space="preserve">- р. Енисей (Саяно-Шушенское водохранилище), р. </w:t>
            </w:r>
            <w:proofErr w:type="spellStart"/>
            <w:r w:rsidRPr="00F65CE1">
              <w:rPr>
                <w:shd w:val="clear" w:color="auto" w:fill="FFFFFF"/>
              </w:rPr>
              <w:t>Хемчик</w:t>
            </w:r>
            <w:proofErr w:type="spellEnd"/>
            <w:r w:rsidRPr="00F65CE1">
              <w:rPr>
                <w:shd w:val="clear" w:color="auto" w:fill="FFFFFF"/>
              </w:rPr>
              <w:t xml:space="preserve"> (</w:t>
            </w:r>
            <w:proofErr w:type="spellStart"/>
            <w:r w:rsidRPr="00F65CE1">
              <w:rPr>
                <w:shd w:val="clear" w:color="auto" w:fill="FFFFFF"/>
              </w:rPr>
              <w:t>Кемчик</w:t>
            </w:r>
            <w:proofErr w:type="spellEnd"/>
            <w:r w:rsidRPr="00F65CE1">
              <w:rPr>
                <w:shd w:val="clear" w:color="auto" w:fill="FFFFFF"/>
              </w:rPr>
              <w:t xml:space="preserve">), р. </w:t>
            </w:r>
            <w:proofErr w:type="spellStart"/>
            <w:r w:rsidRPr="00F65CE1">
              <w:rPr>
                <w:shd w:val="clear" w:color="auto" w:fill="FFFFFF"/>
              </w:rPr>
              <w:t>Шом</w:t>
            </w:r>
            <w:proofErr w:type="spellEnd"/>
            <w:r w:rsidRPr="00F65CE1">
              <w:rPr>
                <w:shd w:val="clear" w:color="auto" w:fill="FFFFFF"/>
              </w:rPr>
              <w:t xml:space="preserve">-Шум, р. </w:t>
            </w:r>
            <w:proofErr w:type="spellStart"/>
            <w:r w:rsidRPr="00F65CE1">
              <w:rPr>
                <w:shd w:val="clear" w:color="auto" w:fill="FFFFFF"/>
              </w:rPr>
              <w:t>Кургаг</w:t>
            </w:r>
            <w:proofErr w:type="spellEnd"/>
            <w:r w:rsidRPr="00F65CE1">
              <w:rPr>
                <w:shd w:val="clear" w:color="auto" w:fill="FFFFFF"/>
              </w:rPr>
              <w:t xml:space="preserve">, </w:t>
            </w:r>
            <w:proofErr w:type="spellStart"/>
            <w:r w:rsidRPr="00F65CE1">
              <w:rPr>
                <w:shd w:val="clear" w:color="auto" w:fill="FFFFFF"/>
              </w:rPr>
              <w:t>Кодыр</w:t>
            </w:r>
            <w:proofErr w:type="spellEnd"/>
            <w:r w:rsidRPr="00F65CE1">
              <w:rPr>
                <w:shd w:val="clear" w:color="auto" w:fill="FFFFFF"/>
              </w:rPr>
              <w:t xml:space="preserve">-Чурек, р. Ал-Шум, р. </w:t>
            </w:r>
            <w:proofErr w:type="spellStart"/>
            <w:r w:rsidRPr="00F65CE1">
              <w:rPr>
                <w:shd w:val="clear" w:color="auto" w:fill="FFFFFF"/>
              </w:rPr>
              <w:t>Танмалык</w:t>
            </w:r>
            <w:proofErr w:type="spellEnd"/>
            <w:r w:rsidRPr="00F65CE1">
              <w:rPr>
                <w:shd w:val="clear" w:color="auto" w:fill="FFFFFF"/>
              </w:rPr>
              <w:t xml:space="preserve">, р. Орта </w:t>
            </w:r>
            <w:proofErr w:type="spellStart"/>
            <w:r w:rsidRPr="00F65CE1">
              <w:rPr>
                <w:shd w:val="clear" w:color="auto" w:fill="FFFFFF"/>
              </w:rPr>
              <w:t>Сайыр</w:t>
            </w:r>
            <w:proofErr w:type="spellEnd"/>
            <w:r w:rsidRPr="00F65CE1">
              <w:rPr>
                <w:shd w:val="clear" w:color="auto" w:fill="FFFFFF"/>
              </w:rPr>
              <w:t>, р. Кара-Арт-</w:t>
            </w:r>
            <w:proofErr w:type="spellStart"/>
            <w:r w:rsidRPr="00F65CE1">
              <w:rPr>
                <w:shd w:val="clear" w:color="auto" w:fill="FFFFFF"/>
              </w:rPr>
              <w:t>Сайыр</w:t>
            </w:r>
            <w:proofErr w:type="spellEnd"/>
            <w:r w:rsidRPr="00F65CE1">
              <w:rPr>
                <w:shd w:val="clear" w:color="auto" w:fill="FFFFFF"/>
              </w:rPr>
              <w:t xml:space="preserve"> (лев</w:t>
            </w:r>
            <w:proofErr w:type="gramStart"/>
            <w:r w:rsidRPr="00F65CE1">
              <w:rPr>
                <w:shd w:val="clear" w:color="auto" w:fill="FFFFFF"/>
              </w:rPr>
              <w:t>.</w:t>
            </w:r>
            <w:proofErr w:type="gramEnd"/>
            <w:r w:rsidRPr="00F65CE1">
              <w:rPr>
                <w:shd w:val="clear" w:color="auto" w:fill="FFFFFF"/>
              </w:rPr>
              <w:t xml:space="preserve"> </w:t>
            </w:r>
            <w:proofErr w:type="gramStart"/>
            <w:r w:rsidRPr="00F65CE1">
              <w:rPr>
                <w:shd w:val="clear" w:color="auto" w:fill="FFFFFF"/>
              </w:rPr>
              <w:t>п</w:t>
            </w:r>
            <w:proofErr w:type="gramEnd"/>
            <w:r w:rsidRPr="00F65CE1">
              <w:rPr>
                <w:shd w:val="clear" w:color="auto" w:fill="FFFFFF"/>
              </w:rPr>
              <w:t xml:space="preserve">ритоки р. </w:t>
            </w:r>
            <w:proofErr w:type="spellStart"/>
            <w:r w:rsidRPr="00F65CE1">
              <w:rPr>
                <w:shd w:val="clear" w:color="auto" w:fill="FFFFFF"/>
              </w:rPr>
              <w:t>Хемчик</w:t>
            </w:r>
            <w:proofErr w:type="spellEnd"/>
            <w:r w:rsidRPr="00F65CE1">
              <w:rPr>
                <w:shd w:val="clear" w:color="auto" w:fill="FFFFFF"/>
              </w:rPr>
              <w:t xml:space="preserve"> (</w:t>
            </w:r>
            <w:proofErr w:type="spellStart"/>
            <w:r w:rsidRPr="00F65CE1">
              <w:rPr>
                <w:shd w:val="clear" w:color="auto" w:fill="FFFFFF"/>
              </w:rPr>
              <w:t>Кемчик</w:t>
            </w:r>
            <w:proofErr w:type="spellEnd"/>
            <w:r w:rsidRPr="00F65CE1">
              <w:rPr>
                <w:shd w:val="clear" w:color="auto" w:fill="FFFFFF"/>
              </w:rPr>
              <w:t>));</w:t>
            </w:r>
          </w:p>
          <w:p w:rsidR="00F65CE1" w:rsidRPr="00F65CE1" w:rsidRDefault="00F65CE1" w:rsidP="00F65CE1">
            <w:pPr>
              <w:jc w:val="both"/>
              <w:rPr>
                <w:shd w:val="clear" w:color="auto" w:fill="FFFFFF"/>
              </w:rPr>
            </w:pPr>
            <w:r w:rsidRPr="00F65CE1">
              <w:rPr>
                <w:shd w:val="clear" w:color="auto" w:fill="FFFFFF"/>
              </w:rPr>
              <w:t xml:space="preserve">- р. </w:t>
            </w:r>
            <w:proofErr w:type="spellStart"/>
            <w:r w:rsidRPr="00F65CE1">
              <w:rPr>
                <w:shd w:val="clear" w:color="auto" w:fill="FFFFFF"/>
              </w:rPr>
              <w:t>Кузар</w:t>
            </w:r>
            <w:proofErr w:type="spellEnd"/>
            <w:r w:rsidRPr="00F65CE1">
              <w:rPr>
                <w:shd w:val="clear" w:color="auto" w:fill="FFFFFF"/>
              </w:rPr>
              <w:t xml:space="preserve">, </w:t>
            </w:r>
            <w:proofErr w:type="spellStart"/>
            <w:r w:rsidRPr="00F65CE1">
              <w:rPr>
                <w:shd w:val="clear" w:color="auto" w:fill="FFFFFF"/>
              </w:rPr>
              <w:t>р</w:t>
            </w:r>
            <w:proofErr w:type="gramStart"/>
            <w:r w:rsidRPr="00F65CE1">
              <w:rPr>
                <w:shd w:val="clear" w:color="auto" w:fill="FFFFFF"/>
              </w:rPr>
              <w:t>.О</w:t>
            </w:r>
            <w:proofErr w:type="gramEnd"/>
            <w:r w:rsidRPr="00F65CE1">
              <w:rPr>
                <w:shd w:val="clear" w:color="auto" w:fill="FFFFFF"/>
              </w:rPr>
              <w:t>ртаа-Кузар</w:t>
            </w:r>
            <w:proofErr w:type="spellEnd"/>
            <w:r w:rsidRPr="00F65CE1">
              <w:rPr>
                <w:shd w:val="clear" w:color="auto" w:fill="FFFFFF"/>
              </w:rPr>
              <w:t xml:space="preserve">, р </w:t>
            </w:r>
            <w:proofErr w:type="spellStart"/>
            <w:r w:rsidRPr="00F65CE1">
              <w:rPr>
                <w:shd w:val="clear" w:color="auto" w:fill="FFFFFF"/>
              </w:rPr>
              <w:t>Улуг-Кузар</w:t>
            </w:r>
            <w:proofErr w:type="spellEnd"/>
            <w:r w:rsidRPr="00F65CE1">
              <w:rPr>
                <w:shd w:val="clear" w:color="auto" w:fill="FFFFFF"/>
              </w:rPr>
              <w:t xml:space="preserve"> (прав. притоки р. </w:t>
            </w:r>
            <w:proofErr w:type="spellStart"/>
            <w:r w:rsidRPr="00F65CE1">
              <w:rPr>
                <w:shd w:val="clear" w:color="auto" w:fill="FFFFFF"/>
              </w:rPr>
              <w:t>Шом</w:t>
            </w:r>
            <w:proofErr w:type="spellEnd"/>
            <w:r w:rsidRPr="00F65CE1">
              <w:rPr>
                <w:shd w:val="clear" w:color="auto" w:fill="FFFFFF"/>
              </w:rPr>
              <w:t>-Шум);</w:t>
            </w:r>
          </w:p>
          <w:p w:rsidR="00F65CE1" w:rsidRPr="00F65CE1" w:rsidRDefault="00F65CE1" w:rsidP="00F65CE1">
            <w:pPr>
              <w:jc w:val="both"/>
              <w:rPr>
                <w:shd w:val="clear" w:color="auto" w:fill="FFFFFF"/>
              </w:rPr>
            </w:pPr>
            <w:r w:rsidRPr="00F65CE1">
              <w:rPr>
                <w:shd w:val="clear" w:color="auto" w:fill="FFFFFF"/>
              </w:rPr>
              <w:t xml:space="preserve">- р. </w:t>
            </w:r>
            <w:proofErr w:type="spellStart"/>
            <w:r w:rsidRPr="00F65CE1">
              <w:rPr>
                <w:shd w:val="clear" w:color="auto" w:fill="FFFFFF"/>
              </w:rPr>
              <w:t>Чогдур-Суг</w:t>
            </w:r>
            <w:proofErr w:type="spellEnd"/>
            <w:r w:rsidRPr="00F65CE1">
              <w:rPr>
                <w:shd w:val="clear" w:color="auto" w:fill="FFFFFF"/>
              </w:rPr>
              <w:t xml:space="preserve">, р. </w:t>
            </w:r>
            <w:proofErr w:type="spellStart"/>
            <w:r w:rsidRPr="00F65CE1">
              <w:rPr>
                <w:shd w:val="clear" w:color="auto" w:fill="FFFFFF"/>
              </w:rPr>
              <w:t>Теректыг-Хем</w:t>
            </w:r>
            <w:proofErr w:type="spellEnd"/>
            <w:r w:rsidRPr="00F65CE1">
              <w:rPr>
                <w:shd w:val="clear" w:color="auto" w:fill="FFFFFF"/>
              </w:rPr>
              <w:t>,</w:t>
            </w:r>
            <w:r w:rsidRPr="00F65CE1">
              <w:t xml:space="preserve"> р. </w:t>
            </w:r>
            <w:proofErr w:type="spellStart"/>
            <w:r w:rsidRPr="00F65CE1">
              <w:rPr>
                <w:shd w:val="clear" w:color="auto" w:fill="FFFFFF"/>
              </w:rPr>
              <w:t>Чорганныг</w:t>
            </w:r>
            <w:proofErr w:type="spellEnd"/>
            <w:r w:rsidRPr="00F65CE1">
              <w:t xml:space="preserve">  (лев</w:t>
            </w:r>
            <w:proofErr w:type="gramStart"/>
            <w:r w:rsidRPr="00F65CE1">
              <w:t>.</w:t>
            </w:r>
            <w:proofErr w:type="gramEnd"/>
            <w:r w:rsidRPr="00F65CE1">
              <w:t xml:space="preserve"> </w:t>
            </w:r>
            <w:proofErr w:type="gramStart"/>
            <w:r w:rsidRPr="00F65CE1">
              <w:t>п</w:t>
            </w:r>
            <w:proofErr w:type="gramEnd"/>
            <w:r w:rsidRPr="00F65CE1">
              <w:t>ритоки</w:t>
            </w:r>
            <w:r w:rsidRPr="00F65CE1">
              <w:rPr>
                <w:shd w:val="clear" w:color="auto" w:fill="FFFFFF"/>
              </w:rPr>
              <w:t xml:space="preserve"> р. </w:t>
            </w:r>
            <w:proofErr w:type="spellStart"/>
            <w:r w:rsidRPr="00F65CE1">
              <w:rPr>
                <w:shd w:val="clear" w:color="auto" w:fill="FFFFFF"/>
              </w:rPr>
              <w:t>Шом</w:t>
            </w:r>
            <w:proofErr w:type="spellEnd"/>
            <w:r w:rsidRPr="00F65CE1">
              <w:rPr>
                <w:shd w:val="clear" w:color="auto" w:fill="FFFFFF"/>
              </w:rPr>
              <w:t>-Шум</w:t>
            </w:r>
            <w:r w:rsidRPr="00F65CE1">
              <w:t>).</w:t>
            </w:r>
          </w:p>
          <w:p w:rsidR="00236055" w:rsidRPr="000A756D" w:rsidRDefault="00F65CE1" w:rsidP="00F65CE1">
            <w:pPr>
              <w:pStyle w:val="a5"/>
              <w:spacing w:after="0"/>
            </w:pPr>
            <w:r w:rsidRPr="00F65CE1">
              <w:rPr>
                <w:shd w:val="clear" w:color="auto" w:fill="FFFFFF"/>
              </w:rPr>
              <w:t>Режим рек и ручьев территории кластерного участка «</w:t>
            </w:r>
            <w:proofErr w:type="spellStart"/>
            <w:r w:rsidRPr="00F65CE1">
              <w:rPr>
                <w:shd w:val="clear" w:color="auto" w:fill="FFFFFF"/>
              </w:rPr>
              <w:t>Шанчы</w:t>
            </w:r>
            <w:proofErr w:type="spellEnd"/>
            <w:r w:rsidRPr="00F65CE1">
              <w:rPr>
                <w:shd w:val="clear" w:color="auto" w:fill="FFFFFF"/>
              </w:rPr>
              <w:t xml:space="preserve">» определяется горным рельефом и </w:t>
            </w:r>
            <w:proofErr w:type="spellStart"/>
            <w:r w:rsidRPr="00F65CE1">
              <w:rPr>
                <w:shd w:val="clear" w:color="auto" w:fill="FFFFFF"/>
              </w:rPr>
              <w:t>континентальностью</w:t>
            </w:r>
            <w:proofErr w:type="spellEnd"/>
            <w:r w:rsidRPr="00F65CE1">
              <w:rPr>
                <w:shd w:val="clear" w:color="auto" w:fill="FFFFFF"/>
              </w:rPr>
              <w:t xml:space="preserve"> климата и отличается большим непостоянством. Реки имеют меридиональное, или близкое к нему направление. Питание рек смешанное – за счет таяния ледников и атмосферных осадков.</w:t>
            </w: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F65CE1" w:rsidRPr="00F65CE1" w:rsidRDefault="00F65CE1" w:rsidP="00271D0A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F6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F6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F6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</w:t>
            </w:r>
            <w:r w:rsidRPr="00F65CE1">
              <w:rPr>
                <w:rFonts w:ascii="Times New Roman" w:hAnsi="Times New Roman"/>
                <w:sz w:val="24"/>
                <w:szCs w:val="24"/>
              </w:rPr>
              <w:t>13</w:t>
            </w:r>
            <w:r w:rsidRPr="00F6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65C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CE1" w:rsidRPr="00F65CE1" w:rsidRDefault="00F65CE1" w:rsidP="00271D0A">
            <w:pPr>
              <w:jc w:val="both"/>
            </w:pPr>
            <w:r w:rsidRPr="00F65CE1"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F65CE1">
              <w:t>Алтае-Саянской</w:t>
            </w:r>
            <w:proofErr w:type="gramEnd"/>
            <w:r w:rsidRPr="00F65CE1">
              <w:t xml:space="preserve"> горной области и захватывает узкую полосу на северо-западе Центральной Азии. </w:t>
            </w:r>
          </w:p>
          <w:p w:rsidR="00F65CE1" w:rsidRPr="00F65CE1" w:rsidRDefault="00F65CE1" w:rsidP="00271D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 кластерного участка «</w:t>
            </w:r>
            <w:proofErr w:type="spellStart"/>
            <w:r w:rsidRPr="00F65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Шанчы</w:t>
            </w:r>
            <w:proofErr w:type="spellEnd"/>
            <w:r w:rsidRPr="00F65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F6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CE1"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 w:rsidRPr="00F65CE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Западно-Саянской горной таежной провинции в </w:t>
            </w:r>
            <w:proofErr w:type="spellStart"/>
            <w:r w:rsidRPr="00F65CE1">
              <w:rPr>
                <w:rFonts w:ascii="Times New Roman" w:hAnsi="Times New Roman" w:cs="Times New Roman"/>
                <w:sz w:val="24"/>
                <w:szCs w:val="24"/>
              </w:rPr>
              <w:t>Таннуольском</w:t>
            </w:r>
            <w:proofErr w:type="spellEnd"/>
            <w:r w:rsidRPr="00F65CE1">
              <w:rPr>
                <w:rFonts w:ascii="Times New Roman" w:hAnsi="Times New Roman" w:cs="Times New Roman"/>
                <w:sz w:val="24"/>
                <w:szCs w:val="24"/>
              </w:rPr>
              <w:t xml:space="preserve"> тундровом, остепненно-лиственничном округе (14). </w:t>
            </w:r>
          </w:p>
          <w:p w:rsidR="00F65CE1" w:rsidRPr="00F65CE1" w:rsidRDefault="00F65CE1" w:rsidP="00271D0A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CE1">
              <w:rPr>
                <w:rFonts w:ascii="Times New Roman" w:hAnsi="Times New Roman" w:cs="Times New Roman"/>
                <w:sz w:val="24"/>
                <w:szCs w:val="24"/>
              </w:rPr>
              <w:t>В предела</w:t>
            </w:r>
            <w:r w:rsidRPr="00F65CE1">
              <w:rPr>
                <w:rFonts w:ascii="Times New Roman" w:hAnsi="Times New Roman"/>
                <w:sz w:val="24"/>
                <w:szCs w:val="24"/>
              </w:rPr>
              <w:t>х округа хорошо выражены вертикальные пояса, представленные участками тундр, фрагментами субальпийских лугов с преобладанием лесного пояса и полосами, реже пятнами степей.</w:t>
            </w:r>
          </w:p>
          <w:p w:rsidR="00F65CE1" w:rsidRPr="00F65CE1" w:rsidRDefault="00F65CE1" w:rsidP="00271D0A">
            <w:pPr>
              <w:shd w:val="clear" w:color="auto" w:fill="FFFFFF"/>
              <w:jc w:val="both"/>
            </w:pPr>
            <w:r w:rsidRPr="00F65CE1">
              <w:t xml:space="preserve">Преобладающим типом растительных сообществ на территории </w:t>
            </w:r>
            <w:r w:rsidRPr="00F65CE1">
              <w:rPr>
                <w:shd w:val="clear" w:color="auto" w:fill="FFFFFF"/>
              </w:rPr>
              <w:t>кластерного участка</w:t>
            </w:r>
            <w:r w:rsidRPr="00F65CE1">
              <w:t xml:space="preserve"> являются леса, которые  поднимаются до высоты 1200-1800 м. Наиболее распространенной среди хвойных пород является лиственница сибирская, формируя насаждения в самых разнообразных местах обитания (15). Кедр сибирский  отличается приспособленностью к перепадам температуры, леса с кедром распространены по склонам северных экспозиций и часто занимают каменистые крутые склоны.</w:t>
            </w:r>
          </w:p>
          <w:p w:rsidR="00F65CE1" w:rsidRPr="00F65CE1" w:rsidRDefault="00F65CE1" w:rsidP="00271D0A">
            <w:pPr>
              <w:jc w:val="both"/>
            </w:pPr>
            <w:r w:rsidRPr="00F65CE1">
              <w:t xml:space="preserve">Степи занимают склоны южных экспозиций, подгорные </w:t>
            </w:r>
            <w:proofErr w:type="spellStart"/>
            <w:r w:rsidRPr="00F65CE1">
              <w:t>шлейфовые</w:t>
            </w:r>
            <w:proofErr w:type="spellEnd"/>
            <w:r w:rsidRPr="00F65CE1">
              <w:t xml:space="preserve"> равнины склонов хребтов Большой и Малый Хан, </w:t>
            </w:r>
            <w:proofErr w:type="spellStart"/>
            <w:r w:rsidRPr="00F65CE1">
              <w:t>Хемчикского</w:t>
            </w:r>
            <w:proofErr w:type="spellEnd"/>
            <w:r w:rsidRPr="00F65CE1">
              <w:t xml:space="preserve"> и </w:t>
            </w:r>
            <w:proofErr w:type="spellStart"/>
            <w:r w:rsidRPr="00F65CE1">
              <w:t>Куртушибинского</w:t>
            </w:r>
            <w:proofErr w:type="spellEnd"/>
            <w:r w:rsidRPr="00F65CE1">
              <w:t xml:space="preserve"> хребтов (14).</w:t>
            </w:r>
          </w:p>
          <w:p w:rsidR="00F65CE1" w:rsidRPr="00F65CE1" w:rsidRDefault="00F65CE1" w:rsidP="00271D0A">
            <w:pPr>
              <w:jc w:val="both"/>
            </w:pPr>
            <w:r w:rsidRPr="00F65CE1">
              <w:t>В долинах рек в степном поясе распространены тополевые леса.</w:t>
            </w:r>
          </w:p>
          <w:p w:rsidR="00236055" w:rsidRDefault="00F65CE1" w:rsidP="00F65CE1">
            <w:pPr>
              <w:jc w:val="both"/>
            </w:pPr>
            <w:r w:rsidRPr="00F65CE1">
              <w:t xml:space="preserve">Участки тундр встречаются на высоте 1 800-2 000 м </w:t>
            </w:r>
            <w:proofErr w:type="spellStart"/>
            <w:r w:rsidRPr="00F65CE1">
              <w:t>Хемчикского</w:t>
            </w:r>
            <w:proofErr w:type="spellEnd"/>
            <w:r w:rsidRPr="00F65CE1">
              <w:t xml:space="preserve"> и </w:t>
            </w:r>
            <w:proofErr w:type="spellStart"/>
            <w:r w:rsidRPr="00F65CE1">
              <w:t>Куртушибинского</w:t>
            </w:r>
            <w:proofErr w:type="spellEnd"/>
            <w:r w:rsidRPr="00F65CE1">
              <w:t xml:space="preserve"> хребтов.</w:t>
            </w:r>
          </w:p>
          <w:p w:rsidR="00545136" w:rsidRPr="00545136" w:rsidRDefault="00545136" w:rsidP="00271D0A">
            <w:pPr>
              <w:pStyle w:val="a5"/>
              <w:spacing w:after="0"/>
              <w:jc w:val="both"/>
              <w:rPr>
                <w:i/>
                <w:shd w:val="clear" w:color="auto" w:fill="FFFFFF"/>
              </w:rPr>
            </w:pPr>
            <w:r w:rsidRPr="00545136">
              <w:rPr>
                <w:i/>
                <w:shd w:val="clear" w:color="auto" w:fill="FFFFFF"/>
              </w:rPr>
              <w:t>Животный мир</w:t>
            </w:r>
          </w:p>
          <w:p w:rsidR="00545136" w:rsidRPr="00545136" w:rsidRDefault="00545136" w:rsidP="00271D0A">
            <w:pPr>
              <w:pStyle w:val="a5"/>
              <w:spacing w:after="0"/>
              <w:jc w:val="both"/>
              <w:rPr>
                <w:shd w:val="clear" w:color="auto" w:fill="FFFFFF"/>
              </w:rPr>
            </w:pPr>
            <w:proofErr w:type="gramStart"/>
            <w:r w:rsidRPr="00545136">
              <w:rPr>
                <w:shd w:val="clear" w:color="auto" w:fill="FFFFFF"/>
              </w:rPr>
              <w:lastRenderedPageBreak/>
              <w:t>Животный мир</w:t>
            </w:r>
            <w:r w:rsidRPr="00545136">
              <w:t xml:space="preserve"> на территории </w:t>
            </w:r>
            <w:r w:rsidRPr="00545136">
              <w:rPr>
                <w:spacing w:val="-21"/>
              </w:rPr>
              <w:t>кластерного участка «</w:t>
            </w:r>
            <w:proofErr w:type="spellStart"/>
            <w:r w:rsidRPr="00545136">
              <w:rPr>
                <w:spacing w:val="-21"/>
              </w:rPr>
              <w:t>Шанчы</w:t>
            </w:r>
            <w:proofErr w:type="spellEnd"/>
            <w:r w:rsidRPr="00545136">
              <w:t xml:space="preserve"> представлен рептилиями, птицами и млекопитающими, которые в соответствии с ландшафтным разнообразием территории, включающей и западную часть Саяно-Шушенского водохранилища, подразделяются на обитателей степей, (котловинных и горных, развитых по каменистым склонам хребтов), горной тайги, высокогорной тундры и  интразональных пойменных и смешанных лесов долин наиболее крупных рек, лиственничных пойменных лесов и др</w:t>
            </w:r>
            <w:r w:rsidRPr="00545136">
              <w:rPr>
                <w:shd w:val="clear" w:color="auto" w:fill="FFFFFF"/>
              </w:rPr>
              <w:t>.</w:t>
            </w:r>
            <w:proofErr w:type="gramEnd"/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545136" w:rsidRPr="00E0687A" w:rsidTr="008C0A81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№</w:t>
                  </w:r>
                </w:p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545136">
                    <w:t>п</w:t>
                  </w:r>
                  <w:proofErr w:type="gramEnd"/>
                  <w:r w:rsidRPr="00545136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 xml:space="preserve">Площадь, </w:t>
                  </w:r>
                  <w:proofErr w:type="gramStart"/>
                  <w:r w:rsidRPr="00545136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% от общей площади ООПТ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45136">
                    <w:rPr>
                      <w:bCs/>
                    </w:rPr>
                    <w:t>283,0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0,6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2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45136">
                    <w:rPr>
                      <w:bCs/>
                    </w:rPr>
                    <w:t>14 155,0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28,7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45136">
                    <w:rPr>
                      <w:bCs/>
                    </w:rPr>
                    <w:t>276,0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0,6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3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962,0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1,9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4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1 485,0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3,0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5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30 530,0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61,9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6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Пески (и гравийные поверхности)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37,0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0,1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7</w:t>
                  </w:r>
                </w:p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Скалы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-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Щебнистые поверхности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412,58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0,8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8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594,0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1,2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9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556,1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1,1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10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31,0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0,1</w:t>
                  </w:r>
                </w:p>
              </w:tc>
            </w:tr>
            <w:tr w:rsidR="00545136" w:rsidRPr="00E0687A" w:rsidTr="008C0A81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</w:tr>
            <w:tr w:rsidR="00545136" w:rsidRPr="00E0687A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11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Земли н/</w:t>
                  </w:r>
                  <w:proofErr w:type="gramStart"/>
                  <w:r w:rsidRPr="00545136">
                    <w:t>п</w:t>
                  </w:r>
                  <w:proofErr w:type="gramEnd"/>
                  <w:r w:rsidRPr="00545136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</w:tr>
            <w:tr w:rsidR="00545136" w:rsidRPr="00E0687A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12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45136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45136">
                    <w:rPr>
                      <w:bCs/>
                    </w:rPr>
                    <w:t>-</w:t>
                  </w:r>
                </w:p>
              </w:tc>
            </w:tr>
            <w:tr w:rsidR="00545136" w:rsidRPr="00E0687A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13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-</w:t>
                  </w:r>
                </w:p>
              </w:tc>
            </w:tr>
            <w:tr w:rsidR="00545136" w:rsidRPr="000D3071" w:rsidTr="008C0A81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14</w:t>
                  </w: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</w:pPr>
                  <w:r w:rsidRPr="00545136">
                    <w:t>Прочие земли  (тропы, 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</w:pPr>
                  <w:r w:rsidRPr="00545136">
                    <w:t>34,17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45136">
                    <w:rPr>
                      <w:color w:val="000000"/>
                    </w:rPr>
                    <w:t>0,1</w:t>
                  </w:r>
                </w:p>
              </w:tc>
            </w:tr>
            <w:tr w:rsidR="00545136" w:rsidRPr="00E0687A" w:rsidTr="008C0A81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9" w:type="pct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545136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545136">
                    <w:rPr>
                      <w:b/>
                      <w:spacing w:val="2"/>
                    </w:rPr>
                    <w:t>49 355,85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45136" w:rsidRPr="00545136" w:rsidRDefault="00545136" w:rsidP="006F3BB7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545136">
                    <w:rPr>
                      <w:b/>
                    </w:rPr>
                    <w:t>100</w:t>
                  </w:r>
                </w:p>
              </w:tc>
            </w:tr>
          </w:tbl>
          <w:p w:rsidR="00236055" w:rsidRPr="00D043D9" w:rsidRDefault="00236055" w:rsidP="0006157C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6055" w:rsidRPr="00011D60" w:rsidTr="0006157C">
        <w:trPr>
          <w:trHeight w:val="262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36055" w:rsidRPr="0061760E" w:rsidRDefault="00545136" w:rsidP="000615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</w:t>
            </w:r>
            <w:r w:rsidR="00236055" w:rsidRPr="0061760E">
              <w:rPr>
                <w:i/>
              </w:rPr>
              <w:t>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236055" w:rsidRPr="001D59B2" w:rsidRDefault="001D59B2" w:rsidP="0006157C">
            <w:pPr>
              <w:jc w:val="both"/>
            </w:pPr>
            <w:r w:rsidRPr="001D59B2">
              <w:t xml:space="preserve">Здесь обитают </w:t>
            </w:r>
            <w:r w:rsidRPr="001D59B2">
              <w:rPr>
                <w:spacing w:val="-6"/>
              </w:rPr>
              <w:t>ре</w:t>
            </w:r>
            <w:r w:rsidRPr="001D59B2">
              <w:rPr>
                <w:spacing w:val="5"/>
              </w:rPr>
              <w:t>д</w:t>
            </w:r>
            <w:r w:rsidRPr="001D59B2">
              <w:rPr>
                <w:spacing w:val="8"/>
              </w:rPr>
              <w:t>к</w:t>
            </w:r>
            <w:r w:rsidRPr="001D59B2">
              <w:rPr>
                <w:spacing w:val="-6"/>
              </w:rPr>
              <w:t>и</w:t>
            </w:r>
            <w:r w:rsidRPr="001D59B2">
              <w:t>е</w:t>
            </w:r>
            <w:r w:rsidRPr="001D59B2">
              <w:rPr>
                <w:spacing w:val="34"/>
              </w:rPr>
              <w:t xml:space="preserve"> </w:t>
            </w:r>
            <w:r w:rsidRPr="001D59B2">
              <w:t>в</w:t>
            </w:r>
            <w:r w:rsidRPr="001D59B2">
              <w:rPr>
                <w:spacing w:val="-6"/>
              </w:rPr>
              <w:t>и</w:t>
            </w:r>
            <w:r w:rsidRPr="001D59B2">
              <w:rPr>
                <w:spacing w:val="5"/>
              </w:rPr>
              <w:t>д</w:t>
            </w:r>
            <w:r w:rsidRPr="001D59B2">
              <w:t>ы</w:t>
            </w:r>
            <w:r w:rsidRPr="001D59B2">
              <w:rPr>
                <w:spacing w:val="49"/>
              </w:rPr>
              <w:t xml:space="preserve"> </w:t>
            </w:r>
            <w:r w:rsidRPr="001D59B2">
              <w:rPr>
                <w:spacing w:val="-19"/>
              </w:rPr>
              <w:t>ж</w:t>
            </w:r>
            <w:r w:rsidRPr="001D59B2">
              <w:rPr>
                <w:spacing w:val="-6"/>
              </w:rPr>
              <w:t>и</w:t>
            </w:r>
            <w:r w:rsidRPr="001D59B2">
              <w:t>в</w:t>
            </w:r>
            <w:r w:rsidRPr="001D59B2">
              <w:rPr>
                <w:spacing w:val="-6"/>
              </w:rPr>
              <w:t>о</w:t>
            </w:r>
            <w:r w:rsidRPr="001D59B2">
              <w:rPr>
                <w:spacing w:val="2"/>
              </w:rPr>
              <w:t>т</w:t>
            </w:r>
            <w:r w:rsidRPr="001D59B2">
              <w:rPr>
                <w:spacing w:val="-5"/>
              </w:rPr>
              <w:t>н</w:t>
            </w:r>
            <w:r w:rsidRPr="001D59B2">
              <w:rPr>
                <w:spacing w:val="4"/>
              </w:rPr>
              <w:t>ы</w:t>
            </w:r>
            <w:r w:rsidRPr="001D59B2">
              <w:rPr>
                <w:spacing w:val="-9"/>
              </w:rPr>
              <w:t>х и птиц</w:t>
            </w:r>
            <w:r w:rsidRPr="001D59B2">
              <w:t>,</w:t>
            </w:r>
            <w:r w:rsidRPr="001D59B2">
              <w:rPr>
                <w:spacing w:val="37"/>
              </w:rPr>
              <w:t xml:space="preserve"> </w:t>
            </w:r>
            <w:r w:rsidRPr="001D59B2">
              <w:rPr>
                <w:spacing w:val="2"/>
              </w:rPr>
              <w:t>з</w:t>
            </w:r>
            <w:r w:rsidRPr="001D59B2">
              <w:rPr>
                <w:spacing w:val="-6"/>
              </w:rPr>
              <w:t>а</w:t>
            </w:r>
            <w:r w:rsidRPr="001D59B2">
              <w:rPr>
                <w:spacing w:val="-5"/>
              </w:rPr>
              <w:t>н</w:t>
            </w:r>
            <w:r w:rsidRPr="001D59B2">
              <w:rPr>
                <w:spacing w:val="-6"/>
              </w:rPr>
              <w:t>е</w:t>
            </w:r>
            <w:r w:rsidRPr="001D59B2">
              <w:rPr>
                <w:spacing w:val="9"/>
              </w:rPr>
              <w:t>с</w:t>
            </w:r>
            <w:r w:rsidRPr="001D59B2">
              <w:rPr>
                <w:spacing w:val="-6"/>
              </w:rPr>
              <w:t>е</w:t>
            </w:r>
            <w:r w:rsidRPr="001D59B2">
              <w:rPr>
                <w:spacing w:val="-5"/>
              </w:rPr>
              <w:t>нн</w:t>
            </w:r>
            <w:r w:rsidRPr="001D59B2">
              <w:rPr>
                <w:spacing w:val="4"/>
              </w:rPr>
              <w:t>ы</w:t>
            </w:r>
            <w:r w:rsidRPr="001D59B2">
              <w:t>е</w:t>
            </w:r>
            <w:r w:rsidRPr="001D59B2">
              <w:rPr>
                <w:spacing w:val="35"/>
              </w:rPr>
              <w:t xml:space="preserve"> </w:t>
            </w:r>
            <w:r w:rsidRPr="001D59B2">
              <w:t>в</w:t>
            </w:r>
            <w:r w:rsidRPr="001D59B2">
              <w:rPr>
                <w:spacing w:val="43"/>
              </w:rPr>
              <w:t xml:space="preserve"> </w:t>
            </w:r>
            <w:r w:rsidRPr="001D59B2">
              <w:rPr>
                <w:spacing w:val="5"/>
              </w:rPr>
              <w:t>К</w:t>
            </w:r>
            <w:r w:rsidRPr="001D59B2">
              <w:rPr>
                <w:spacing w:val="-6"/>
              </w:rPr>
              <w:t>ра</w:t>
            </w:r>
            <w:r w:rsidRPr="001D59B2">
              <w:rPr>
                <w:spacing w:val="9"/>
              </w:rPr>
              <w:t>с</w:t>
            </w:r>
            <w:r w:rsidRPr="001D59B2">
              <w:rPr>
                <w:spacing w:val="-5"/>
              </w:rPr>
              <w:t>н</w:t>
            </w:r>
            <w:r w:rsidRPr="001D59B2">
              <w:rPr>
                <w:spacing w:val="4"/>
              </w:rPr>
              <w:t>ы</w:t>
            </w:r>
            <w:r w:rsidRPr="001D59B2">
              <w:t>е</w:t>
            </w:r>
            <w:r w:rsidRPr="001D59B2">
              <w:rPr>
                <w:spacing w:val="35"/>
              </w:rPr>
              <w:t xml:space="preserve"> </w:t>
            </w:r>
            <w:r w:rsidRPr="001D59B2">
              <w:rPr>
                <w:spacing w:val="8"/>
              </w:rPr>
              <w:t>к</w:t>
            </w:r>
            <w:r w:rsidRPr="001D59B2">
              <w:rPr>
                <w:spacing w:val="-5"/>
              </w:rPr>
              <w:t>н</w:t>
            </w:r>
            <w:r w:rsidRPr="001D59B2">
              <w:rPr>
                <w:spacing w:val="-6"/>
              </w:rPr>
              <w:t>и</w:t>
            </w:r>
            <w:r w:rsidRPr="001D59B2">
              <w:rPr>
                <w:spacing w:val="-9"/>
              </w:rPr>
              <w:t>г</w:t>
            </w:r>
            <w:r w:rsidRPr="001D59B2">
              <w:t>и</w:t>
            </w:r>
            <w:r w:rsidRPr="001D59B2">
              <w:rPr>
                <w:spacing w:val="33"/>
              </w:rPr>
              <w:t xml:space="preserve"> </w:t>
            </w:r>
            <w:r w:rsidRPr="001D59B2">
              <w:rPr>
                <w:spacing w:val="-18"/>
              </w:rPr>
              <w:t>Р</w:t>
            </w:r>
            <w:r w:rsidRPr="001D59B2">
              <w:rPr>
                <w:spacing w:val="-6"/>
              </w:rPr>
              <w:t>о</w:t>
            </w:r>
            <w:r w:rsidRPr="001D59B2">
              <w:rPr>
                <w:spacing w:val="9"/>
              </w:rPr>
              <w:t>сс</w:t>
            </w:r>
            <w:r w:rsidRPr="001D59B2">
              <w:rPr>
                <w:spacing w:val="-6"/>
              </w:rPr>
              <w:t>ий</w:t>
            </w:r>
            <w:r w:rsidRPr="001D59B2">
              <w:rPr>
                <w:spacing w:val="9"/>
              </w:rPr>
              <w:t>с</w:t>
            </w:r>
            <w:r w:rsidRPr="001D59B2">
              <w:rPr>
                <w:spacing w:val="8"/>
              </w:rPr>
              <w:t>к</w:t>
            </w:r>
            <w:r w:rsidRPr="001D59B2">
              <w:rPr>
                <w:spacing w:val="-6"/>
              </w:rPr>
              <w:t>о</w:t>
            </w:r>
            <w:r w:rsidRPr="001D59B2">
              <w:t>й</w:t>
            </w:r>
            <w:r w:rsidRPr="001D59B2">
              <w:rPr>
                <w:spacing w:val="34"/>
              </w:rPr>
              <w:t xml:space="preserve"> </w:t>
            </w:r>
            <w:r w:rsidRPr="001D59B2">
              <w:rPr>
                <w:spacing w:val="-6"/>
              </w:rPr>
              <w:t>Фе</w:t>
            </w:r>
            <w:r w:rsidRPr="001D59B2">
              <w:rPr>
                <w:spacing w:val="5"/>
              </w:rPr>
              <w:t>д</w:t>
            </w:r>
            <w:r w:rsidRPr="001D59B2">
              <w:rPr>
                <w:spacing w:val="-6"/>
              </w:rPr>
              <w:t>ера</w:t>
            </w:r>
            <w:r w:rsidRPr="001D59B2">
              <w:rPr>
                <w:spacing w:val="8"/>
              </w:rPr>
              <w:t>ц</w:t>
            </w:r>
            <w:r w:rsidRPr="001D59B2">
              <w:rPr>
                <w:spacing w:val="-6"/>
              </w:rPr>
              <w:t>и</w:t>
            </w:r>
            <w:r w:rsidRPr="001D59B2">
              <w:t>и</w:t>
            </w:r>
            <w:r w:rsidRPr="001D59B2">
              <w:rPr>
                <w:w w:val="101"/>
              </w:rPr>
              <w:t xml:space="preserve"> </w:t>
            </w:r>
            <w:r w:rsidRPr="001D59B2">
              <w:t>и</w:t>
            </w:r>
            <w:r w:rsidRPr="001D59B2">
              <w:rPr>
                <w:spacing w:val="11"/>
              </w:rPr>
              <w:t xml:space="preserve"> </w:t>
            </w:r>
            <w:r w:rsidRPr="001D59B2">
              <w:rPr>
                <w:spacing w:val="-19"/>
              </w:rPr>
              <w:t>Р</w:t>
            </w:r>
            <w:r w:rsidRPr="001D59B2">
              <w:rPr>
                <w:spacing w:val="-7"/>
              </w:rPr>
              <w:t>е</w:t>
            </w:r>
            <w:r w:rsidRPr="001D59B2">
              <w:rPr>
                <w:spacing w:val="10"/>
              </w:rPr>
              <w:t>с</w:t>
            </w:r>
            <w:r w:rsidRPr="001D59B2">
              <w:rPr>
                <w:spacing w:val="-3"/>
              </w:rPr>
              <w:t>п</w:t>
            </w:r>
            <w:r w:rsidRPr="001D59B2">
              <w:rPr>
                <w:spacing w:val="-10"/>
              </w:rPr>
              <w:t>у</w:t>
            </w:r>
            <w:r w:rsidRPr="001D59B2">
              <w:rPr>
                <w:spacing w:val="-11"/>
              </w:rPr>
              <w:t>б</w:t>
            </w:r>
            <w:r w:rsidRPr="001D59B2">
              <w:rPr>
                <w:spacing w:val="-15"/>
              </w:rPr>
              <w:t>л</w:t>
            </w:r>
            <w:r w:rsidRPr="001D59B2">
              <w:rPr>
                <w:spacing w:val="-7"/>
              </w:rPr>
              <w:t>и</w:t>
            </w:r>
            <w:r w:rsidRPr="001D59B2">
              <w:rPr>
                <w:spacing w:val="9"/>
              </w:rPr>
              <w:t>к</w:t>
            </w:r>
            <w:r w:rsidRPr="001D59B2">
              <w:t>и</w:t>
            </w:r>
            <w:r w:rsidRPr="001D59B2">
              <w:rPr>
                <w:spacing w:val="12"/>
              </w:rPr>
              <w:t xml:space="preserve"> </w:t>
            </w:r>
            <w:r w:rsidRPr="001D59B2">
              <w:rPr>
                <w:spacing w:val="-22"/>
              </w:rPr>
              <w:t>Т</w:t>
            </w:r>
            <w:r w:rsidRPr="001D59B2">
              <w:rPr>
                <w:spacing w:val="5"/>
              </w:rPr>
              <w:t>ы</w:t>
            </w:r>
            <w:r w:rsidRPr="001D59B2">
              <w:rPr>
                <w:spacing w:val="1"/>
              </w:rPr>
              <w:t>в</w:t>
            </w:r>
            <w:r w:rsidRPr="001D59B2">
              <w:rPr>
                <w:spacing w:val="-7"/>
              </w:rPr>
              <w:t>а</w:t>
            </w:r>
            <w:r w:rsidRPr="001D59B2">
              <w:rPr>
                <w:rFonts w:ascii="Verdana" w:hAnsi="Verdana"/>
                <w:color w:val="494949"/>
              </w:rPr>
              <w:t xml:space="preserve"> </w:t>
            </w:r>
            <w:hyperlink r:id="rId8" w:history="1">
              <w:r w:rsidRPr="001D59B2">
                <w:t xml:space="preserve"> </w:t>
              </w:r>
              <w:proofErr w:type="spellStart"/>
              <w:r w:rsidRPr="001D59B2">
                <w:rPr>
                  <w:rStyle w:val="aa"/>
                </w:rPr>
                <w:t>Uncia</w:t>
              </w:r>
              <w:proofErr w:type="spellEnd"/>
              <w:r w:rsidRPr="001D59B2">
                <w:rPr>
                  <w:rStyle w:val="aa"/>
                </w:rPr>
                <w:t xml:space="preserve"> </w:t>
              </w:r>
              <w:proofErr w:type="spellStart"/>
              <w:r w:rsidRPr="001D59B2">
                <w:rPr>
                  <w:rStyle w:val="aa"/>
                </w:rPr>
                <w:t>uncia</w:t>
              </w:r>
              <w:proofErr w:type="spellEnd"/>
              <w:r w:rsidRPr="001D59B2">
                <w:rPr>
                  <w:rStyle w:val="a7"/>
                </w:rPr>
                <w:t xml:space="preserve"> (</w:t>
              </w:r>
              <w:proofErr w:type="spellStart"/>
              <w:r w:rsidRPr="001D59B2">
                <w:rPr>
                  <w:rStyle w:val="a7"/>
                </w:rPr>
                <w:t>Schreber</w:t>
              </w:r>
              <w:proofErr w:type="spellEnd"/>
              <w:r w:rsidRPr="001D59B2">
                <w:rPr>
                  <w:rStyle w:val="a7"/>
                </w:rPr>
                <w:t>, 1775)</w:t>
              </w:r>
            </w:hyperlink>
            <w:r w:rsidRPr="001D59B2">
              <w:t xml:space="preserve"> – ирбис, снежный барс, </w:t>
            </w:r>
            <w:r w:rsidRPr="001D59B2">
              <w:rPr>
                <w:bCs/>
              </w:rPr>
              <w:t xml:space="preserve"> сибирский горный козёл</w:t>
            </w:r>
            <w:r w:rsidRPr="001D59B2">
              <w:rPr>
                <w:i/>
                <w:iCs/>
              </w:rPr>
              <w:t xml:space="preserve"> (</w:t>
            </w:r>
            <w:proofErr w:type="spellStart"/>
            <w:r w:rsidRPr="001D59B2">
              <w:rPr>
                <w:i/>
                <w:iCs/>
              </w:rPr>
              <w:t>Capra</w:t>
            </w:r>
            <w:proofErr w:type="spellEnd"/>
            <w:r w:rsidRPr="001D59B2">
              <w:rPr>
                <w:i/>
                <w:iCs/>
              </w:rPr>
              <w:t xml:space="preserve"> </w:t>
            </w:r>
            <w:proofErr w:type="spellStart"/>
            <w:r w:rsidRPr="001D59B2">
              <w:rPr>
                <w:i/>
                <w:iCs/>
              </w:rPr>
              <w:t>si</w:t>
            </w:r>
            <w:r w:rsidRPr="001D59B2">
              <w:rPr>
                <w:i/>
                <w:iCs/>
                <w:shd w:val="clear" w:color="auto" w:fill="F8F9FA"/>
              </w:rPr>
              <w:t>b</w:t>
            </w:r>
            <w:r w:rsidRPr="001D59B2">
              <w:rPr>
                <w:i/>
                <w:iCs/>
              </w:rPr>
              <w:t>irica</w:t>
            </w:r>
            <w:proofErr w:type="spellEnd"/>
            <w:r w:rsidRPr="001D59B2">
              <w:t xml:space="preserve"> </w:t>
            </w:r>
            <w:r w:rsidRPr="001D59B2">
              <w:rPr>
                <w:smallCaps/>
              </w:rPr>
              <w:t>(</w:t>
            </w:r>
            <w:proofErr w:type="spellStart"/>
            <w:r w:rsidRPr="001D59B2">
              <w:fldChar w:fldCharType="begin"/>
            </w:r>
            <w:r w:rsidRPr="001D59B2">
              <w:instrText xml:space="preserve"> HYPERLINK "https://ru.wikipedia.org/wiki/%D0%9F%D0%B0%D0%BB%D0%BB%D0%B0%D1%81,_%D0%9F%D0%B5%D1%82%D0%B5%D1%80_%D0%A1%D0%B8%D0%BC%D0%BE%D0%BD" \o "Паллас, Петер Симон" </w:instrText>
            </w:r>
            <w:r w:rsidRPr="001D59B2">
              <w:fldChar w:fldCharType="separate"/>
            </w:r>
            <w:r w:rsidRPr="001D59B2">
              <w:rPr>
                <w:rStyle w:val="a7"/>
                <w:smallCaps/>
              </w:rPr>
              <w:t>Pallas</w:t>
            </w:r>
            <w:proofErr w:type="spellEnd"/>
            <w:r w:rsidRPr="001D59B2">
              <w:rPr>
                <w:rStyle w:val="a7"/>
                <w:smallCaps/>
                <w:color w:val="auto"/>
              </w:rPr>
              <w:fldChar w:fldCharType="end"/>
            </w:r>
            <w:r w:rsidRPr="001D59B2">
              <w:rPr>
                <w:smallCaps/>
                <w:shd w:val="clear" w:color="auto" w:fill="F8F9FA"/>
              </w:rPr>
              <w:t xml:space="preserve">, </w:t>
            </w:r>
            <w:r w:rsidRPr="001D59B2">
              <w:rPr>
                <w:smallCaps/>
              </w:rPr>
              <w:t xml:space="preserve">1776), </w:t>
            </w:r>
            <w:proofErr w:type="spellStart"/>
            <w:r w:rsidRPr="001D59B2">
              <w:rPr>
                <w:bCs/>
                <w:shd w:val="clear" w:color="auto" w:fill="FFFFFF"/>
              </w:rPr>
              <w:t>балобан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(</w:t>
            </w:r>
            <w:r w:rsidRPr="001D59B2">
              <w:rPr>
                <w:i/>
                <w:iCs/>
                <w:shd w:val="clear" w:color="auto" w:fill="F8F9FA"/>
                <w:lang w:val="en-US"/>
              </w:rPr>
              <w:t>F</w:t>
            </w:r>
            <w:r w:rsidRPr="001D59B2">
              <w:rPr>
                <w:i/>
                <w:iCs/>
                <w:lang w:val="en-US"/>
              </w:rPr>
              <w:t>alco</w:t>
            </w:r>
            <w:r w:rsidRPr="001D59B2">
              <w:rPr>
                <w:i/>
                <w:iCs/>
              </w:rPr>
              <w:t xml:space="preserve"> </w:t>
            </w:r>
            <w:proofErr w:type="spellStart"/>
            <w:r w:rsidRPr="001D59B2">
              <w:rPr>
                <w:i/>
                <w:iCs/>
                <w:lang w:val="en-US"/>
              </w:rPr>
              <w:t>cherrug</w:t>
            </w:r>
            <w:proofErr w:type="spellEnd"/>
            <w:r w:rsidRPr="001D59B2">
              <w:rPr>
                <w:shd w:val="clear" w:color="auto" w:fill="F8F9FA"/>
              </w:rPr>
              <w:t xml:space="preserve"> </w:t>
            </w:r>
            <w:hyperlink r:id="rId9" w:tooltip="Грей, Джон Эдуард" w:history="1">
              <w:r w:rsidRPr="001D59B2">
                <w:rPr>
                  <w:rStyle w:val="a7"/>
                  <w:smallCaps/>
                  <w:lang w:val="en-US"/>
                </w:rPr>
                <w:t>Gray</w:t>
              </w:r>
            </w:hyperlink>
            <w:r w:rsidRPr="001D59B2">
              <w:rPr>
                <w:smallCaps/>
              </w:rPr>
              <w:t xml:space="preserve">, </w:t>
            </w:r>
            <w:r w:rsidRPr="001D59B2">
              <w:rPr>
                <w:smallCaps/>
                <w:shd w:val="clear" w:color="auto" w:fill="F8F9FA"/>
              </w:rPr>
              <w:t>1834</w:t>
            </w:r>
            <w:r w:rsidRPr="001D59B2">
              <w:rPr>
                <w:bCs/>
                <w:shd w:val="clear" w:color="auto" w:fill="FFFFFF"/>
              </w:rPr>
              <w:t xml:space="preserve">), </w:t>
            </w:r>
            <w:proofErr w:type="spellStart"/>
            <w:r w:rsidRPr="001D59B2">
              <w:rPr>
                <w:bCs/>
                <w:shd w:val="clear" w:color="auto" w:fill="FFFFFF"/>
              </w:rPr>
              <w:t>сапса́н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(</w:t>
            </w:r>
            <w:r w:rsidRPr="001D59B2">
              <w:rPr>
                <w:bCs/>
                <w:i/>
                <w:shd w:val="clear" w:color="auto" w:fill="FFFFFF"/>
                <w:lang w:val="en-US"/>
              </w:rPr>
              <w:t>Falco</w:t>
            </w:r>
            <w:r w:rsidRPr="001D59B2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1D59B2">
              <w:rPr>
                <w:bCs/>
                <w:i/>
                <w:shd w:val="clear" w:color="auto" w:fill="FFFFFF"/>
                <w:lang w:val="en-US"/>
              </w:rPr>
              <w:t>peregrinus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</w:t>
            </w:r>
            <w:hyperlink r:id="rId10" w:tooltip="Tunstall" w:history="1">
              <w:proofErr w:type="spellStart"/>
              <w:r w:rsidRPr="001D59B2">
                <w:rPr>
                  <w:bCs/>
                  <w:shd w:val="clear" w:color="auto" w:fill="FFFFFF"/>
                  <w:lang w:val="en-US"/>
                </w:rPr>
                <w:t>Tunstall</w:t>
              </w:r>
              <w:proofErr w:type="spellEnd"/>
            </w:hyperlink>
            <w:r w:rsidRPr="001D59B2">
              <w:rPr>
                <w:bCs/>
                <w:shd w:val="clear" w:color="auto" w:fill="FFFFFF"/>
              </w:rPr>
              <w:t xml:space="preserve">, </w:t>
            </w:r>
            <w:hyperlink r:id="rId11" w:tooltip="1771" w:history="1">
              <w:r w:rsidRPr="001D59B2">
                <w:rPr>
                  <w:bCs/>
                  <w:shd w:val="clear" w:color="auto" w:fill="FFFFFF"/>
                </w:rPr>
                <w:t>1771</w:t>
              </w:r>
            </w:hyperlink>
            <w:r w:rsidRPr="001D59B2">
              <w:rPr>
                <w:bCs/>
                <w:shd w:val="clear" w:color="auto" w:fill="FFFFFF"/>
              </w:rPr>
              <w:t xml:space="preserve">), </w:t>
            </w:r>
            <w:proofErr w:type="spellStart"/>
            <w:r w:rsidRPr="001D59B2">
              <w:rPr>
                <w:bCs/>
                <w:shd w:val="clear" w:color="auto" w:fill="FFFFFF"/>
              </w:rPr>
              <w:t>степна́я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пустельга́ </w:t>
            </w:r>
            <w:r w:rsidRPr="001D59B2">
              <w:rPr>
                <w:bCs/>
                <w:i/>
                <w:shd w:val="clear" w:color="auto" w:fill="FFFFFF"/>
              </w:rPr>
              <w:t>(</w:t>
            </w:r>
            <w:proofErr w:type="spellStart"/>
            <w:r w:rsidRPr="001D59B2">
              <w:rPr>
                <w:bCs/>
                <w:i/>
                <w:shd w:val="clear" w:color="auto" w:fill="FFFFFF"/>
              </w:rPr>
              <w:t>Falco</w:t>
            </w:r>
            <w:proofErr w:type="spellEnd"/>
            <w:r w:rsidRPr="001D59B2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1D59B2">
              <w:rPr>
                <w:bCs/>
                <w:i/>
                <w:shd w:val="clear" w:color="auto" w:fill="FFFFFF"/>
              </w:rPr>
              <w:t>naumanni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</w:t>
            </w:r>
            <w:hyperlink r:id="rId12" w:tooltip="Johann Gottlieb Fleischer" w:history="1">
              <w:proofErr w:type="spellStart"/>
              <w:r w:rsidRPr="001D59B2">
                <w:rPr>
                  <w:bCs/>
                  <w:shd w:val="clear" w:color="auto" w:fill="FFFFFF"/>
                </w:rPr>
                <w:t>Fleischer</w:t>
              </w:r>
              <w:proofErr w:type="spellEnd"/>
            </w:hyperlink>
            <w:r w:rsidRPr="001D59B2">
              <w:rPr>
                <w:bCs/>
                <w:shd w:val="clear" w:color="auto" w:fill="FFFFFF"/>
              </w:rPr>
              <w:t xml:space="preserve">, </w:t>
            </w:r>
            <w:hyperlink r:id="rId13" w:tooltip="1818" w:history="1">
              <w:r w:rsidRPr="001D59B2">
                <w:rPr>
                  <w:bCs/>
                  <w:shd w:val="clear" w:color="auto" w:fill="FFFFFF"/>
                </w:rPr>
                <w:t>1818</w:t>
              </w:r>
            </w:hyperlink>
            <w:r w:rsidRPr="001D59B2">
              <w:rPr>
                <w:bCs/>
                <w:shd w:val="clear" w:color="auto" w:fill="FFFFFF"/>
              </w:rPr>
              <w:t>), степной орёл (</w:t>
            </w:r>
            <w:proofErr w:type="spellStart"/>
            <w:r w:rsidRPr="001D59B2">
              <w:rPr>
                <w:bCs/>
                <w:i/>
                <w:shd w:val="clear" w:color="auto" w:fill="FFFFFF"/>
              </w:rPr>
              <w:t>Aquila</w:t>
            </w:r>
            <w:proofErr w:type="spellEnd"/>
            <w:r w:rsidRPr="001D59B2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1D59B2">
              <w:rPr>
                <w:bCs/>
                <w:i/>
                <w:shd w:val="clear" w:color="auto" w:fill="FFFFFF"/>
              </w:rPr>
              <w:t>nipalensis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</w:t>
            </w:r>
            <w:hyperlink r:id="rId14" w:tooltip="Hodgson" w:history="1">
              <w:proofErr w:type="spellStart"/>
              <w:r w:rsidRPr="001D59B2">
                <w:rPr>
                  <w:bCs/>
                  <w:shd w:val="clear" w:color="auto" w:fill="FFFFFF"/>
                </w:rPr>
                <w:t>Hodgson</w:t>
              </w:r>
              <w:proofErr w:type="spellEnd"/>
            </w:hyperlink>
            <w:r w:rsidRPr="001D59B2">
              <w:rPr>
                <w:bCs/>
                <w:shd w:val="clear" w:color="auto" w:fill="FFFFFF"/>
              </w:rPr>
              <w:t xml:space="preserve">, 1833), </w:t>
            </w:r>
            <w:proofErr w:type="spellStart"/>
            <w:r w:rsidRPr="001D59B2">
              <w:rPr>
                <w:bCs/>
                <w:shd w:val="clear" w:color="auto" w:fill="FFFFFF"/>
              </w:rPr>
              <w:t>алта́йский</w:t>
            </w:r>
            <w:proofErr w:type="spellEnd"/>
            <w:r w:rsidRPr="001D59B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D59B2">
              <w:rPr>
                <w:bCs/>
                <w:shd w:val="clear" w:color="auto" w:fill="FFFFFF"/>
              </w:rPr>
              <w:t>ула́</w:t>
            </w:r>
            <w:proofErr w:type="gramStart"/>
            <w:r w:rsidRPr="001D59B2">
              <w:rPr>
                <w:bCs/>
                <w:shd w:val="clear" w:color="auto" w:fill="FFFFFF"/>
              </w:rPr>
              <w:t>р</w:t>
            </w:r>
            <w:proofErr w:type="spellEnd"/>
            <w:proofErr w:type="gramEnd"/>
            <w:r w:rsidRPr="001D59B2">
              <w:rPr>
                <w:bCs/>
                <w:shd w:val="clear" w:color="auto" w:fill="FFFFFF"/>
              </w:rPr>
              <w:t>, или алтайская горная индейка (</w:t>
            </w:r>
            <w:proofErr w:type="spellStart"/>
            <w:r w:rsidRPr="001D59B2">
              <w:rPr>
                <w:bCs/>
                <w:i/>
                <w:shd w:val="clear" w:color="auto" w:fill="FFFFFF"/>
              </w:rPr>
              <w:t>T</w:t>
            </w:r>
            <w:r w:rsidRPr="001D59B2">
              <w:rPr>
                <w:bCs/>
                <w:i/>
              </w:rPr>
              <w:t>etraogallus</w:t>
            </w:r>
            <w:proofErr w:type="spellEnd"/>
            <w:r w:rsidRPr="001D59B2">
              <w:rPr>
                <w:bCs/>
                <w:i/>
              </w:rPr>
              <w:t xml:space="preserve"> </w:t>
            </w:r>
            <w:proofErr w:type="spellStart"/>
            <w:r w:rsidRPr="001D59B2">
              <w:rPr>
                <w:bCs/>
                <w:i/>
              </w:rPr>
              <w:t>altaicus</w:t>
            </w:r>
            <w:proofErr w:type="spellEnd"/>
            <w:r w:rsidRPr="001D59B2">
              <w:rPr>
                <w:bCs/>
              </w:rPr>
              <w:t xml:space="preserve"> </w:t>
            </w:r>
            <w:hyperlink r:id="rId15" w:tooltip="Gebler" w:history="1">
              <w:proofErr w:type="spellStart"/>
              <w:r w:rsidRPr="001D59B2">
                <w:rPr>
                  <w:bCs/>
                </w:rPr>
                <w:t>Gebler</w:t>
              </w:r>
              <w:proofErr w:type="spellEnd"/>
            </w:hyperlink>
            <w:r w:rsidRPr="001D59B2">
              <w:rPr>
                <w:bCs/>
                <w:shd w:val="clear" w:color="auto" w:fill="FFFFFF"/>
              </w:rPr>
              <w:t xml:space="preserve">, </w:t>
            </w:r>
            <w:hyperlink r:id="rId16" w:tooltip="1836 год" w:history="1">
              <w:r w:rsidRPr="001D59B2">
                <w:rPr>
                  <w:bCs/>
                  <w:shd w:val="clear" w:color="auto" w:fill="FFFFFF"/>
                </w:rPr>
                <w:t>1836</w:t>
              </w:r>
            </w:hyperlink>
            <w:r w:rsidRPr="001D59B2">
              <w:rPr>
                <w:bCs/>
                <w:shd w:val="clear" w:color="auto" w:fill="FFFFFF"/>
              </w:rPr>
              <w:t>)</w:t>
            </w:r>
            <w:r w:rsidR="00545136">
              <w:rPr>
                <w:bCs/>
                <w:shd w:val="clear" w:color="auto" w:fill="FFFFFF"/>
              </w:rPr>
              <w:t>.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173EDA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а)</w:t>
            </w:r>
          </w:p>
        </w:tc>
        <w:tc>
          <w:tcPr>
            <w:tcW w:w="2913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236055" w:rsidRPr="000F039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236055" w:rsidRPr="000F0394" w:rsidRDefault="001D59B2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28 019,85</w:t>
            </w:r>
          </w:p>
        </w:tc>
      </w:tr>
      <w:tr w:rsidR="00236055" w:rsidRPr="00011D60" w:rsidTr="0006157C">
        <w:trPr>
          <w:trHeight w:val="559"/>
        </w:trPr>
        <w:tc>
          <w:tcPr>
            <w:tcW w:w="456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236055" w:rsidRPr="000F0394" w:rsidRDefault="001D59B2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21 336,0</w:t>
            </w:r>
          </w:p>
        </w:tc>
      </w:tr>
      <w:tr w:rsidR="00236055" w:rsidRPr="00011D60" w:rsidTr="0006157C">
        <w:trPr>
          <w:trHeight w:val="559"/>
        </w:trPr>
        <w:tc>
          <w:tcPr>
            <w:tcW w:w="456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236055" w:rsidRPr="00BF7D70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236055" w:rsidRPr="00011D60" w:rsidTr="0006157C">
        <w:trPr>
          <w:trHeight w:val="559"/>
        </w:trPr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д)</w:t>
            </w:r>
          </w:p>
        </w:tc>
        <w:tc>
          <w:tcPr>
            <w:tcW w:w="2913" w:type="dxa"/>
          </w:tcPr>
          <w:p w:rsidR="00236055" w:rsidRDefault="00236055" w:rsidP="001D59B2">
            <w:pPr>
              <w:widowControl w:val="0"/>
              <w:autoSpaceDE w:val="0"/>
              <w:autoSpaceDN w:val="0"/>
              <w:adjustRightInd w:val="0"/>
            </w:pPr>
            <w:r>
              <w:t xml:space="preserve">земли </w:t>
            </w:r>
            <w:r w:rsidR="001D59B2">
              <w:t>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236055" w:rsidRDefault="001D59B2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9,38</w:t>
            </w:r>
          </w:p>
        </w:tc>
      </w:tr>
      <w:tr w:rsidR="00236055" w:rsidRPr="00011D60" w:rsidTr="0006157C">
        <w:trPr>
          <w:trHeight w:val="559"/>
        </w:trPr>
        <w:tc>
          <w:tcPr>
            <w:tcW w:w="456" w:type="dxa"/>
          </w:tcPr>
          <w:p w:rsidR="00236055" w:rsidRPr="00CD1D3A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236055" w:rsidRPr="00BF7D70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rPr>
          <w:trHeight w:val="346"/>
        </w:trPr>
        <w:tc>
          <w:tcPr>
            <w:tcW w:w="456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236055" w:rsidRPr="00BF7D70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rPr>
          <w:trHeight w:val="594"/>
        </w:trPr>
        <w:tc>
          <w:tcPr>
            <w:tcW w:w="456" w:type="dxa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236055" w:rsidRPr="0061760E" w:rsidRDefault="00236055" w:rsidP="0006157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236055" w:rsidRPr="00BF7D70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236055" w:rsidRPr="00BF7D70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2360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РГБУ «Природный парк «Тыва»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06157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6-10-28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</w:t>
            </w:r>
            <w:r w:rsidRPr="0059636F">
              <w:rPr>
                <w:bCs/>
                <w:i/>
              </w:rPr>
              <w:lastRenderedPageBreak/>
              <w:t xml:space="preserve">почты 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6F3BB7" w:rsidP="0006157C">
            <w:pPr>
              <w:autoSpaceDE w:val="0"/>
              <w:autoSpaceDN w:val="0"/>
              <w:adjustRightInd w:val="0"/>
              <w:rPr>
                <w:bCs/>
              </w:rPr>
            </w:pPr>
            <w:hyperlink r:id="rId17" w:history="1">
              <w:r w:rsidR="00236055" w:rsidRPr="00EF236F">
                <w:rPr>
                  <w:rStyle w:val="a7"/>
                  <w:bCs/>
                </w:rPr>
                <w:t>https://mpr.rtyva.ru</w:t>
              </w:r>
            </w:hyperlink>
            <w:r w:rsidR="00236055">
              <w:rPr>
                <w:bCs/>
              </w:rPr>
              <w:t xml:space="preserve"> 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1D59B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</w:t>
            </w:r>
            <w:r w:rsidR="001D59B2">
              <w:rPr>
                <w:bCs/>
              </w:rPr>
              <w:t>0</w:t>
            </w:r>
            <w:r>
              <w:rPr>
                <w:bCs/>
              </w:rPr>
              <w:t>-9.</w:t>
            </w:r>
            <w:r w:rsidR="001D59B2">
              <w:rPr>
                <w:bCs/>
              </w:rPr>
              <w:t>4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236055" w:rsidRPr="0061760E" w:rsidRDefault="00236055" w:rsidP="006F3BB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Донгак</w:t>
            </w:r>
            <w:proofErr w:type="spellEnd"/>
            <w:r>
              <w:rPr>
                <w:bCs/>
              </w:rPr>
              <w:t xml:space="preserve"> Э</w:t>
            </w:r>
            <w:r w:rsidR="006F3BB7">
              <w:rPr>
                <w:bCs/>
              </w:rPr>
              <w:t>.</w:t>
            </w:r>
            <w:r>
              <w:rPr>
                <w:bCs/>
              </w:rPr>
              <w:t>И</w:t>
            </w:r>
            <w:r w:rsidR="006F3BB7">
              <w:rPr>
                <w:bCs/>
              </w:rPr>
              <w:t>.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236055" w:rsidRPr="00A36F7A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236055" w:rsidRPr="00F302C0" w:rsidRDefault="00236055" w:rsidP="00545136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  <w:vMerge w:val="restart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  <w:r>
              <w:rPr>
                <w:b/>
                <w:bCs/>
              </w:rPr>
              <w:t>;</w:t>
            </w:r>
          </w:p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 xml:space="preserve">Режим </w:t>
            </w:r>
            <w:r w:rsidRPr="0059636F">
              <w:rPr>
                <w:b/>
                <w:bCs/>
              </w:rPr>
              <w:t>зоны ООПТ</w:t>
            </w:r>
          </w:p>
        </w:tc>
        <w:tc>
          <w:tcPr>
            <w:tcW w:w="13005" w:type="dxa"/>
            <w:vMerge w:val="restart"/>
            <w:shd w:val="clear" w:color="auto" w:fill="auto"/>
          </w:tcPr>
          <w:p w:rsidR="001D59B2" w:rsidRPr="001D59B2" w:rsidRDefault="001D59B2" w:rsidP="00271D0A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proofErr w:type="gramStart"/>
            <w:r w:rsidRPr="001D59B2">
              <w:rPr>
                <w:i/>
                <w:spacing w:val="2"/>
              </w:rPr>
              <w:t>На территории Природного парка установлен дифференцированный режим особой охраны и природопользования с учетом местных природных, историко-культурных и иных особенностей, согласно которому выделены следующие функциональные зоны: особо охраняемая, бальнеологическая, рекреационная и хозяйственного назначения.</w:t>
            </w:r>
            <w:proofErr w:type="gramEnd"/>
          </w:p>
          <w:p w:rsidR="001D59B2" w:rsidRPr="001D59B2" w:rsidRDefault="001D59B2" w:rsidP="00271D0A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1D59B2">
              <w:rPr>
                <w:i/>
                <w:spacing w:val="2"/>
              </w:rPr>
              <w:t>Особо охраняемая зона</w:t>
            </w:r>
            <w:r w:rsidRPr="001D59B2">
              <w:rPr>
                <w:spacing w:val="2"/>
              </w:rPr>
              <w:t xml:space="preserve"> кластерного участок </w:t>
            </w:r>
            <w:r w:rsidRPr="001D59B2">
              <w:t>«</w:t>
            </w:r>
            <w:proofErr w:type="spellStart"/>
            <w:r w:rsidRPr="001D59B2">
              <w:t>Шанчы</w:t>
            </w:r>
            <w:proofErr w:type="spellEnd"/>
            <w:r w:rsidRPr="001D59B2">
              <w:t>»</w:t>
            </w:r>
            <w:r w:rsidRPr="001D59B2">
              <w:rPr>
                <w:spacing w:val="2"/>
              </w:rPr>
              <w:t xml:space="preserve"> – 3 093,4 гектаров.</w:t>
            </w:r>
          </w:p>
          <w:p w:rsidR="001D59B2" w:rsidRPr="001D59B2" w:rsidRDefault="001D59B2" w:rsidP="00271D0A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r w:rsidRPr="001D59B2">
              <w:rPr>
                <w:i/>
                <w:spacing w:val="2"/>
              </w:rPr>
              <w:t>На территории зоны разрешается: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научная деятельность, связанная с изучением животного и растительного мира, природных комплексов и ландшафтов;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 xml:space="preserve">- санитарно-оздоровительные мероприятия, в том числе вырубка погибших насаждений, 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очистка лесов от захламления, загрязнения и иного негативного воздействия;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сбор и заготовка гражданами дикорастущих плодов, ягод, грибов, орехов и других, пригодных для употребления в пищу, лесных ресурсов (пищевых лесных ресурсов) для собственных нужд.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D59B2">
              <w:rPr>
                <w:i/>
                <w:spacing w:val="2"/>
              </w:rPr>
              <w:t>На территории зоны запрещается: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 xml:space="preserve">- проезд, проход и нахождение без письменного разрешения дирекции Природного парка граждан, не являющихся </w:t>
            </w:r>
            <w:r w:rsidRPr="001D59B2">
              <w:rPr>
                <w:spacing w:val="2"/>
              </w:rPr>
              <w:lastRenderedPageBreak/>
              <w:t xml:space="preserve">работниками Природного парка (за исключением должностных лиц, осуществляющих государственное управление и государственный надзор в области обеспечения охраны и </w:t>
            </w:r>
            <w:proofErr w:type="gramStart"/>
            <w:r w:rsidRPr="001D59B2">
              <w:rPr>
                <w:spacing w:val="2"/>
              </w:rPr>
              <w:t>использования</w:t>
            </w:r>
            <w:proofErr w:type="gramEnd"/>
            <w:r w:rsidRPr="001D59B2">
              <w:rPr>
                <w:spacing w:val="2"/>
              </w:rPr>
              <w:t xml:space="preserve"> особо охраняемых природных территорий регионального значения, а также представителей органа исполнительной власти Республики Тыва в области лесных отношений – Государственного комитета по лесному хозяйству Республики Тыва), любая деятельность, угрожающая состоянию природных комплексов и объектов природного парка, в том числе влекущая изменение среды обитания и </w:t>
            </w:r>
            <w:proofErr w:type="gramStart"/>
            <w:r w:rsidRPr="001D59B2">
              <w:rPr>
                <w:spacing w:val="2"/>
              </w:rPr>
              <w:t>воспроизводства</w:t>
            </w:r>
            <w:proofErr w:type="gramEnd"/>
            <w:r w:rsidRPr="001D59B2">
              <w:rPr>
                <w:spacing w:val="2"/>
              </w:rPr>
              <w:t xml:space="preserve"> редких и находящихся под угрозой исчезновения видов растений и животных;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нарушение почвенного покрова, выходов минералов и горных пород;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охота и рыболовство, за исключением изъятия объектов животного мира в научных целях;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интродукция живых организмов в целях их акклиматизации;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транзитный прогон домашних животных;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парка.</w:t>
            </w:r>
          </w:p>
          <w:p w:rsidR="001D59B2" w:rsidRPr="001D59B2" w:rsidRDefault="001D59B2" w:rsidP="001D59B2">
            <w:pPr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i/>
                <w:spacing w:val="2"/>
              </w:rPr>
              <w:t>Бальнеологическая зона</w:t>
            </w:r>
            <w:r w:rsidRPr="001D59B2">
              <w:rPr>
                <w:spacing w:val="2"/>
              </w:rPr>
              <w:t xml:space="preserve"> кластерного участка </w:t>
            </w:r>
            <w:r w:rsidRPr="001D59B2">
              <w:t>«</w:t>
            </w:r>
            <w:proofErr w:type="spellStart"/>
            <w:r w:rsidRPr="001D59B2">
              <w:t>Шанчы</w:t>
            </w:r>
            <w:proofErr w:type="spellEnd"/>
            <w:r w:rsidRPr="001D59B2">
              <w:t>»</w:t>
            </w:r>
            <w:r w:rsidRPr="001D59B2">
              <w:rPr>
                <w:spacing w:val="2"/>
              </w:rPr>
              <w:t xml:space="preserve"> занимает площадь 3 676,3 га. 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D59B2">
              <w:rPr>
                <w:i/>
                <w:spacing w:val="2"/>
              </w:rPr>
              <w:t>На территории зоны разрешается: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научная деятельность, связанная с изучением животного и растительного мира, природных комплексов и ландшафтов;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санитарно-оздоровительные мероприятия (вырубка погибших и поврежденных лесных насаждений, очистка лесов от захламления, загрязнения и иного негативного воздействия);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прокладка туристических и экологических троп;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сбор и заготовка гражданами дикорастущих плодов, ягод, грибов, орехов, других, пригодных для употребления в пищу, лесных ресурсов (пищевых лесных ресурсов) для собственных нужд.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D59B2">
              <w:rPr>
                <w:i/>
                <w:spacing w:val="2"/>
              </w:rPr>
              <w:t>На территории зоны запрещается: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 xml:space="preserve">- проезд, проход и нахождение без письменного разрешения дирекции Природного парка граждан, не являющихся работниками Природного парка (за исключением должностных лиц, осуществляющих государственное управление и государственный контроль в области обеспечения охраны и </w:t>
            </w:r>
            <w:proofErr w:type="gramStart"/>
            <w:r w:rsidRPr="001D59B2">
              <w:rPr>
                <w:spacing w:val="2"/>
              </w:rPr>
              <w:t>использования</w:t>
            </w:r>
            <w:proofErr w:type="gramEnd"/>
            <w:r w:rsidRPr="001D59B2">
              <w:rPr>
                <w:spacing w:val="2"/>
              </w:rPr>
              <w:t xml:space="preserve"> особо охраняемых природных территорий регионального значения, а также представителей органа исполнительной власти Республики Тыва в области лесных отношений – Государственного комитета по лесному хозяйству Республики Тыва);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нарушение почвенного покрова, выходов минералов и горных пород;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lastRenderedPageBreak/>
              <w:t>- охота и рыболовство, за исключением изъятия объектов животного мира в научных целях;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интродукция живых организмов в целях их акклиматизации;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транзитный прогон домашних животных;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заготовка древесины (за исключением заготовки древесины гражданами для собственных нужд);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разведение огня вне специально отведенных для этого мест;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устройство бивуаков и прокладка троп, кроме мест, специально отведенных для этих целей;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движение транспортных и иных средств без разрешения дирекции Природного парка, а также стоянка транспорта вне специально отведенных мест.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i/>
                <w:spacing w:val="2"/>
              </w:rPr>
              <w:t xml:space="preserve">Зона хозяйственного назначения </w:t>
            </w:r>
            <w:r w:rsidRPr="001D59B2">
              <w:rPr>
                <w:spacing w:val="2"/>
              </w:rPr>
              <w:t>кластерного участка «</w:t>
            </w:r>
            <w:proofErr w:type="spellStart"/>
            <w:r w:rsidRPr="001D59B2">
              <w:rPr>
                <w:spacing w:val="2"/>
              </w:rPr>
              <w:t>Шанчы</w:t>
            </w:r>
            <w:proofErr w:type="spellEnd"/>
            <w:r w:rsidRPr="001D59B2">
              <w:rPr>
                <w:spacing w:val="2"/>
              </w:rPr>
              <w:t>» – 1249,4 га.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 xml:space="preserve">Граница первого участка хозяйственной зоны идет от устья </w:t>
            </w:r>
            <w:proofErr w:type="spellStart"/>
            <w:r w:rsidRPr="001D59B2">
              <w:rPr>
                <w:spacing w:val="2"/>
              </w:rPr>
              <w:t>Шанчы-Аксы</w:t>
            </w:r>
            <w:proofErr w:type="spellEnd"/>
            <w:r w:rsidRPr="001D59B2">
              <w:rPr>
                <w:spacing w:val="2"/>
              </w:rPr>
              <w:t xml:space="preserve"> по правому берегу р. </w:t>
            </w:r>
            <w:proofErr w:type="spellStart"/>
            <w:r w:rsidRPr="001D59B2">
              <w:rPr>
                <w:spacing w:val="2"/>
              </w:rPr>
              <w:t>Хемчик</w:t>
            </w:r>
            <w:proofErr w:type="spellEnd"/>
            <w:r w:rsidRPr="001D59B2">
              <w:rPr>
                <w:spacing w:val="2"/>
              </w:rPr>
              <w:t xml:space="preserve"> (</w:t>
            </w:r>
            <w:proofErr w:type="spellStart"/>
            <w:r w:rsidRPr="001D59B2">
              <w:rPr>
                <w:spacing w:val="2"/>
              </w:rPr>
              <w:t>Кемчик</w:t>
            </w:r>
            <w:proofErr w:type="spellEnd"/>
            <w:r w:rsidRPr="001D59B2">
              <w:rPr>
                <w:spacing w:val="2"/>
              </w:rPr>
              <w:t xml:space="preserve">), 800 м вниз по течению и по подножью горы 1 772 км (хр. Большой </w:t>
            </w:r>
            <w:proofErr w:type="spellStart"/>
            <w:r w:rsidRPr="001D59B2">
              <w:rPr>
                <w:spacing w:val="2"/>
              </w:rPr>
              <w:t>Хахан</w:t>
            </w:r>
            <w:proofErr w:type="spellEnd"/>
            <w:r w:rsidRPr="001D59B2">
              <w:rPr>
                <w:spacing w:val="2"/>
              </w:rPr>
              <w:t xml:space="preserve">) до перекрестка горы к хр. Большой </w:t>
            </w:r>
            <w:proofErr w:type="spellStart"/>
            <w:r w:rsidRPr="001D59B2">
              <w:rPr>
                <w:spacing w:val="2"/>
              </w:rPr>
              <w:t>Хахан</w:t>
            </w:r>
            <w:proofErr w:type="spellEnd"/>
            <w:r w:rsidRPr="001D59B2">
              <w:rPr>
                <w:spacing w:val="2"/>
              </w:rPr>
              <w:t xml:space="preserve">. 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 xml:space="preserve">Второй участок охватывает территорию вокруг кордона </w:t>
            </w:r>
            <w:proofErr w:type="spellStart"/>
            <w:r w:rsidRPr="001D59B2">
              <w:rPr>
                <w:spacing w:val="2"/>
              </w:rPr>
              <w:t>Идик</w:t>
            </w:r>
            <w:proofErr w:type="spellEnd"/>
            <w:r w:rsidRPr="001D59B2">
              <w:rPr>
                <w:spacing w:val="2"/>
              </w:rPr>
              <w:t xml:space="preserve">-Кончу. Граница второго участка идет вниз по течению р. </w:t>
            </w:r>
            <w:proofErr w:type="spellStart"/>
            <w:r w:rsidRPr="001D59B2">
              <w:rPr>
                <w:spacing w:val="2"/>
              </w:rPr>
              <w:t>Хемчик</w:t>
            </w:r>
            <w:proofErr w:type="spellEnd"/>
            <w:r w:rsidRPr="001D59B2">
              <w:rPr>
                <w:spacing w:val="2"/>
              </w:rPr>
              <w:t xml:space="preserve"> (</w:t>
            </w:r>
            <w:proofErr w:type="spellStart"/>
            <w:r w:rsidRPr="001D59B2">
              <w:rPr>
                <w:spacing w:val="2"/>
              </w:rPr>
              <w:t>Кемчик</w:t>
            </w:r>
            <w:proofErr w:type="spellEnd"/>
            <w:r w:rsidRPr="001D59B2">
              <w:rPr>
                <w:spacing w:val="2"/>
              </w:rPr>
              <w:t xml:space="preserve">), охватывает левобережную равнинную часть до навесного моста через р. </w:t>
            </w:r>
            <w:proofErr w:type="spellStart"/>
            <w:r w:rsidRPr="001D59B2">
              <w:rPr>
                <w:spacing w:val="2"/>
              </w:rPr>
              <w:t>Хемчик</w:t>
            </w:r>
            <w:proofErr w:type="spellEnd"/>
            <w:r w:rsidRPr="001D59B2">
              <w:rPr>
                <w:spacing w:val="2"/>
              </w:rPr>
              <w:t xml:space="preserve"> (</w:t>
            </w:r>
            <w:proofErr w:type="spellStart"/>
            <w:r w:rsidRPr="001D59B2">
              <w:rPr>
                <w:spacing w:val="2"/>
              </w:rPr>
              <w:t>Кемчик</w:t>
            </w:r>
            <w:proofErr w:type="spellEnd"/>
            <w:r w:rsidRPr="001D59B2">
              <w:rPr>
                <w:spacing w:val="2"/>
              </w:rPr>
              <w:t xml:space="preserve">), далее по левому берегу р. </w:t>
            </w:r>
            <w:proofErr w:type="spellStart"/>
            <w:r w:rsidRPr="001D59B2">
              <w:rPr>
                <w:spacing w:val="2"/>
              </w:rPr>
              <w:t>Хемчик</w:t>
            </w:r>
            <w:proofErr w:type="spellEnd"/>
            <w:r w:rsidRPr="001D59B2">
              <w:rPr>
                <w:spacing w:val="2"/>
              </w:rPr>
              <w:t xml:space="preserve"> (</w:t>
            </w:r>
            <w:proofErr w:type="spellStart"/>
            <w:r w:rsidRPr="001D59B2">
              <w:rPr>
                <w:spacing w:val="2"/>
              </w:rPr>
              <w:t>Кемчик</w:t>
            </w:r>
            <w:proofErr w:type="spellEnd"/>
            <w:r w:rsidRPr="001D59B2">
              <w:rPr>
                <w:spacing w:val="2"/>
              </w:rPr>
              <w:t xml:space="preserve">) вверх по течению до излучины, переходит </w:t>
            </w:r>
            <w:proofErr w:type="gramStart"/>
            <w:r w:rsidRPr="001D59B2">
              <w:rPr>
                <w:spacing w:val="2"/>
              </w:rPr>
              <w:t>на</w:t>
            </w:r>
            <w:proofErr w:type="gramEnd"/>
            <w:r w:rsidRPr="001D59B2">
              <w:rPr>
                <w:spacing w:val="2"/>
              </w:rPr>
              <w:t xml:space="preserve"> </w:t>
            </w:r>
            <w:proofErr w:type="gramStart"/>
            <w:r w:rsidRPr="001D59B2">
              <w:rPr>
                <w:spacing w:val="2"/>
              </w:rPr>
              <w:t>правый</w:t>
            </w:r>
            <w:proofErr w:type="gramEnd"/>
            <w:r w:rsidRPr="001D59B2">
              <w:rPr>
                <w:spacing w:val="2"/>
              </w:rPr>
              <w:t xml:space="preserve"> берег и через горный хребет на юг приходит в исходную точку.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Участки зоны хозяйственного назначения предназначены для строительства административно-хозяйственных объектов Природного парка, объектов туризма и рекреации (без размещения объектов капитального строительства, за исключением гидротехнических сооружений, линий связи, линий электропередачи, подземных трубопроводов).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i/>
                <w:spacing w:val="2"/>
              </w:rPr>
              <w:t>Зона традиционного природопользования</w:t>
            </w:r>
            <w:r w:rsidRPr="001D59B2">
              <w:rPr>
                <w:spacing w:val="2"/>
              </w:rPr>
              <w:t xml:space="preserve"> кластерного участка </w:t>
            </w:r>
            <w:r w:rsidRPr="001D59B2">
              <w:t>«</w:t>
            </w:r>
            <w:proofErr w:type="spellStart"/>
            <w:r w:rsidRPr="001D59B2">
              <w:t>Шанчы</w:t>
            </w:r>
            <w:proofErr w:type="spellEnd"/>
            <w:r w:rsidRPr="001D59B2">
              <w:t xml:space="preserve">» </w:t>
            </w:r>
            <w:r w:rsidRPr="001D59B2">
              <w:rPr>
                <w:spacing w:val="2"/>
              </w:rPr>
              <w:t xml:space="preserve"> занимает площадь 40 983,9 гектаров.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На территории зоны предусматривается сохранение традиционных видов природопользования (оленеводство, собирательство, ведение на научной основе охотничьих и рыболовных хозяйств, спортивная и любительская охота, лицензионный и любительский лов рыбы и т.п.), а также строительство и функционирование объектов, связанных с обслуживанием туристов, любителей охоты и рыбалки.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На территории зоны запрещается: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деятельность, влекущая за собой изменения гидрологического режима;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промышленный сбор дикорастущих ягод, грибов, лекарственного и технического сырья;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- изыскательские работы и разработка полезных ископаемых, за исключением необходимых кластерному участку для выполнения его основных задач.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Все прочие виды деятельности, включая строительство, организацию туристических объектов, проведение научных и спортивных экспедиций в обязательном порядке согласовывать с дирекцией Природного парка, при проведении обязательных экологических экспертиз.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lastRenderedPageBreak/>
              <w:t>Строительство и организация туристических приютов, лагерей, баз и прочее строительство, обустройство маршрутов согласовываются с дирекцией Природного парка после проведения и получения положительного заключения экологической экспертизы.</w:t>
            </w:r>
          </w:p>
          <w:p w:rsidR="001D59B2" w:rsidRPr="001D59B2" w:rsidRDefault="001D59B2" w:rsidP="001D59B2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D59B2">
              <w:rPr>
                <w:spacing w:val="2"/>
              </w:rPr>
              <w:t>Вопросы социально-экономической деятельности юридических лиц, расположенных на территории Природного парка (строительство объектов туристической и рекреационной инфраструктуры, стоянок для автомобилей и т.д.), согласовываются с дирекцией Природного парка, в том числе в области традиционного природопользования (сенокошение, выпас скота, устройство охотничьих путиков и т.д.) (4).</w:t>
            </w:r>
          </w:p>
          <w:p w:rsidR="001D59B2" w:rsidRPr="001D59B2" w:rsidRDefault="001D59B2" w:rsidP="00271D0A">
            <w:pPr>
              <w:jc w:val="both"/>
            </w:pPr>
            <w:r w:rsidRPr="001D59B2">
              <w:rPr>
                <w:i/>
              </w:rPr>
              <w:t>Режим охранной зоны:</w:t>
            </w:r>
            <w:r w:rsidRPr="001D59B2">
              <w:t xml:space="preserve"> Охранная зона отсутствует.</w:t>
            </w:r>
          </w:p>
          <w:p w:rsidR="001D59B2" w:rsidRPr="001D59B2" w:rsidRDefault="001D59B2" w:rsidP="00271D0A">
            <w:pPr>
              <w:jc w:val="both"/>
              <w:textAlignment w:val="baseline"/>
              <w:rPr>
                <w:rFonts w:ascii="Arial" w:hAnsi="Arial" w:cs="Arial"/>
                <w:spacing w:val="1"/>
              </w:rPr>
            </w:pPr>
            <w:r w:rsidRPr="001D59B2">
              <w:rPr>
                <w:bCs/>
                <w:i/>
              </w:rPr>
              <w:t xml:space="preserve">Обеспечение охраны и функционирования ООПТ (в редакции </w:t>
            </w:r>
            <w:hyperlink r:id="rId18" w:history="1">
              <w:r w:rsidRPr="001D59B2">
                <w:rPr>
                  <w:i/>
                  <w:spacing w:val="2"/>
                </w:rPr>
                <w:t>постановления Правительства Республики Тыва от 23.12.2015 № 592</w:t>
              </w:r>
            </w:hyperlink>
            <w:r w:rsidRPr="001D59B2">
              <w:rPr>
                <w:i/>
                <w:spacing w:val="1"/>
              </w:rPr>
              <w:t>)</w:t>
            </w:r>
          </w:p>
          <w:p w:rsidR="00236055" w:rsidRPr="00BF6922" w:rsidRDefault="001D59B2" w:rsidP="001D59B2">
            <w:pPr>
              <w:jc w:val="both"/>
              <w:rPr>
                <w:bCs/>
              </w:rPr>
            </w:pPr>
            <w:r w:rsidRPr="001D59B2">
              <w:rPr>
                <w:spacing w:val="2"/>
              </w:rPr>
              <w:t>Государственный надзор в области охраны и использования Природного парка в соответствии с законодательством Российской Федерации и Республики Тыва осуществляется органом исполнительной власти Республики Тыва в области охраны окружающей среды – Министерством природных ресурсов и экологии Республики Тыв</w:t>
            </w:r>
            <w:r w:rsidRPr="001D59B2">
              <w:rPr>
                <w:color w:val="2D2D2D"/>
                <w:spacing w:val="2"/>
              </w:rPr>
              <w:t xml:space="preserve">а и </w:t>
            </w:r>
            <w:r w:rsidRPr="001D59B2">
              <w:rPr>
                <w:spacing w:val="2"/>
              </w:rPr>
              <w:t>дирекцией Природного парка</w:t>
            </w:r>
          </w:p>
        </w:tc>
      </w:tr>
      <w:tr w:rsidR="00236055" w:rsidRPr="00011D60" w:rsidTr="0006157C">
        <w:trPr>
          <w:trHeight w:val="1120"/>
        </w:trPr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  <w:vMerge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13005" w:type="dxa"/>
            <w:vMerge/>
            <w:shd w:val="clear" w:color="auto" w:fill="auto"/>
          </w:tcPr>
          <w:p w:rsidR="00236055" w:rsidRPr="0037095E" w:rsidRDefault="00236055" w:rsidP="0006157C">
            <w:pPr>
              <w:jc w:val="both"/>
            </w:pPr>
          </w:p>
        </w:tc>
      </w:tr>
      <w:tr w:rsidR="00236055" w:rsidRPr="00011D60" w:rsidTr="0006157C">
        <w:tc>
          <w:tcPr>
            <w:tcW w:w="456" w:type="dxa"/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913" w:type="dxa"/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36055" w:rsidRPr="00545136" w:rsidRDefault="00545136" w:rsidP="0054513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45136">
              <w:t xml:space="preserve">Территория </w:t>
            </w:r>
            <w:r w:rsidRPr="00545136">
              <w:rPr>
                <w:bCs/>
              </w:rPr>
              <w:t>кластерного участка «</w:t>
            </w:r>
            <w:proofErr w:type="spellStart"/>
            <w:r w:rsidRPr="00545136">
              <w:rPr>
                <w:bCs/>
              </w:rPr>
              <w:t>Шанчы</w:t>
            </w:r>
            <w:proofErr w:type="spellEnd"/>
            <w:r w:rsidRPr="00545136">
              <w:rPr>
                <w:bCs/>
              </w:rPr>
              <w:t>» природного парка  «Тыва»</w:t>
            </w:r>
            <w:r w:rsidRPr="00545136">
              <w:t xml:space="preserve"> входит в кадастровые кварталы – 17:03:1201001, 17:09:0817002, 17:09:0817003, 17:09:0817001, 17:14:0520001, 17:14:0801001, 17:14:0820001, 17:14:2101001.</w:t>
            </w:r>
          </w:p>
        </w:tc>
      </w:tr>
      <w:tr w:rsidR="00236055" w:rsidRPr="00011D60" w:rsidTr="0006157C">
        <w:tc>
          <w:tcPr>
            <w:tcW w:w="456" w:type="dxa"/>
          </w:tcPr>
          <w:p w:rsidR="00236055" w:rsidRPr="00282D04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236055" w:rsidRPr="0059636F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236055" w:rsidRPr="0059636F" w:rsidRDefault="00236055" w:rsidP="000615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236055" w:rsidRPr="0059636F" w:rsidRDefault="00236055" w:rsidP="000615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236055" w:rsidRPr="0059636F" w:rsidRDefault="00236055" w:rsidP="000615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236055" w:rsidRPr="0059636F" w:rsidRDefault="00236055" w:rsidP="0006157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</w:t>
            </w:r>
            <w:r w:rsidRPr="0059636F">
              <w:lastRenderedPageBreak/>
              <w:t>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236055" w:rsidRPr="00A36F7A" w:rsidRDefault="00236055" w:rsidP="000615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6055" w:rsidRPr="00011D60" w:rsidTr="0006157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236055" w:rsidRPr="00011D60" w:rsidTr="0006157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36055" w:rsidRPr="00011D60" w:rsidTr="0006157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236055" w:rsidRPr="00011D60" w:rsidTr="0006157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236055" w:rsidRPr="00011D60" w:rsidTr="0006157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236055" w:rsidRPr="00011D60" w:rsidTr="0006157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236055" w:rsidRPr="00011D60" w:rsidTr="0006157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36055" w:rsidRPr="00F20073" w:rsidRDefault="006F3BB7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9" w:history="1">
              <w:r w:rsidR="00236055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</w:p>
        </w:tc>
      </w:tr>
      <w:tr w:rsidR="00236055" w:rsidRPr="00011D60" w:rsidTr="0006157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36055" w:rsidRDefault="00236055" w:rsidP="000615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236055" w:rsidRPr="0061760E" w:rsidRDefault="00236055" w:rsidP="0006157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236055" w:rsidRPr="003610E0" w:rsidRDefault="00236055" w:rsidP="000615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236055" w:rsidRDefault="00236055" w:rsidP="00236055"/>
    <w:p w:rsidR="00236055" w:rsidRDefault="00236055" w:rsidP="00236055"/>
    <w:p w:rsidR="00236055" w:rsidRDefault="00236055" w:rsidP="00236055"/>
    <w:p w:rsidR="00236055" w:rsidRDefault="00236055" w:rsidP="00236055"/>
    <w:p w:rsidR="00236055" w:rsidRDefault="00236055" w:rsidP="00236055"/>
    <w:p w:rsidR="00236055" w:rsidRDefault="00236055" w:rsidP="00236055"/>
    <w:p w:rsidR="003C6EA4" w:rsidRDefault="003C6EA4"/>
    <w:sectPr w:rsidR="003C6EA4" w:rsidSect="008E0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1">
    <w:nsid w:val="741D4349"/>
    <w:multiLevelType w:val="multilevel"/>
    <w:tmpl w:val="06E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D"/>
    <w:rsid w:val="000B540F"/>
    <w:rsid w:val="000E025D"/>
    <w:rsid w:val="001D59B2"/>
    <w:rsid w:val="00236055"/>
    <w:rsid w:val="00271D0A"/>
    <w:rsid w:val="003C6EA4"/>
    <w:rsid w:val="00545136"/>
    <w:rsid w:val="006F3BB7"/>
    <w:rsid w:val="00990A29"/>
    <w:rsid w:val="00F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F65CE1"/>
    <w:pPr>
      <w:keepNext/>
      <w:numPr>
        <w:numId w:val="2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F65CE1"/>
    <w:pPr>
      <w:numPr>
        <w:ilvl w:val="1"/>
        <w:numId w:val="2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F65CE1"/>
    <w:pPr>
      <w:numPr>
        <w:ilvl w:val="2"/>
        <w:numId w:val="2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F65CE1"/>
    <w:pPr>
      <w:numPr>
        <w:ilvl w:val="3"/>
        <w:numId w:val="2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F65CE1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65CE1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65CE1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65CE1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F65CE1"/>
    <w:pPr>
      <w:numPr>
        <w:ilvl w:val="8"/>
        <w:numId w:val="2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6055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3605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236055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236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6055"/>
    <w:rPr>
      <w:color w:val="0000FF"/>
      <w:u w:val="single"/>
    </w:rPr>
  </w:style>
  <w:style w:type="paragraph" w:customStyle="1" w:styleId="formattext">
    <w:name w:val="formattext"/>
    <w:basedOn w:val="a"/>
    <w:rsid w:val="00236055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23605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2360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36055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23605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236055"/>
    <w:rPr>
      <w:i/>
      <w:iCs/>
    </w:rPr>
  </w:style>
  <w:style w:type="paragraph" w:customStyle="1" w:styleId="Style1">
    <w:name w:val="Style1"/>
    <w:basedOn w:val="a"/>
    <w:rsid w:val="00236055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styleId="ab">
    <w:name w:val="List Paragraph"/>
    <w:basedOn w:val="a"/>
    <w:uiPriority w:val="99"/>
    <w:qFormat/>
    <w:rsid w:val="0023605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36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F65CE1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F65CE1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F65C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F65C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C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5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65C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65C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65C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F65CE1"/>
    <w:pPr>
      <w:keepNext/>
      <w:numPr>
        <w:numId w:val="2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F65CE1"/>
    <w:pPr>
      <w:numPr>
        <w:ilvl w:val="1"/>
        <w:numId w:val="2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F65CE1"/>
    <w:pPr>
      <w:numPr>
        <w:ilvl w:val="2"/>
        <w:numId w:val="2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F65CE1"/>
    <w:pPr>
      <w:numPr>
        <w:ilvl w:val="3"/>
        <w:numId w:val="2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F65CE1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65CE1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65CE1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65CE1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F65CE1"/>
    <w:pPr>
      <w:numPr>
        <w:ilvl w:val="8"/>
        <w:numId w:val="2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6055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3605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236055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236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6055"/>
    <w:rPr>
      <w:color w:val="0000FF"/>
      <w:u w:val="single"/>
    </w:rPr>
  </w:style>
  <w:style w:type="paragraph" w:customStyle="1" w:styleId="formattext">
    <w:name w:val="formattext"/>
    <w:basedOn w:val="a"/>
    <w:rsid w:val="00236055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23605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2360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36055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23605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236055"/>
    <w:rPr>
      <w:i/>
      <w:iCs/>
    </w:rPr>
  </w:style>
  <w:style w:type="paragraph" w:customStyle="1" w:styleId="Style1">
    <w:name w:val="Style1"/>
    <w:basedOn w:val="a"/>
    <w:rsid w:val="00236055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styleId="ab">
    <w:name w:val="List Paragraph"/>
    <w:basedOn w:val="a"/>
    <w:uiPriority w:val="99"/>
    <w:qFormat/>
    <w:rsid w:val="0023605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36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F65CE1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F65CE1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F65C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F65C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5C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5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65C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65C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65C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oopt/%D0%A2%D1%8B%D0%B2%D0%B0/bio/42552" TargetMode="External"/><Relationship Id="rId13" Type="http://schemas.openxmlformats.org/officeDocument/2006/relationships/hyperlink" Target="https://ru.wikipedia.org/wiki/1818" TargetMode="External"/><Relationship Id="rId18" Type="http://schemas.openxmlformats.org/officeDocument/2006/relationships/hyperlink" Target="http://docs.cntd.ru/document/43283911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3122015-%E2%84%96592" TargetMode="External"/><Relationship Id="rId12" Type="http://schemas.openxmlformats.org/officeDocument/2006/relationships/hyperlink" Target="https://ru.wikipedia.org/wiki/Johann_Gottlieb_Fleischer" TargetMode="External"/><Relationship Id="rId17" Type="http://schemas.openxmlformats.org/officeDocument/2006/relationships/hyperlink" Target="https://mpr.rtyv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36_%D0%B3%D0%BE%D0%B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10042014-%E2%84%96149" TargetMode="External"/><Relationship Id="rId11" Type="http://schemas.openxmlformats.org/officeDocument/2006/relationships/hyperlink" Target="https://ru.wikipedia.org/wiki/1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Gebler" TargetMode="External"/><Relationship Id="rId10" Type="http://schemas.openxmlformats.org/officeDocument/2006/relationships/hyperlink" Target="https://ru.wikipedia.org/wiki/Tunstall" TargetMode="External"/><Relationship Id="rId19" Type="http://schemas.openxmlformats.org/officeDocument/2006/relationships/hyperlink" Target="mailto:minpriroda_tu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0%B9,_%D0%94%D0%B6%D0%BE%D0%BD_%D0%AD%D0%B4%D1%83%D0%B0%D1%80%D0%B4" TargetMode="External"/><Relationship Id="rId14" Type="http://schemas.openxmlformats.org/officeDocument/2006/relationships/hyperlink" Target="https://ru.wikipedia.org/wiki/Hodg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2019-12-19T08:57:00Z</dcterms:created>
  <dcterms:modified xsi:type="dcterms:W3CDTF">2019-12-24T08:01:00Z</dcterms:modified>
</cp:coreProperties>
</file>