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1A96" w14:textId="77777777" w:rsidR="00900C3B" w:rsidRPr="000B2079" w:rsidRDefault="00900C3B" w:rsidP="00266E7E">
      <w:pPr>
        <w:spacing w:after="200" w:line="276" w:lineRule="auto"/>
        <w:jc w:val="center"/>
        <w:rPr>
          <w:sz w:val="36"/>
          <w:szCs w:val="36"/>
        </w:rPr>
      </w:pPr>
      <w:bookmarkStart w:id="0" w:name="_GoBack"/>
      <w:bookmarkEnd w:id="0"/>
      <w:r w:rsidRPr="000B2079">
        <w:rPr>
          <w:sz w:val="32"/>
          <w:szCs w:val="32"/>
        </w:rPr>
        <w:t>ТЫВА РЕСПУБЛИКАНЫӉ ЧАЗАА</w:t>
      </w:r>
      <w:r w:rsidRPr="000B2079">
        <w:rPr>
          <w:sz w:val="36"/>
          <w:szCs w:val="36"/>
        </w:rPr>
        <w:br/>
      </w:r>
      <w:r w:rsidRPr="000B2079">
        <w:rPr>
          <w:b/>
          <w:sz w:val="36"/>
          <w:szCs w:val="36"/>
        </w:rPr>
        <w:t>ДОКТААЛ</w:t>
      </w:r>
    </w:p>
    <w:p w14:paraId="471DEEB8" w14:textId="77777777" w:rsidR="00900C3B" w:rsidRPr="000B2079" w:rsidRDefault="00900C3B" w:rsidP="00266E7E">
      <w:pPr>
        <w:spacing w:after="200" w:line="276" w:lineRule="auto"/>
        <w:jc w:val="center"/>
        <w:rPr>
          <w:b/>
          <w:sz w:val="40"/>
          <w:szCs w:val="40"/>
        </w:rPr>
      </w:pPr>
      <w:r w:rsidRPr="000B2079">
        <w:rPr>
          <w:sz w:val="32"/>
          <w:szCs w:val="32"/>
        </w:rPr>
        <w:t>ПРАВИТЕЛЬСТВО РЕСПУБЛИКИ ТЫВА</w:t>
      </w:r>
      <w:r w:rsidRPr="000B2079">
        <w:rPr>
          <w:sz w:val="36"/>
          <w:szCs w:val="36"/>
        </w:rPr>
        <w:br/>
      </w:r>
      <w:r w:rsidRPr="000B2079">
        <w:rPr>
          <w:b/>
          <w:sz w:val="36"/>
          <w:szCs w:val="36"/>
        </w:rPr>
        <w:t>ПОСТАНОВЛЕНИЕ</w:t>
      </w:r>
    </w:p>
    <w:p w14:paraId="625BD6FE" w14:textId="77777777" w:rsidR="00687832" w:rsidRPr="000B2079" w:rsidRDefault="00687832" w:rsidP="00266E7E">
      <w:pPr>
        <w:jc w:val="center"/>
        <w:rPr>
          <w:sz w:val="28"/>
          <w:szCs w:val="28"/>
          <w:lang w:eastAsia="en-US"/>
        </w:rPr>
      </w:pPr>
    </w:p>
    <w:p w14:paraId="7853B96B" w14:textId="5E968209" w:rsidR="00687832" w:rsidRPr="000B2079" w:rsidRDefault="00266E7E" w:rsidP="00266E7E">
      <w:pPr>
        <w:spacing w:line="360" w:lineRule="auto"/>
        <w:jc w:val="center"/>
        <w:rPr>
          <w:sz w:val="28"/>
          <w:szCs w:val="28"/>
          <w:lang w:eastAsia="en-US"/>
        </w:rPr>
      </w:pPr>
      <w:r w:rsidRPr="000B2079">
        <w:rPr>
          <w:sz w:val="28"/>
          <w:szCs w:val="28"/>
          <w:lang w:eastAsia="en-US"/>
        </w:rPr>
        <w:t>от «</w:t>
      </w:r>
      <w:r w:rsidR="001557D3" w:rsidRPr="000B2079">
        <w:rPr>
          <w:sz w:val="28"/>
          <w:szCs w:val="28"/>
          <w:lang w:eastAsia="en-US"/>
        </w:rPr>
        <w:t xml:space="preserve"> </w:t>
      </w:r>
      <w:r w:rsidR="003F4AC8">
        <w:rPr>
          <w:sz w:val="28"/>
          <w:szCs w:val="28"/>
          <w:lang w:eastAsia="en-US"/>
        </w:rPr>
        <w:t xml:space="preserve"> </w:t>
      </w:r>
      <w:r w:rsidR="001557D3" w:rsidRPr="000B2079">
        <w:rPr>
          <w:sz w:val="28"/>
          <w:szCs w:val="28"/>
          <w:lang w:eastAsia="en-US"/>
        </w:rPr>
        <w:t xml:space="preserve"> </w:t>
      </w:r>
      <w:r w:rsidRPr="000B2079">
        <w:rPr>
          <w:sz w:val="28"/>
          <w:szCs w:val="28"/>
          <w:lang w:eastAsia="en-US"/>
        </w:rPr>
        <w:t>»</w:t>
      </w:r>
      <w:r w:rsidR="00900C3B" w:rsidRPr="000B2079">
        <w:rPr>
          <w:sz w:val="28"/>
          <w:szCs w:val="28"/>
          <w:lang w:eastAsia="en-US"/>
        </w:rPr>
        <w:t xml:space="preserve"> </w:t>
      </w:r>
      <w:r w:rsidR="001557D3" w:rsidRPr="000B2079">
        <w:rPr>
          <w:sz w:val="28"/>
          <w:szCs w:val="28"/>
          <w:lang w:eastAsia="en-US"/>
        </w:rPr>
        <w:t xml:space="preserve">  </w:t>
      </w:r>
      <w:r w:rsidR="003F4AC8">
        <w:rPr>
          <w:sz w:val="28"/>
          <w:szCs w:val="28"/>
          <w:lang w:eastAsia="en-US"/>
        </w:rPr>
        <w:t xml:space="preserve">   </w:t>
      </w:r>
      <w:r w:rsidR="001557D3" w:rsidRPr="000B2079">
        <w:rPr>
          <w:sz w:val="28"/>
          <w:szCs w:val="28"/>
          <w:lang w:eastAsia="en-US"/>
        </w:rPr>
        <w:t xml:space="preserve">        </w:t>
      </w:r>
      <w:r w:rsidR="00900C3B" w:rsidRPr="000B2079">
        <w:rPr>
          <w:sz w:val="28"/>
          <w:szCs w:val="28"/>
          <w:lang w:eastAsia="en-US"/>
        </w:rPr>
        <w:t xml:space="preserve"> 20</w:t>
      </w:r>
      <w:r w:rsidR="005E2074">
        <w:rPr>
          <w:sz w:val="28"/>
          <w:szCs w:val="28"/>
          <w:lang w:eastAsia="en-US"/>
        </w:rPr>
        <w:t xml:space="preserve">22 </w:t>
      </w:r>
      <w:r w:rsidR="00900C3B" w:rsidRPr="000B2079">
        <w:rPr>
          <w:sz w:val="28"/>
          <w:szCs w:val="28"/>
          <w:lang w:eastAsia="en-US"/>
        </w:rPr>
        <w:t xml:space="preserve">г. № </w:t>
      </w:r>
    </w:p>
    <w:p w14:paraId="3EFD3455" w14:textId="77777777" w:rsidR="00687832" w:rsidRPr="000B2079" w:rsidRDefault="00900C3B" w:rsidP="00266E7E">
      <w:pPr>
        <w:spacing w:line="360" w:lineRule="auto"/>
        <w:jc w:val="center"/>
        <w:rPr>
          <w:sz w:val="28"/>
          <w:szCs w:val="28"/>
          <w:lang w:eastAsia="en-US"/>
        </w:rPr>
      </w:pPr>
      <w:r w:rsidRPr="000B2079">
        <w:rPr>
          <w:sz w:val="28"/>
          <w:szCs w:val="28"/>
          <w:lang w:eastAsia="en-US"/>
        </w:rPr>
        <w:t>г.</w:t>
      </w:r>
      <w:r w:rsidR="00CE0C78" w:rsidRPr="000B2079">
        <w:rPr>
          <w:sz w:val="28"/>
          <w:szCs w:val="28"/>
          <w:lang w:eastAsia="en-US"/>
        </w:rPr>
        <w:t xml:space="preserve"> </w:t>
      </w:r>
      <w:r w:rsidRPr="000B2079">
        <w:rPr>
          <w:sz w:val="28"/>
          <w:szCs w:val="28"/>
          <w:lang w:eastAsia="en-US"/>
        </w:rPr>
        <w:t>Кызыл</w:t>
      </w:r>
    </w:p>
    <w:p w14:paraId="12CD8177" w14:textId="77777777" w:rsidR="00687832" w:rsidRPr="000B2079" w:rsidRDefault="00687832" w:rsidP="00266E7E">
      <w:pPr>
        <w:jc w:val="center"/>
        <w:rPr>
          <w:sz w:val="28"/>
          <w:szCs w:val="28"/>
          <w:lang w:eastAsia="en-US"/>
        </w:rPr>
      </w:pPr>
    </w:p>
    <w:p w14:paraId="70EC6AE0" w14:textId="77777777" w:rsidR="00687832" w:rsidRPr="000B2079" w:rsidRDefault="00687832" w:rsidP="00266E7E">
      <w:pPr>
        <w:autoSpaceDE w:val="0"/>
        <w:autoSpaceDN w:val="0"/>
        <w:contextualSpacing/>
        <w:jc w:val="center"/>
        <w:rPr>
          <w:rFonts w:eastAsia="SimSun"/>
          <w:b/>
          <w:sz w:val="28"/>
          <w:szCs w:val="28"/>
          <w:lang w:eastAsia="zh-CN"/>
        </w:rPr>
      </w:pPr>
      <w:r w:rsidRPr="000B2079">
        <w:rPr>
          <w:rFonts w:eastAsia="SimSun"/>
          <w:b/>
          <w:sz w:val="28"/>
          <w:szCs w:val="28"/>
          <w:lang w:eastAsia="zh-CN"/>
        </w:rPr>
        <w:t xml:space="preserve">О внесении изменений в государственную </w:t>
      </w:r>
    </w:p>
    <w:p w14:paraId="38CCF981" w14:textId="77777777" w:rsidR="00687832" w:rsidRPr="000B2079" w:rsidRDefault="00687832" w:rsidP="00266E7E">
      <w:pPr>
        <w:autoSpaceDE w:val="0"/>
        <w:autoSpaceDN w:val="0"/>
        <w:contextualSpacing/>
        <w:jc w:val="center"/>
        <w:rPr>
          <w:rFonts w:eastAsia="SimSun"/>
          <w:b/>
          <w:bCs/>
          <w:sz w:val="28"/>
          <w:szCs w:val="28"/>
          <w:lang w:eastAsia="zh-CN"/>
        </w:rPr>
      </w:pPr>
      <w:r w:rsidRPr="000B2079">
        <w:rPr>
          <w:rFonts w:eastAsia="SimSun"/>
          <w:b/>
          <w:sz w:val="28"/>
          <w:szCs w:val="28"/>
          <w:lang w:eastAsia="zh-CN"/>
        </w:rPr>
        <w:t xml:space="preserve">программу Республики Тыва </w:t>
      </w:r>
      <w:r w:rsidR="00011C00" w:rsidRPr="000B2079">
        <w:rPr>
          <w:rFonts w:eastAsia="SimSun"/>
          <w:b/>
          <w:bCs/>
          <w:sz w:val="28"/>
          <w:szCs w:val="28"/>
          <w:lang w:eastAsia="zh-CN"/>
        </w:rPr>
        <w:t>«</w:t>
      </w:r>
      <w:r w:rsidRPr="000B2079">
        <w:rPr>
          <w:rFonts w:eastAsia="SimSun"/>
          <w:b/>
          <w:bCs/>
          <w:sz w:val="28"/>
          <w:szCs w:val="28"/>
          <w:lang w:eastAsia="zh-CN"/>
        </w:rPr>
        <w:t xml:space="preserve">Обращение </w:t>
      </w:r>
    </w:p>
    <w:p w14:paraId="2A8C9385" w14:textId="77777777" w:rsidR="00687832" w:rsidRPr="000B2079" w:rsidRDefault="00687832" w:rsidP="00266E7E">
      <w:pPr>
        <w:autoSpaceDE w:val="0"/>
        <w:autoSpaceDN w:val="0"/>
        <w:contextualSpacing/>
        <w:jc w:val="center"/>
        <w:rPr>
          <w:rFonts w:eastAsia="SimSun"/>
          <w:b/>
          <w:bCs/>
          <w:sz w:val="28"/>
          <w:szCs w:val="28"/>
          <w:lang w:eastAsia="zh-CN"/>
        </w:rPr>
      </w:pPr>
      <w:r w:rsidRPr="000B2079">
        <w:rPr>
          <w:rFonts w:eastAsia="SimSun"/>
          <w:b/>
          <w:bCs/>
          <w:sz w:val="28"/>
          <w:szCs w:val="28"/>
          <w:lang w:eastAsia="zh-CN"/>
        </w:rPr>
        <w:t xml:space="preserve">с отходами производства и потребления, в том </w:t>
      </w:r>
    </w:p>
    <w:p w14:paraId="6E041DFF" w14:textId="77777777" w:rsidR="00687832" w:rsidRPr="000B2079" w:rsidRDefault="00687832" w:rsidP="00266E7E">
      <w:pPr>
        <w:autoSpaceDE w:val="0"/>
        <w:autoSpaceDN w:val="0"/>
        <w:contextualSpacing/>
        <w:jc w:val="center"/>
        <w:rPr>
          <w:rFonts w:eastAsia="SimSun"/>
          <w:b/>
          <w:bCs/>
          <w:sz w:val="28"/>
          <w:szCs w:val="28"/>
          <w:lang w:eastAsia="zh-CN"/>
        </w:rPr>
      </w:pPr>
      <w:r w:rsidRPr="000B2079">
        <w:rPr>
          <w:rFonts w:eastAsia="SimSun"/>
          <w:b/>
          <w:bCs/>
          <w:sz w:val="28"/>
          <w:szCs w:val="28"/>
          <w:lang w:eastAsia="zh-CN"/>
        </w:rPr>
        <w:t xml:space="preserve">числе с твердыми коммунальными отходами, </w:t>
      </w:r>
    </w:p>
    <w:p w14:paraId="2EFFA0D2" w14:textId="77777777" w:rsidR="00687832" w:rsidRPr="000B2079" w:rsidRDefault="00687832" w:rsidP="00266E7E">
      <w:pPr>
        <w:autoSpaceDE w:val="0"/>
        <w:autoSpaceDN w:val="0"/>
        <w:contextualSpacing/>
        <w:jc w:val="center"/>
        <w:rPr>
          <w:b/>
          <w:sz w:val="28"/>
          <w:szCs w:val="28"/>
        </w:rPr>
      </w:pPr>
      <w:r w:rsidRPr="000B2079">
        <w:rPr>
          <w:rFonts w:eastAsia="SimSun"/>
          <w:b/>
          <w:sz w:val="28"/>
          <w:szCs w:val="28"/>
          <w:lang w:eastAsia="zh-CN"/>
        </w:rPr>
        <w:t>в Республике Тыва на 2018-2026 годы</w:t>
      </w:r>
      <w:r w:rsidR="00011C00" w:rsidRPr="000B2079">
        <w:rPr>
          <w:rFonts w:eastAsia="SimSun"/>
          <w:b/>
          <w:bCs/>
          <w:sz w:val="28"/>
          <w:szCs w:val="28"/>
          <w:lang w:eastAsia="zh-CN"/>
        </w:rPr>
        <w:t>»</w:t>
      </w:r>
    </w:p>
    <w:p w14:paraId="1FC96265" w14:textId="77777777" w:rsidR="00687832" w:rsidRPr="000B2079" w:rsidRDefault="00687832" w:rsidP="00266E7E">
      <w:pPr>
        <w:widowControl w:val="0"/>
        <w:autoSpaceDE w:val="0"/>
        <w:autoSpaceDN w:val="0"/>
        <w:adjustRightInd w:val="0"/>
        <w:jc w:val="center"/>
        <w:rPr>
          <w:bCs/>
          <w:spacing w:val="-2"/>
          <w:sz w:val="28"/>
          <w:szCs w:val="28"/>
        </w:rPr>
      </w:pPr>
    </w:p>
    <w:p w14:paraId="0BD088D2" w14:textId="7F2B4475" w:rsidR="008A347B" w:rsidRPr="000B2079" w:rsidRDefault="008A347B" w:rsidP="00656EE3">
      <w:pPr>
        <w:spacing w:line="276" w:lineRule="auto"/>
        <w:ind w:firstLine="708"/>
        <w:jc w:val="both"/>
      </w:pPr>
      <w:r w:rsidRPr="000B2079">
        <w:rPr>
          <w:sz w:val="28"/>
          <w:szCs w:val="28"/>
        </w:rPr>
        <w:t xml:space="preserve">В </w:t>
      </w:r>
      <w:r w:rsidR="00E76019" w:rsidRPr="000B2079">
        <w:rPr>
          <w:sz w:val="28"/>
          <w:szCs w:val="28"/>
        </w:rPr>
        <w:t xml:space="preserve">соответствии </w:t>
      </w:r>
      <w:r w:rsidR="000E7709">
        <w:rPr>
          <w:sz w:val="28"/>
          <w:szCs w:val="28"/>
        </w:rPr>
        <w:t>с Законом</w:t>
      </w:r>
      <w:r w:rsidR="000E174E">
        <w:rPr>
          <w:sz w:val="28"/>
          <w:szCs w:val="28"/>
        </w:rPr>
        <w:t xml:space="preserve"> </w:t>
      </w:r>
      <w:r w:rsidR="00716B54" w:rsidRPr="000B2079">
        <w:rPr>
          <w:sz w:val="28"/>
          <w:szCs w:val="28"/>
        </w:rPr>
        <w:t xml:space="preserve">Республики Тыва от </w:t>
      </w:r>
      <w:r w:rsidR="000E7709">
        <w:rPr>
          <w:sz w:val="28"/>
          <w:szCs w:val="28"/>
        </w:rPr>
        <w:t>6 марта 2022 г. № 804</w:t>
      </w:r>
      <w:r w:rsidR="00716B54" w:rsidRPr="000B2079">
        <w:rPr>
          <w:sz w:val="28"/>
          <w:szCs w:val="28"/>
        </w:rPr>
        <w:t>-ЗРТ «О внесении изменений в Закон Республики Тыва «О республиканском бюджете Республики Тыва на 202</w:t>
      </w:r>
      <w:r w:rsidR="00BA7515">
        <w:rPr>
          <w:sz w:val="28"/>
          <w:szCs w:val="28"/>
        </w:rPr>
        <w:t>2</w:t>
      </w:r>
      <w:r w:rsidR="00716B54" w:rsidRPr="000B2079">
        <w:rPr>
          <w:sz w:val="28"/>
          <w:szCs w:val="28"/>
        </w:rPr>
        <w:t xml:space="preserve"> год и пла</w:t>
      </w:r>
      <w:r w:rsidR="0052159B">
        <w:rPr>
          <w:sz w:val="28"/>
          <w:szCs w:val="28"/>
        </w:rPr>
        <w:t>новый период 202</w:t>
      </w:r>
      <w:r w:rsidR="00BA7515">
        <w:rPr>
          <w:sz w:val="28"/>
          <w:szCs w:val="28"/>
        </w:rPr>
        <w:t>3</w:t>
      </w:r>
      <w:r w:rsidR="0052159B">
        <w:rPr>
          <w:sz w:val="28"/>
          <w:szCs w:val="28"/>
        </w:rPr>
        <w:t xml:space="preserve"> и 202</w:t>
      </w:r>
      <w:r w:rsidR="00BA7515">
        <w:rPr>
          <w:sz w:val="28"/>
          <w:szCs w:val="28"/>
        </w:rPr>
        <w:t>4</w:t>
      </w:r>
      <w:r w:rsidR="0052159B">
        <w:rPr>
          <w:sz w:val="28"/>
          <w:szCs w:val="28"/>
        </w:rPr>
        <w:t xml:space="preserve"> годов»</w:t>
      </w:r>
      <w:r w:rsidR="008B0E41" w:rsidRPr="008B0E41">
        <w:rPr>
          <w:sz w:val="28"/>
          <w:szCs w:val="28"/>
        </w:rPr>
        <w:t xml:space="preserve"> </w:t>
      </w:r>
      <w:r w:rsidR="0052159B">
        <w:rPr>
          <w:sz w:val="28"/>
          <w:szCs w:val="28"/>
        </w:rPr>
        <w:t>Правительств</w:t>
      </w:r>
      <w:r w:rsidR="007D0297">
        <w:rPr>
          <w:sz w:val="28"/>
          <w:szCs w:val="28"/>
        </w:rPr>
        <w:t>о Республики Тыва постановляет:</w:t>
      </w:r>
    </w:p>
    <w:p w14:paraId="5A1DA8BE" w14:textId="77777777" w:rsidR="00687832" w:rsidRDefault="009A1F52" w:rsidP="00656EE3">
      <w:pPr>
        <w:autoSpaceDE w:val="0"/>
        <w:autoSpaceDN w:val="0"/>
        <w:adjustRightInd w:val="0"/>
        <w:spacing w:line="276" w:lineRule="auto"/>
        <w:ind w:firstLine="708"/>
        <w:jc w:val="both"/>
        <w:rPr>
          <w:bCs/>
          <w:sz w:val="28"/>
          <w:szCs w:val="28"/>
        </w:rPr>
      </w:pPr>
      <w:r w:rsidRPr="000B2079">
        <w:rPr>
          <w:bCs/>
          <w:sz w:val="28"/>
          <w:szCs w:val="28"/>
        </w:rPr>
        <w:t xml:space="preserve">1. </w:t>
      </w:r>
      <w:r w:rsidR="00687832" w:rsidRPr="000B2079">
        <w:rPr>
          <w:bCs/>
          <w:sz w:val="28"/>
          <w:szCs w:val="28"/>
        </w:rPr>
        <w:t xml:space="preserve">Внести в государственную программу Республики Тыва </w:t>
      </w:r>
      <w:r w:rsidR="00011C00" w:rsidRPr="000B2079">
        <w:rPr>
          <w:bCs/>
          <w:sz w:val="28"/>
          <w:szCs w:val="28"/>
        </w:rPr>
        <w:t>«</w:t>
      </w:r>
      <w:r w:rsidR="00687832" w:rsidRPr="000B2079">
        <w:rPr>
          <w:bCs/>
          <w:sz w:val="28"/>
          <w:szCs w:val="28"/>
        </w:rPr>
        <w:t>Обращение с отходами производства и потребления, в том числе с твердыми коммунальными отходами, в Республике Тыва на 2018-2026 годы</w:t>
      </w:r>
      <w:r w:rsidR="00011C00" w:rsidRPr="000B2079">
        <w:rPr>
          <w:bCs/>
          <w:sz w:val="28"/>
          <w:szCs w:val="28"/>
        </w:rPr>
        <w:t>»</w:t>
      </w:r>
      <w:r w:rsidR="00687832" w:rsidRPr="000B2079">
        <w:rPr>
          <w:bCs/>
          <w:sz w:val="28"/>
          <w:szCs w:val="28"/>
        </w:rPr>
        <w:t xml:space="preserve">, утвержденную постановлением Правительства Республики Тыва </w:t>
      </w:r>
      <w:r w:rsidR="00AD6F36" w:rsidRPr="000B2079">
        <w:rPr>
          <w:rFonts w:eastAsiaTheme="minorHAnsi"/>
          <w:sz w:val="28"/>
          <w:szCs w:val="28"/>
          <w:lang w:eastAsia="en-US"/>
        </w:rPr>
        <w:t xml:space="preserve">от 28 мая 2018 г. № 280 </w:t>
      </w:r>
      <w:r w:rsidR="0052159B">
        <w:rPr>
          <w:rFonts w:eastAsiaTheme="minorHAnsi"/>
          <w:sz w:val="28"/>
          <w:szCs w:val="28"/>
          <w:lang w:eastAsia="en-US"/>
        </w:rPr>
        <w:t xml:space="preserve">(далее - Программа), </w:t>
      </w:r>
      <w:r w:rsidR="00AD6F36" w:rsidRPr="000B2079">
        <w:rPr>
          <w:rFonts w:eastAsiaTheme="minorHAnsi"/>
          <w:sz w:val="28"/>
          <w:szCs w:val="28"/>
          <w:lang w:eastAsia="en-US"/>
        </w:rPr>
        <w:t>с</w:t>
      </w:r>
      <w:r w:rsidR="00687832" w:rsidRPr="000B2079">
        <w:rPr>
          <w:bCs/>
          <w:sz w:val="28"/>
          <w:szCs w:val="28"/>
        </w:rPr>
        <w:t>ледующие изменения:</w:t>
      </w:r>
    </w:p>
    <w:p w14:paraId="7043C410" w14:textId="69C4CE24" w:rsidR="007973DC" w:rsidRPr="00BA04C7" w:rsidRDefault="00DC1F6B" w:rsidP="00BA04C7">
      <w:pPr>
        <w:pStyle w:val="a3"/>
        <w:widowControl w:val="0"/>
        <w:numPr>
          <w:ilvl w:val="0"/>
          <w:numId w:val="28"/>
        </w:numPr>
        <w:tabs>
          <w:tab w:val="left" w:pos="709"/>
        </w:tabs>
        <w:autoSpaceDE w:val="0"/>
        <w:autoSpaceDN w:val="0"/>
        <w:adjustRightInd w:val="0"/>
        <w:spacing w:line="360" w:lineRule="atLeast"/>
        <w:ind w:left="1134" w:hanging="425"/>
        <w:jc w:val="both"/>
        <w:rPr>
          <w:bCs/>
          <w:sz w:val="28"/>
          <w:szCs w:val="28"/>
        </w:rPr>
      </w:pPr>
      <w:r>
        <w:rPr>
          <w:bCs/>
          <w:sz w:val="28"/>
          <w:szCs w:val="28"/>
        </w:rPr>
        <w:t>в паспорте П</w:t>
      </w:r>
      <w:r w:rsidR="00ED6053">
        <w:rPr>
          <w:bCs/>
          <w:sz w:val="28"/>
          <w:szCs w:val="28"/>
        </w:rPr>
        <w:t>рограммы</w:t>
      </w:r>
      <w:r w:rsidR="008E1F24">
        <w:rPr>
          <w:bCs/>
          <w:sz w:val="28"/>
          <w:szCs w:val="28"/>
        </w:rPr>
        <w:t>:</w:t>
      </w:r>
    </w:p>
    <w:p w14:paraId="21E29857" w14:textId="31A5B5C4" w:rsidR="00C46959" w:rsidRPr="000B2079" w:rsidRDefault="00CF1E0D" w:rsidP="00A1097B">
      <w:pPr>
        <w:widowControl w:val="0"/>
        <w:tabs>
          <w:tab w:val="left" w:pos="709"/>
        </w:tabs>
        <w:autoSpaceDE w:val="0"/>
        <w:autoSpaceDN w:val="0"/>
        <w:adjustRightInd w:val="0"/>
        <w:spacing w:line="360" w:lineRule="atLeast"/>
        <w:jc w:val="both"/>
        <w:rPr>
          <w:bCs/>
          <w:sz w:val="28"/>
          <w:szCs w:val="28"/>
        </w:rPr>
      </w:pPr>
      <w:r>
        <w:rPr>
          <w:bCs/>
          <w:sz w:val="28"/>
          <w:szCs w:val="28"/>
        </w:rPr>
        <w:tab/>
      </w:r>
      <w:r w:rsidR="00BA04C7">
        <w:rPr>
          <w:bCs/>
          <w:sz w:val="28"/>
          <w:szCs w:val="28"/>
        </w:rPr>
        <w:t>а</w:t>
      </w:r>
      <w:r w:rsidR="00ED6053" w:rsidRPr="00ED6053">
        <w:rPr>
          <w:bCs/>
          <w:sz w:val="28"/>
          <w:szCs w:val="28"/>
        </w:rPr>
        <w:t xml:space="preserve">) </w:t>
      </w:r>
      <w:r w:rsidR="00C46959" w:rsidRPr="000B2079">
        <w:rPr>
          <w:bCs/>
          <w:sz w:val="28"/>
          <w:szCs w:val="28"/>
        </w:rPr>
        <w:t>позицию «Целевые индикаторы и показатели Программы» изложить в следующей редакции: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567"/>
        <w:gridCol w:w="6299"/>
      </w:tblGrid>
      <w:tr w:rsidR="00C46959" w:rsidRPr="000B2079" w14:paraId="7E6A6EE8" w14:textId="77777777" w:rsidTr="00FD7823">
        <w:tc>
          <w:tcPr>
            <w:tcW w:w="2835" w:type="dxa"/>
            <w:tcBorders>
              <w:top w:val="nil"/>
              <w:left w:val="nil"/>
              <w:bottom w:val="nil"/>
              <w:right w:val="nil"/>
            </w:tcBorders>
          </w:tcPr>
          <w:p w14:paraId="0CFB0E43" w14:textId="77777777" w:rsidR="00C46959" w:rsidRPr="000B2079" w:rsidRDefault="00C46959" w:rsidP="00894EFA">
            <w:pPr>
              <w:pStyle w:val="ConsPlusNormal"/>
            </w:pPr>
            <w:r w:rsidRPr="000B2079">
              <w:t>«Целевые индикаторы и показатели Программы</w:t>
            </w:r>
          </w:p>
        </w:tc>
        <w:tc>
          <w:tcPr>
            <w:tcW w:w="567" w:type="dxa"/>
            <w:tcBorders>
              <w:top w:val="nil"/>
              <w:left w:val="nil"/>
              <w:bottom w:val="nil"/>
              <w:right w:val="nil"/>
            </w:tcBorders>
          </w:tcPr>
          <w:p w14:paraId="165ECCDA" w14:textId="77777777" w:rsidR="00C46959" w:rsidRPr="000B2079" w:rsidRDefault="00C46959" w:rsidP="00894EFA">
            <w:pPr>
              <w:pStyle w:val="ConsPlusNormal"/>
              <w:jc w:val="center"/>
            </w:pPr>
            <w:r w:rsidRPr="000B2079">
              <w:t>-</w:t>
            </w:r>
          </w:p>
        </w:tc>
        <w:tc>
          <w:tcPr>
            <w:tcW w:w="6299" w:type="dxa"/>
            <w:tcBorders>
              <w:top w:val="nil"/>
              <w:left w:val="nil"/>
              <w:bottom w:val="nil"/>
              <w:right w:val="nil"/>
            </w:tcBorders>
          </w:tcPr>
          <w:p w14:paraId="4DE576A0" w14:textId="77777777" w:rsidR="00C46959" w:rsidRPr="000B2079" w:rsidRDefault="00C46959" w:rsidP="00A32BC4">
            <w:pPr>
              <w:pStyle w:val="ConsPlusNormal"/>
              <w:jc w:val="both"/>
            </w:pPr>
            <w:r w:rsidRPr="000B2079">
              <w:t>1. Создание инфраструктуры в сфере обращения с отходами производства и потребления:</w:t>
            </w:r>
          </w:p>
          <w:p w14:paraId="7704B123" w14:textId="77777777" w:rsidR="00E6418B" w:rsidRDefault="00C46959" w:rsidP="00A32BC4">
            <w:pPr>
              <w:pStyle w:val="ConsPlusNormal"/>
              <w:jc w:val="both"/>
            </w:pPr>
            <w:r w:rsidRPr="000B2079">
              <w:t>- введены в промышленную эксплуатацию мощности по обращению с твердыми коммунальными отходами, в том числе по утилизации и переработк</w:t>
            </w:r>
            <w:r w:rsidR="00704B28">
              <w:t>е твердых коммунальных отходов:</w:t>
            </w:r>
            <w:r w:rsidRPr="000B2079">
              <w:t xml:space="preserve"> </w:t>
            </w:r>
          </w:p>
          <w:p w14:paraId="0A0C83D4" w14:textId="77777777" w:rsidR="00E6418B" w:rsidRDefault="00E14837" w:rsidP="00A32BC4">
            <w:pPr>
              <w:pStyle w:val="ConsPlusNormal"/>
              <w:jc w:val="both"/>
            </w:pPr>
            <w:r>
              <w:t>в</w:t>
            </w:r>
            <w:r w:rsidR="00ED6053">
              <w:t xml:space="preserve"> </w:t>
            </w:r>
            <w:r w:rsidR="00CD7F7D">
              <w:t>2018 г. - 0 тысяч тонн;</w:t>
            </w:r>
            <w:r w:rsidR="00C46959" w:rsidRPr="000B2079">
              <w:t xml:space="preserve"> </w:t>
            </w:r>
          </w:p>
          <w:p w14:paraId="1D2A1616" w14:textId="77777777" w:rsidR="00E6418B" w:rsidRDefault="00E14837" w:rsidP="00A32BC4">
            <w:pPr>
              <w:pStyle w:val="ConsPlusNormal"/>
              <w:jc w:val="both"/>
            </w:pPr>
            <w:r>
              <w:t xml:space="preserve">в </w:t>
            </w:r>
            <w:r w:rsidR="00CD7F7D">
              <w:t>2019 г. - 0 тысяч тонн;</w:t>
            </w:r>
            <w:r w:rsidR="00C46959" w:rsidRPr="000B2079">
              <w:t xml:space="preserve"> </w:t>
            </w:r>
          </w:p>
          <w:p w14:paraId="729E1B10" w14:textId="77777777" w:rsidR="00E6418B" w:rsidRDefault="00E14837" w:rsidP="00A32BC4">
            <w:pPr>
              <w:pStyle w:val="ConsPlusNormal"/>
              <w:jc w:val="both"/>
            </w:pPr>
            <w:r>
              <w:t xml:space="preserve">в </w:t>
            </w:r>
            <w:r w:rsidR="00C46959" w:rsidRPr="000B2079">
              <w:t>2020 г. -</w:t>
            </w:r>
            <w:r w:rsidR="00CD7F7D">
              <w:t xml:space="preserve"> 0 тысяч тонн;</w:t>
            </w:r>
            <w:r w:rsidR="00C46959" w:rsidRPr="000B2079">
              <w:t xml:space="preserve"> </w:t>
            </w:r>
          </w:p>
          <w:p w14:paraId="3681232F" w14:textId="77777777" w:rsidR="00E6418B" w:rsidRDefault="00E14837" w:rsidP="00A32BC4">
            <w:pPr>
              <w:pStyle w:val="ConsPlusNormal"/>
              <w:jc w:val="both"/>
            </w:pPr>
            <w:r>
              <w:t xml:space="preserve">в </w:t>
            </w:r>
            <w:r w:rsidR="00C46959" w:rsidRPr="000B2079">
              <w:t>2021 г. - 0 тысяч</w:t>
            </w:r>
            <w:r w:rsidR="00CD7F7D">
              <w:t xml:space="preserve"> тонн;</w:t>
            </w:r>
            <w:r w:rsidR="00CE7B2F">
              <w:t xml:space="preserve"> </w:t>
            </w:r>
          </w:p>
          <w:p w14:paraId="132F8AFC" w14:textId="77777777" w:rsidR="00E6418B" w:rsidRDefault="00E14837" w:rsidP="00A32BC4">
            <w:pPr>
              <w:pStyle w:val="ConsPlusNormal"/>
              <w:jc w:val="both"/>
            </w:pPr>
            <w:r>
              <w:t xml:space="preserve">в </w:t>
            </w:r>
            <w:r w:rsidR="00CD7F7D">
              <w:t>2022 г. - 0 тысяч тонн;</w:t>
            </w:r>
            <w:r w:rsidR="00CE7B2F">
              <w:t xml:space="preserve"> </w:t>
            </w:r>
          </w:p>
          <w:p w14:paraId="21F38EE9" w14:textId="77777777" w:rsidR="00E6418B" w:rsidRDefault="00E14837" w:rsidP="00A32BC4">
            <w:pPr>
              <w:pStyle w:val="ConsPlusNormal"/>
              <w:jc w:val="both"/>
            </w:pPr>
            <w:r>
              <w:t xml:space="preserve">в </w:t>
            </w:r>
            <w:r w:rsidR="00CD7F7D">
              <w:t>2023 г. - 0,012 тысяч тонн;</w:t>
            </w:r>
            <w:r w:rsidR="00C46959" w:rsidRPr="000B2079">
              <w:t xml:space="preserve"> </w:t>
            </w:r>
          </w:p>
          <w:p w14:paraId="17BE3E50" w14:textId="77777777" w:rsidR="00E6418B" w:rsidRDefault="00E14837" w:rsidP="00A32BC4">
            <w:pPr>
              <w:pStyle w:val="ConsPlusNormal"/>
              <w:jc w:val="both"/>
            </w:pPr>
            <w:r>
              <w:lastRenderedPageBreak/>
              <w:t xml:space="preserve">в </w:t>
            </w:r>
            <w:r w:rsidR="00CD7F7D">
              <w:t>2024 г. - 0,024 тысяч тонн;</w:t>
            </w:r>
          </w:p>
          <w:p w14:paraId="78694958" w14:textId="77777777" w:rsidR="00704B28" w:rsidRDefault="00E14837" w:rsidP="00A32BC4">
            <w:pPr>
              <w:pStyle w:val="ConsPlusNormal"/>
              <w:jc w:val="both"/>
            </w:pPr>
            <w:r>
              <w:t xml:space="preserve">в </w:t>
            </w:r>
            <w:r w:rsidR="00C46959" w:rsidRPr="000B2079">
              <w:t>2025 г. - 0,036 тысяч тонн</w:t>
            </w:r>
            <w:r w:rsidR="00704B28">
              <w:t>;</w:t>
            </w:r>
          </w:p>
          <w:p w14:paraId="7A2F9D57" w14:textId="77777777" w:rsidR="00C46959" w:rsidRPr="000B2079" w:rsidRDefault="00704B28" w:rsidP="00A32BC4">
            <w:pPr>
              <w:pStyle w:val="ConsPlusNormal"/>
              <w:jc w:val="both"/>
            </w:pPr>
            <w:r>
              <w:t>в 2026 г. – 0,048 тысяч тонн</w:t>
            </w:r>
            <w:r w:rsidR="00A23DB1">
              <w:t>;</w:t>
            </w:r>
          </w:p>
          <w:p w14:paraId="0FB413DC" w14:textId="77777777" w:rsidR="00725A04" w:rsidRDefault="00C46959" w:rsidP="00A32BC4">
            <w:pPr>
              <w:pStyle w:val="ConsPlusNormal"/>
              <w:jc w:val="both"/>
            </w:pPr>
            <w:r w:rsidRPr="000B2079">
              <w:t>- введены в промышленную эксплуатацию мощности по обращению с твердыми коммунальными отходами, в том числе по обработке (сортировке</w:t>
            </w:r>
            <w:r w:rsidR="006557A0">
              <w:t>)</w:t>
            </w:r>
            <w:r w:rsidR="00ED3339">
              <w:t xml:space="preserve">: </w:t>
            </w:r>
          </w:p>
          <w:p w14:paraId="0A6A9F24" w14:textId="77777777" w:rsidR="00C67BE9" w:rsidRDefault="00ED6053" w:rsidP="00A32BC4">
            <w:pPr>
              <w:pStyle w:val="ConsPlusNormal"/>
              <w:jc w:val="both"/>
            </w:pPr>
            <w:r>
              <w:t xml:space="preserve">в </w:t>
            </w:r>
            <w:r w:rsidR="00ED3339">
              <w:t>2018 г. - 0 тысяч тонн;</w:t>
            </w:r>
            <w:r w:rsidR="00C46959" w:rsidRPr="000B2079">
              <w:t xml:space="preserve"> </w:t>
            </w:r>
          </w:p>
          <w:p w14:paraId="3767CEBE" w14:textId="77777777" w:rsidR="00C67BE9" w:rsidRDefault="006A2BC1" w:rsidP="00A32BC4">
            <w:pPr>
              <w:pStyle w:val="ConsPlusNormal"/>
              <w:jc w:val="both"/>
            </w:pPr>
            <w:r>
              <w:t>в</w:t>
            </w:r>
            <w:r w:rsidR="00ED6053">
              <w:t xml:space="preserve"> </w:t>
            </w:r>
            <w:r w:rsidR="00ED3339">
              <w:t>2019 г. - 0 тысяч тонн;</w:t>
            </w:r>
            <w:r w:rsidR="00C46959" w:rsidRPr="000B2079">
              <w:t xml:space="preserve"> </w:t>
            </w:r>
          </w:p>
          <w:p w14:paraId="24731E60" w14:textId="77777777" w:rsidR="00C67BE9" w:rsidRDefault="006A2BC1" w:rsidP="00A32BC4">
            <w:pPr>
              <w:pStyle w:val="ConsPlusNormal"/>
              <w:jc w:val="both"/>
            </w:pPr>
            <w:r>
              <w:t xml:space="preserve">в </w:t>
            </w:r>
            <w:r w:rsidR="00ED3339">
              <w:t>2020 г. - 0 тысяч тонн;</w:t>
            </w:r>
            <w:r w:rsidR="00C46959" w:rsidRPr="000B2079">
              <w:t xml:space="preserve"> </w:t>
            </w:r>
          </w:p>
          <w:p w14:paraId="6F610A0F" w14:textId="77777777" w:rsidR="00C67BE9" w:rsidRDefault="006A2BC1" w:rsidP="00A32BC4">
            <w:pPr>
              <w:pStyle w:val="ConsPlusNormal"/>
              <w:jc w:val="both"/>
            </w:pPr>
            <w:r>
              <w:t xml:space="preserve">в </w:t>
            </w:r>
            <w:r w:rsidR="00ED3339">
              <w:t>2021 г. - 0 тысяч тонн;</w:t>
            </w:r>
            <w:r w:rsidR="00C46959" w:rsidRPr="000B2079">
              <w:t xml:space="preserve"> </w:t>
            </w:r>
          </w:p>
          <w:p w14:paraId="78CBE2B3" w14:textId="77777777" w:rsidR="00C67BE9" w:rsidRDefault="006A2BC1" w:rsidP="00A32BC4">
            <w:pPr>
              <w:pStyle w:val="ConsPlusNormal"/>
              <w:jc w:val="both"/>
            </w:pPr>
            <w:r>
              <w:t xml:space="preserve">в </w:t>
            </w:r>
            <w:r w:rsidR="00ED3339">
              <w:t>2022 г. - 0 тысяч тонн;</w:t>
            </w:r>
            <w:r w:rsidR="00C46959" w:rsidRPr="000B2079">
              <w:t xml:space="preserve"> </w:t>
            </w:r>
          </w:p>
          <w:p w14:paraId="40C4D39B" w14:textId="77777777" w:rsidR="00C67BE9" w:rsidRDefault="006A2BC1" w:rsidP="00A32BC4">
            <w:pPr>
              <w:pStyle w:val="ConsPlusNormal"/>
              <w:jc w:val="both"/>
            </w:pPr>
            <w:r>
              <w:t xml:space="preserve">в </w:t>
            </w:r>
            <w:r w:rsidR="00ED3339">
              <w:t>2023 г. - 0,006 тысяч тонн;</w:t>
            </w:r>
            <w:r w:rsidR="00C46959" w:rsidRPr="000B2079">
              <w:t xml:space="preserve"> </w:t>
            </w:r>
          </w:p>
          <w:p w14:paraId="59F6AE69" w14:textId="77777777" w:rsidR="00C67BE9" w:rsidRDefault="006A2BC1" w:rsidP="00A32BC4">
            <w:pPr>
              <w:pStyle w:val="ConsPlusNormal"/>
              <w:jc w:val="both"/>
            </w:pPr>
            <w:r>
              <w:t xml:space="preserve">в </w:t>
            </w:r>
            <w:r w:rsidR="00C67BE9">
              <w:t>2</w:t>
            </w:r>
            <w:r w:rsidR="00C46959" w:rsidRPr="000B2079">
              <w:t>024 г. - 0,012 ты</w:t>
            </w:r>
            <w:r w:rsidR="00ED3339">
              <w:t>сяч тонн;</w:t>
            </w:r>
            <w:r w:rsidR="00C46959" w:rsidRPr="000B2079">
              <w:t xml:space="preserve"> </w:t>
            </w:r>
          </w:p>
          <w:p w14:paraId="678DC876" w14:textId="77777777" w:rsidR="00C46959" w:rsidRDefault="006A2BC1" w:rsidP="00A32BC4">
            <w:pPr>
              <w:pStyle w:val="ConsPlusNormal"/>
              <w:jc w:val="both"/>
            </w:pPr>
            <w:r>
              <w:t xml:space="preserve">в </w:t>
            </w:r>
            <w:r w:rsidR="00ED3339">
              <w:t>2025 г. - 0,018 тысяч тонн</w:t>
            </w:r>
            <w:r w:rsidR="006557A0">
              <w:t>;</w:t>
            </w:r>
          </w:p>
          <w:p w14:paraId="45503A4C" w14:textId="3FDAF124" w:rsidR="006A2BC1" w:rsidRDefault="006557A0" w:rsidP="00A32BC4">
            <w:pPr>
              <w:pStyle w:val="ConsPlusNormal"/>
              <w:jc w:val="both"/>
            </w:pPr>
            <w:r>
              <w:t>в 2026 г.  – 0,</w:t>
            </w:r>
            <w:r w:rsidR="00A23DB1">
              <w:t xml:space="preserve">024 </w:t>
            </w:r>
            <w:r w:rsidR="000E315B">
              <w:t>тысяч тонн.</w:t>
            </w:r>
          </w:p>
          <w:p w14:paraId="31D950E0" w14:textId="77777777" w:rsidR="00ED6053" w:rsidRDefault="00C46959" w:rsidP="00A32BC4">
            <w:pPr>
              <w:pStyle w:val="ConsPlusNormal"/>
              <w:jc w:val="both"/>
            </w:pPr>
            <w:r w:rsidRPr="00EF1448">
              <w:t xml:space="preserve">- количество </w:t>
            </w:r>
            <w:r w:rsidR="00362C2F">
              <w:t>приобретенных экосеток для раздельного сбора</w:t>
            </w:r>
            <w:r w:rsidR="00ED6053">
              <w:t>:</w:t>
            </w:r>
          </w:p>
          <w:p w14:paraId="79005DFD" w14:textId="77777777" w:rsidR="00C67BE9" w:rsidRDefault="00B070BC" w:rsidP="00A32BC4">
            <w:pPr>
              <w:pStyle w:val="ConsPlusNormal"/>
              <w:jc w:val="both"/>
            </w:pPr>
            <w:r w:rsidRPr="006A2BC1">
              <w:t>в</w:t>
            </w:r>
            <w:r w:rsidR="00C46959" w:rsidRPr="00EF1448">
              <w:t xml:space="preserve"> </w:t>
            </w:r>
            <w:r w:rsidR="00DC02F0">
              <w:t>2018 г. – 0 шт</w:t>
            </w:r>
            <w:r w:rsidR="00252568">
              <w:t>ук</w:t>
            </w:r>
            <w:r w:rsidR="001A7C29">
              <w:t>;</w:t>
            </w:r>
            <w:r w:rsidR="00DC02F0">
              <w:t xml:space="preserve"> </w:t>
            </w:r>
          </w:p>
          <w:p w14:paraId="1E22B117" w14:textId="77777777" w:rsidR="00C67BE9" w:rsidRDefault="006A2BC1" w:rsidP="00A32BC4">
            <w:pPr>
              <w:pStyle w:val="ConsPlusNormal"/>
              <w:jc w:val="both"/>
            </w:pPr>
            <w:r>
              <w:t xml:space="preserve">в </w:t>
            </w:r>
            <w:r w:rsidR="00DC02F0">
              <w:t xml:space="preserve">2019 г. – 0 </w:t>
            </w:r>
            <w:r w:rsidR="00ED3339">
              <w:t>шт</w:t>
            </w:r>
            <w:r w:rsidR="00252568">
              <w:t>ук</w:t>
            </w:r>
            <w:r w:rsidR="001A7C29">
              <w:t>;</w:t>
            </w:r>
          </w:p>
          <w:p w14:paraId="33F094B3" w14:textId="77777777" w:rsidR="00C67BE9" w:rsidRDefault="006A2BC1" w:rsidP="00A32BC4">
            <w:pPr>
              <w:pStyle w:val="ConsPlusNormal"/>
              <w:jc w:val="both"/>
            </w:pPr>
            <w:r>
              <w:t xml:space="preserve">в </w:t>
            </w:r>
            <w:r w:rsidR="00ED3339">
              <w:t>2020 г. – 67 шт</w:t>
            </w:r>
            <w:r w:rsidR="00252568">
              <w:t>ук</w:t>
            </w:r>
            <w:r w:rsidR="001A7C29">
              <w:t>;</w:t>
            </w:r>
          </w:p>
          <w:p w14:paraId="2F856C99" w14:textId="77777777" w:rsidR="00C67BE9" w:rsidRDefault="006A2BC1" w:rsidP="00A32BC4">
            <w:pPr>
              <w:pStyle w:val="ConsPlusNormal"/>
              <w:jc w:val="both"/>
            </w:pPr>
            <w:r>
              <w:t xml:space="preserve">в </w:t>
            </w:r>
            <w:r w:rsidR="00C46959" w:rsidRPr="00EF1448">
              <w:t xml:space="preserve">2021 г. – </w:t>
            </w:r>
            <w:r w:rsidR="00EF1448" w:rsidRPr="00EF1448">
              <w:t>35 шт</w:t>
            </w:r>
            <w:r w:rsidR="00252568">
              <w:t>ук</w:t>
            </w:r>
            <w:r w:rsidR="001A7C29">
              <w:t>;</w:t>
            </w:r>
            <w:r w:rsidR="001D022E">
              <w:t xml:space="preserve"> </w:t>
            </w:r>
          </w:p>
          <w:p w14:paraId="2CA3EDB1" w14:textId="77777777" w:rsidR="00C67BE9" w:rsidRDefault="006A2BC1" w:rsidP="00A32BC4">
            <w:pPr>
              <w:pStyle w:val="ConsPlusNormal"/>
              <w:jc w:val="both"/>
            </w:pPr>
            <w:r>
              <w:t xml:space="preserve">в </w:t>
            </w:r>
            <w:r w:rsidR="001D022E">
              <w:t xml:space="preserve">2022 г. – 0 </w:t>
            </w:r>
            <w:r w:rsidR="00ED3339">
              <w:t>шт</w:t>
            </w:r>
            <w:r w:rsidR="00252568">
              <w:t>ук</w:t>
            </w:r>
            <w:r w:rsidR="001A7C29">
              <w:t>;</w:t>
            </w:r>
          </w:p>
          <w:p w14:paraId="27E27D6A" w14:textId="4C9BB04C" w:rsidR="00410E83" w:rsidRDefault="006A2BC1" w:rsidP="00A32BC4">
            <w:pPr>
              <w:pStyle w:val="ConsPlusNormal"/>
              <w:jc w:val="both"/>
            </w:pPr>
            <w:r>
              <w:t xml:space="preserve">в </w:t>
            </w:r>
            <w:r w:rsidR="00A64895">
              <w:t>2023</w:t>
            </w:r>
            <w:r w:rsidR="00D96A69">
              <w:t xml:space="preserve"> г. – </w:t>
            </w:r>
            <w:r w:rsidR="00A64895">
              <w:t>0 шт</w:t>
            </w:r>
            <w:r w:rsidR="00252568">
              <w:t>ук</w:t>
            </w:r>
            <w:r w:rsidR="001A7C29">
              <w:t>;</w:t>
            </w:r>
          </w:p>
          <w:p w14:paraId="36F20461" w14:textId="77777777" w:rsidR="00410E83" w:rsidRDefault="00410E83" w:rsidP="00410E83">
            <w:pPr>
              <w:pStyle w:val="ConsPlusNormal"/>
              <w:jc w:val="both"/>
            </w:pPr>
            <w:r>
              <w:t>в 2024 г. – 0 шту</w:t>
            </w:r>
            <w:r w:rsidR="00492F79">
              <w:t>к</w:t>
            </w:r>
            <w:r w:rsidR="001A7C29">
              <w:t>;</w:t>
            </w:r>
          </w:p>
          <w:p w14:paraId="7D9ED1E7" w14:textId="77777777" w:rsidR="00410E83" w:rsidRDefault="00410E83" w:rsidP="00410E83">
            <w:pPr>
              <w:pStyle w:val="ConsPlusNormal"/>
              <w:jc w:val="both"/>
            </w:pPr>
            <w:r>
              <w:t>в 2025 г. – 0 штук</w:t>
            </w:r>
            <w:r w:rsidR="001A7C29">
              <w:t>;</w:t>
            </w:r>
          </w:p>
          <w:p w14:paraId="50E794DC" w14:textId="77777777" w:rsidR="00C46959" w:rsidRDefault="00A23DB1" w:rsidP="00A32BC4">
            <w:pPr>
              <w:pStyle w:val="ConsPlusNormal"/>
              <w:jc w:val="both"/>
            </w:pPr>
            <w:r>
              <w:t>в 2026 г. – 0 штук;</w:t>
            </w:r>
          </w:p>
          <w:p w14:paraId="5F46A532" w14:textId="77777777" w:rsidR="00725A04" w:rsidRDefault="00C46959" w:rsidP="00A32BC4">
            <w:pPr>
              <w:pStyle w:val="ConsPlusNormal"/>
              <w:jc w:val="both"/>
            </w:pPr>
            <w:r w:rsidRPr="00B070BC">
              <w:t xml:space="preserve">- количество приобретенных контейнеров для </w:t>
            </w:r>
            <w:r w:rsidR="00ED6053" w:rsidRPr="006A2BC1">
              <w:t xml:space="preserve">твердых </w:t>
            </w:r>
            <w:r w:rsidR="006A2BC1" w:rsidRPr="006A2BC1">
              <w:t>коммунальных</w:t>
            </w:r>
            <w:r w:rsidR="00ED6053" w:rsidRPr="006A2BC1">
              <w:t xml:space="preserve"> отходов:</w:t>
            </w:r>
          </w:p>
          <w:p w14:paraId="343C50DF" w14:textId="77777777" w:rsidR="00725A04" w:rsidRDefault="00725A04" w:rsidP="00725A04">
            <w:pPr>
              <w:pStyle w:val="ConsPlusNormal"/>
              <w:jc w:val="both"/>
            </w:pPr>
            <w:r w:rsidRPr="006A2BC1">
              <w:t>в</w:t>
            </w:r>
            <w:r w:rsidRPr="00EF1448">
              <w:t xml:space="preserve"> </w:t>
            </w:r>
            <w:r>
              <w:t>2018 г. – 0 штук</w:t>
            </w:r>
            <w:r w:rsidR="001A7C29">
              <w:t>;</w:t>
            </w:r>
            <w:r>
              <w:t xml:space="preserve"> </w:t>
            </w:r>
          </w:p>
          <w:p w14:paraId="08F74F76" w14:textId="77777777" w:rsidR="00ED6053" w:rsidRPr="006A2BC1" w:rsidRDefault="00725A04" w:rsidP="00A32BC4">
            <w:pPr>
              <w:pStyle w:val="ConsPlusNormal"/>
              <w:jc w:val="both"/>
            </w:pPr>
            <w:r>
              <w:t>в 2019 г. – 0 штук</w:t>
            </w:r>
            <w:r w:rsidR="001A7C29">
              <w:t>;</w:t>
            </w:r>
            <w:r w:rsidR="00C46959" w:rsidRPr="006A2BC1">
              <w:t xml:space="preserve"> </w:t>
            </w:r>
          </w:p>
          <w:p w14:paraId="12B00A2F" w14:textId="77777777" w:rsidR="00E92153" w:rsidRDefault="00B070BC" w:rsidP="00A32BC4">
            <w:pPr>
              <w:pStyle w:val="ConsPlusNormal"/>
              <w:jc w:val="both"/>
            </w:pPr>
            <w:r w:rsidRPr="006A2BC1">
              <w:t>в</w:t>
            </w:r>
            <w:r w:rsidR="00C46959" w:rsidRPr="006A2BC1">
              <w:t xml:space="preserve"> 2020 г. – 130 шт</w:t>
            </w:r>
            <w:r w:rsidR="00252568" w:rsidRPr="006A2BC1">
              <w:t>ук</w:t>
            </w:r>
            <w:r w:rsidR="001A7C29">
              <w:t>;</w:t>
            </w:r>
            <w:r w:rsidR="00C46959" w:rsidRPr="00B070BC">
              <w:t xml:space="preserve"> </w:t>
            </w:r>
          </w:p>
          <w:p w14:paraId="068355EA" w14:textId="77777777" w:rsidR="00E92153" w:rsidRDefault="00410E83" w:rsidP="00A32BC4">
            <w:pPr>
              <w:pStyle w:val="ConsPlusNormal"/>
              <w:jc w:val="both"/>
            </w:pPr>
            <w:r>
              <w:t xml:space="preserve">в </w:t>
            </w:r>
            <w:r w:rsidR="00C46959" w:rsidRPr="00B070BC">
              <w:t>2021 г. – 2</w:t>
            </w:r>
            <w:r w:rsidR="00B070BC" w:rsidRPr="00B070BC">
              <w:t>85</w:t>
            </w:r>
            <w:r w:rsidR="00C46959" w:rsidRPr="00B070BC">
              <w:t xml:space="preserve"> шт</w:t>
            </w:r>
            <w:r w:rsidR="00252568">
              <w:t>ук</w:t>
            </w:r>
            <w:r w:rsidR="001A7C29">
              <w:t>;</w:t>
            </w:r>
            <w:r w:rsidR="00C46959" w:rsidRPr="00B070BC">
              <w:t xml:space="preserve"> </w:t>
            </w:r>
          </w:p>
          <w:p w14:paraId="7783A541" w14:textId="77777777" w:rsidR="00E92153" w:rsidRDefault="00410E83" w:rsidP="00A32BC4">
            <w:pPr>
              <w:pStyle w:val="ConsPlusNormal"/>
              <w:jc w:val="both"/>
            </w:pPr>
            <w:r>
              <w:t xml:space="preserve">в </w:t>
            </w:r>
            <w:r w:rsidR="00C46959" w:rsidRPr="00B070BC">
              <w:t xml:space="preserve">2022 г. – </w:t>
            </w:r>
            <w:r w:rsidR="00B070BC" w:rsidRPr="00B070BC">
              <w:t>8</w:t>
            </w:r>
            <w:r w:rsidR="00BB4F94">
              <w:t>0</w:t>
            </w:r>
            <w:r w:rsidR="00C46959" w:rsidRPr="00B070BC">
              <w:t xml:space="preserve"> шт</w:t>
            </w:r>
            <w:r w:rsidR="00252568">
              <w:t>ук</w:t>
            </w:r>
            <w:r w:rsidR="001A7C29">
              <w:t>;</w:t>
            </w:r>
            <w:r w:rsidR="00BB4F94">
              <w:t xml:space="preserve"> </w:t>
            </w:r>
          </w:p>
          <w:p w14:paraId="1067B81C" w14:textId="6BE478EE" w:rsidR="00C46959" w:rsidRDefault="00410E83" w:rsidP="00A32BC4">
            <w:pPr>
              <w:pStyle w:val="ConsPlusNormal"/>
              <w:jc w:val="both"/>
            </w:pPr>
            <w:r>
              <w:t xml:space="preserve">в </w:t>
            </w:r>
            <w:r w:rsidR="00D96A69">
              <w:t xml:space="preserve">2023 г. - </w:t>
            </w:r>
            <w:r w:rsidR="008D25D7">
              <w:t xml:space="preserve"> </w:t>
            </w:r>
            <w:r w:rsidR="00D96A69">
              <w:t>78</w:t>
            </w:r>
            <w:r w:rsidR="00BB4F94">
              <w:t xml:space="preserve"> шт</w:t>
            </w:r>
            <w:r w:rsidR="00252568">
              <w:t>ук</w:t>
            </w:r>
            <w:r w:rsidR="001A7C29">
              <w:t>;</w:t>
            </w:r>
          </w:p>
          <w:p w14:paraId="760EC9A2" w14:textId="30798AC5" w:rsidR="00410E83" w:rsidRDefault="00410E83" w:rsidP="00A32BC4">
            <w:pPr>
              <w:pStyle w:val="ConsPlusNormal"/>
              <w:jc w:val="both"/>
            </w:pPr>
            <w:r>
              <w:t>в 2024 г. –</w:t>
            </w:r>
            <w:r w:rsidR="00301596">
              <w:t xml:space="preserve"> 82</w:t>
            </w:r>
            <w:r w:rsidR="005269C1">
              <w:t xml:space="preserve"> штук</w:t>
            </w:r>
            <w:r w:rsidR="001A7C29">
              <w:t>;</w:t>
            </w:r>
          </w:p>
          <w:p w14:paraId="305A4649" w14:textId="77777777" w:rsidR="00410E83" w:rsidRDefault="00410E83" w:rsidP="00A32BC4">
            <w:pPr>
              <w:pStyle w:val="ConsPlusNormal"/>
              <w:jc w:val="both"/>
            </w:pPr>
            <w:r>
              <w:t>в 2025 г. –</w:t>
            </w:r>
            <w:r w:rsidR="005269C1">
              <w:t xml:space="preserve"> 0 штук</w:t>
            </w:r>
            <w:r w:rsidR="001A7C29">
              <w:t>;</w:t>
            </w:r>
          </w:p>
          <w:p w14:paraId="124730DE" w14:textId="77777777" w:rsidR="00410E83" w:rsidRPr="00B070BC" w:rsidRDefault="00410E83" w:rsidP="00A32BC4">
            <w:pPr>
              <w:pStyle w:val="ConsPlusNormal"/>
              <w:jc w:val="both"/>
            </w:pPr>
            <w:r>
              <w:t>в 2026 г. –</w:t>
            </w:r>
            <w:r w:rsidR="00A23DB1">
              <w:t xml:space="preserve"> 0 штук;</w:t>
            </w:r>
          </w:p>
          <w:p w14:paraId="502A8007" w14:textId="77777777" w:rsidR="00ED6053" w:rsidRDefault="00C46959" w:rsidP="00A32BC4">
            <w:pPr>
              <w:pStyle w:val="ConsPlusNormal"/>
              <w:jc w:val="both"/>
            </w:pPr>
            <w:r w:rsidRPr="00B070BC">
              <w:t>- количество приобретенных бункеров для сбора твердых коммунальных отх</w:t>
            </w:r>
            <w:r w:rsidR="00ED6053">
              <w:t>одов и крупногабаритных отходов:</w:t>
            </w:r>
          </w:p>
          <w:p w14:paraId="097E5C0C" w14:textId="77777777" w:rsidR="00F564B9" w:rsidRDefault="00F564B9" w:rsidP="00F564B9">
            <w:pPr>
              <w:pStyle w:val="ConsPlusNormal"/>
              <w:jc w:val="both"/>
            </w:pPr>
            <w:r w:rsidRPr="006A2BC1">
              <w:t>в</w:t>
            </w:r>
            <w:r w:rsidRPr="00EF1448">
              <w:t xml:space="preserve"> </w:t>
            </w:r>
            <w:r>
              <w:t>2018 г. – 0 штук</w:t>
            </w:r>
            <w:r w:rsidR="001A7C29">
              <w:t>;</w:t>
            </w:r>
            <w:r>
              <w:t xml:space="preserve"> </w:t>
            </w:r>
          </w:p>
          <w:p w14:paraId="4F9DE11F" w14:textId="77777777" w:rsidR="00F564B9" w:rsidRPr="006A2BC1" w:rsidRDefault="00F564B9" w:rsidP="00F564B9">
            <w:pPr>
              <w:pStyle w:val="ConsPlusNormal"/>
              <w:jc w:val="both"/>
            </w:pPr>
            <w:r>
              <w:t>в 2019 г. – 0 штук;</w:t>
            </w:r>
            <w:r w:rsidRPr="006A2BC1">
              <w:t xml:space="preserve"> </w:t>
            </w:r>
          </w:p>
          <w:p w14:paraId="76D234E8" w14:textId="77777777" w:rsidR="00F564B9" w:rsidRDefault="00F564B9" w:rsidP="00F564B9">
            <w:pPr>
              <w:pStyle w:val="ConsPlusNormal"/>
              <w:jc w:val="both"/>
            </w:pPr>
            <w:r w:rsidRPr="006A2BC1">
              <w:t>в 2020 г. –</w:t>
            </w:r>
            <w:r w:rsidR="006D19DF">
              <w:t xml:space="preserve"> </w:t>
            </w:r>
            <w:r w:rsidRPr="006A2BC1">
              <w:t>0 штук</w:t>
            </w:r>
            <w:r w:rsidR="001A7C29">
              <w:t>;</w:t>
            </w:r>
            <w:r w:rsidRPr="00B070BC">
              <w:t xml:space="preserve"> </w:t>
            </w:r>
          </w:p>
          <w:p w14:paraId="79448F87" w14:textId="77777777" w:rsidR="00F564B9" w:rsidRDefault="00F564B9" w:rsidP="00F564B9">
            <w:pPr>
              <w:pStyle w:val="ConsPlusNormal"/>
              <w:jc w:val="both"/>
            </w:pPr>
            <w:r>
              <w:lastRenderedPageBreak/>
              <w:t xml:space="preserve">в </w:t>
            </w:r>
            <w:r w:rsidRPr="00B070BC">
              <w:t xml:space="preserve">2021 г. – </w:t>
            </w:r>
            <w:r w:rsidR="006D19DF">
              <w:t>150</w:t>
            </w:r>
            <w:r w:rsidRPr="00B070BC">
              <w:t xml:space="preserve"> шт</w:t>
            </w:r>
            <w:r>
              <w:t>ук</w:t>
            </w:r>
            <w:r w:rsidR="001A7C29">
              <w:t>;</w:t>
            </w:r>
            <w:r w:rsidRPr="00B070BC">
              <w:t xml:space="preserve"> </w:t>
            </w:r>
          </w:p>
          <w:p w14:paraId="564339EF" w14:textId="77777777" w:rsidR="00F564B9" w:rsidRDefault="00F564B9" w:rsidP="00F564B9">
            <w:pPr>
              <w:pStyle w:val="ConsPlusNormal"/>
              <w:jc w:val="both"/>
            </w:pPr>
            <w:r>
              <w:t xml:space="preserve">в </w:t>
            </w:r>
            <w:r w:rsidRPr="00B070BC">
              <w:t xml:space="preserve">2022 г. – </w:t>
            </w:r>
            <w:r w:rsidR="006D19DF">
              <w:t>135</w:t>
            </w:r>
            <w:r w:rsidRPr="00B070BC">
              <w:t xml:space="preserve"> шт</w:t>
            </w:r>
            <w:r>
              <w:t>ук</w:t>
            </w:r>
            <w:r w:rsidR="001A7C29">
              <w:t>;</w:t>
            </w:r>
            <w:r>
              <w:t xml:space="preserve"> </w:t>
            </w:r>
          </w:p>
          <w:p w14:paraId="6C126475" w14:textId="01CDDCC5" w:rsidR="00F564B9" w:rsidRDefault="00F564B9" w:rsidP="00F564B9">
            <w:pPr>
              <w:pStyle w:val="ConsPlusNormal"/>
              <w:jc w:val="both"/>
            </w:pPr>
            <w:r>
              <w:t xml:space="preserve">в </w:t>
            </w:r>
            <w:r w:rsidR="006D19DF">
              <w:t xml:space="preserve">2023 г.- </w:t>
            </w:r>
            <w:r w:rsidR="00301596">
              <w:t xml:space="preserve">  95</w:t>
            </w:r>
            <w:r>
              <w:t xml:space="preserve"> штук</w:t>
            </w:r>
            <w:r w:rsidR="001A7C29">
              <w:t>;</w:t>
            </w:r>
          </w:p>
          <w:p w14:paraId="18A4C628" w14:textId="48F71C83" w:rsidR="00F564B9" w:rsidRDefault="005269C1" w:rsidP="00F564B9">
            <w:pPr>
              <w:pStyle w:val="ConsPlusNormal"/>
              <w:jc w:val="both"/>
            </w:pPr>
            <w:r>
              <w:t xml:space="preserve">в 2024 г. – </w:t>
            </w:r>
            <w:r w:rsidR="00ED38AB">
              <w:t>4</w:t>
            </w:r>
            <w:r w:rsidR="00301596">
              <w:t>3</w:t>
            </w:r>
            <w:r>
              <w:t xml:space="preserve"> штук</w:t>
            </w:r>
            <w:r w:rsidR="001A7C29">
              <w:t>;</w:t>
            </w:r>
          </w:p>
          <w:p w14:paraId="0452A482" w14:textId="77777777" w:rsidR="00F564B9" w:rsidRDefault="00F564B9" w:rsidP="00F564B9">
            <w:pPr>
              <w:pStyle w:val="ConsPlusNormal"/>
              <w:jc w:val="both"/>
            </w:pPr>
            <w:r>
              <w:t xml:space="preserve">в 2025 г. – </w:t>
            </w:r>
            <w:r w:rsidR="00ED38AB">
              <w:t>45</w:t>
            </w:r>
            <w:r>
              <w:t xml:space="preserve"> штук</w:t>
            </w:r>
            <w:r w:rsidR="001A7C29">
              <w:t>;</w:t>
            </w:r>
          </w:p>
          <w:p w14:paraId="717DB6A3" w14:textId="77777777" w:rsidR="00F564B9" w:rsidRDefault="00F564B9" w:rsidP="00F564B9">
            <w:pPr>
              <w:pStyle w:val="ConsPlusNormal"/>
              <w:jc w:val="both"/>
            </w:pPr>
            <w:r>
              <w:t xml:space="preserve">в 2026 г. </w:t>
            </w:r>
            <w:r w:rsidR="00A23DB1">
              <w:t xml:space="preserve">– </w:t>
            </w:r>
            <w:r w:rsidR="00ED38AB">
              <w:t>34</w:t>
            </w:r>
            <w:r w:rsidR="00A23DB1">
              <w:t xml:space="preserve"> штук;</w:t>
            </w:r>
          </w:p>
          <w:p w14:paraId="7ED479E1" w14:textId="77777777" w:rsidR="00725A04" w:rsidRPr="00ED6053" w:rsidRDefault="00C46959" w:rsidP="00A32BC4">
            <w:pPr>
              <w:pStyle w:val="ConsPlusNormal"/>
              <w:jc w:val="both"/>
              <w:rPr>
                <w:highlight w:val="yellow"/>
              </w:rPr>
            </w:pPr>
            <w:r w:rsidRPr="00EF1448">
              <w:t>- количество приобретенной специализированной техники д</w:t>
            </w:r>
            <w:r w:rsidR="00EF1448" w:rsidRPr="00EF1448">
              <w:t xml:space="preserve">ля </w:t>
            </w:r>
            <w:r w:rsidR="00EF1448" w:rsidRPr="00725A04">
              <w:t xml:space="preserve">сбора </w:t>
            </w:r>
            <w:r w:rsidR="00725A04" w:rsidRPr="00725A04">
              <w:t>твердых</w:t>
            </w:r>
            <w:r w:rsidR="00725A04" w:rsidRPr="006A2BC1">
              <w:t xml:space="preserve"> коммунальных отходов</w:t>
            </w:r>
            <w:r w:rsidR="00725A04">
              <w:t>:</w:t>
            </w:r>
            <w:r w:rsidR="00EF1448" w:rsidRPr="00ED6053">
              <w:rPr>
                <w:highlight w:val="yellow"/>
              </w:rPr>
              <w:t xml:space="preserve"> </w:t>
            </w:r>
          </w:p>
          <w:p w14:paraId="3854B7E2" w14:textId="29CE1D3F" w:rsidR="008A035F" w:rsidRDefault="008A035F" w:rsidP="008A035F">
            <w:pPr>
              <w:pStyle w:val="ConsPlusNormal"/>
              <w:jc w:val="both"/>
            </w:pPr>
            <w:r w:rsidRPr="006A2BC1">
              <w:t>в</w:t>
            </w:r>
            <w:r w:rsidRPr="00EF1448">
              <w:t xml:space="preserve"> </w:t>
            </w:r>
            <w:r>
              <w:t xml:space="preserve">2018 г. – 0 </w:t>
            </w:r>
            <w:r w:rsidR="00610F1C">
              <w:t>единиц</w:t>
            </w:r>
            <w:r w:rsidR="001A7C29">
              <w:t>;</w:t>
            </w:r>
            <w:r>
              <w:t xml:space="preserve"> </w:t>
            </w:r>
          </w:p>
          <w:p w14:paraId="251F186B" w14:textId="5EC1032D" w:rsidR="008A035F" w:rsidRPr="006A2BC1" w:rsidRDefault="008A035F" w:rsidP="008A035F">
            <w:pPr>
              <w:pStyle w:val="ConsPlusNormal"/>
              <w:jc w:val="both"/>
            </w:pPr>
            <w:r>
              <w:t xml:space="preserve">в 2019 г. – 0 </w:t>
            </w:r>
            <w:r w:rsidR="00DD4B04">
              <w:t>единиц</w:t>
            </w:r>
            <w:r>
              <w:t>;</w:t>
            </w:r>
            <w:r w:rsidRPr="006A2BC1">
              <w:t xml:space="preserve"> </w:t>
            </w:r>
          </w:p>
          <w:p w14:paraId="34F88701" w14:textId="7F44AAE9" w:rsidR="008A035F" w:rsidRDefault="008A035F" w:rsidP="008A035F">
            <w:pPr>
              <w:pStyle w:val="ConsPlusNormal"/>
              <w:jc w:val="both"/>
            </w:pPr>
            <w:r w:rsidRPr="006A2BC1">
              <w:t>в 2020 г. –</w:t>
            </w:r>
            <w:r>
              <w:t xml:space="preserve"> </w:t>
            </w:r>
            <w:r w:rsidRPr="006A2BC1">
              <w:t xml:space="preserve">0 </w:t>
            </w:r>
            <w:r w:rsidR="00DD4B04">
              <w:t>единиц</w:t>
            </w:r>
            <w:r w:rsidR="001A7C29">
              <w:t>;</w:t>
            </w:r>
            <w:r w:rsidRPr="00B070BC">
              <w:t xml:space="preserve"> </w:t>
            </w:r>
          </w:p>
          <w:p w14:paraId="3D600BCD" w14:textId="746F43B1" w:rsidR="008A035F" w:rsidRDefault="008A035F" w:rsidP="008A035F">
            <w:pPr>
              <w:pStyle w:val="ConsPlusNormal"/>
              <w:jc w:val="both"/>
            </w:pPr>
            <w:r>
              <w:t xml:space="preserve">в </w:t>
            </w:r>
            <w:r w:rsidRPr="00B070BC">
              <w:t xml:space="preserve">2021 г. – </w:t>
            </w:r>
            <w:r>
              <w:t>41</w:t>
            </w:r>
            <w:r w:rsidRPr="00B070BC">
              <w:t xml:space="preserve"> </w:t>
            </w:r>
            <w:r w:rsidR="00610F1C">
              <w:t>единицы</w:t>
            </w:r>
            <w:r w:rsidR="001A7C29">
              <w:t>;</w:t>
            </w:r>
            <w:r w:rsidRPr="00B070BC">
              <w:t xml:space="preserve"> </w:t>
            </w:r>
          </w:p>
          <w:p w14:paraId="28B19A88" w14:textId="0D5DCB57" w:rsidR="008A035F" w:rsidRDefault="008A035F" w:rsidP="008A035F">
            <w:pPr>
              <w:pStyle w:val="ConsPlusNormal"/>
              <w:jc w:val="both"/>
            </w:pPr>
            <w:r>
              <w:t xml:space="preserve">в </w:t>
            </w:r>
            <w:r w:rsidRPr="00B070BC">
              <w:t xml:space="preserve">2022 г. – </w:t>
            </w:r>
            <w:r>
              <w:t>0</w:t>
            </w:r>
            <w:r w:rsidRPr="00B070BC">
              <w:t xml:space="preserve"> </w:t>
            </w:r>
            <w:r w:rsidR="00DD4B04">
              <w:t>единиц</w:t>
            </w:r>
            <w:r w:rsidR="001A7C29">
              <w:t>;</w:t>
            </w:r>
            <w:r>
              <w:t xml:space="preserve"> </w:t>
            </w:r>
          </w:p>
          <w:p w14:paraId="40820BD4" w14:textId="5881D007" w:rsidR="008A035F" w:rsidRDefault="008A035F" w:rsidP="008A035F">
            <w:pPr>
              <w:pStyle w:val="ConsPlusNormal"/>
              <w:jc w:val="both"/>
            </w:pPr>
            <w:r>
              <w:t xml:space="preserve">в 2023 г.- </w:t>
            </w:r>
            <w:r w:rsidR="004916FC">
              <w:t xml:space="preserve">  </w:t>
            </w:r>
            <w:r>
              <w:t xml:space="preserve">0 </w:t>
            </w:r>
            <w:r w:rsidR="00DD4B04">
              <w:t>единиц</w:t>
            </w:r>
            <w:r w:rsidR="001A7C29">
              <w:t>;</w:t>
            </w:r>
          </w:p>
          <w:p w14:paraId="580C953D" w14:textId="05FBC5EE" w:rsidR="008A035F" w:rsidRDefault="008A035F" w:rsidP="008A035F">
            <w:pPr>
              <w:pStyle w:val="ConsPlusNormal"/>
              <w:jc w:val="both"/>
            </w:pPr>
            <w:r>
              <w:t xml:space="preserve">в 2024 г. – 0 </w:t>
            </w:r>
            <w:r w:rsidR="00DD4B04">
              <w:t>единиц</w:t>
            </w:r>
            <w:r w:rsidR="001A7C29">
              <w:t>;</w:t>
            </w:r>
          </w:p>
          <w:p w14:paraId="75C61B1A" w14:textId="374D8342" w:rsidR="008A035F" w:rsidRDefault="008A035F" w:rsidP="008A035F">
            <w:pPr>
              <w:pStyle w:val="ConsPlusNormal"/>
              <w:jc w:val="both"/>
            </w:pPr>
            <w:r>
              <w:t xml:space="preserve">в 2025 г. – 0 </w:t>
            </w:r>
            <w:r w:rsidR="00DD4B04">
              <w:t>единиц</w:t>
            </w:r>
            <w:r w:rsidR="001A7C29">
              <w:t>;</w:t>
            </w:r>
          </w:p>
          <w:p w14:paraId="4C0A9B65" w14:textId="32FEBF65" w:rsidR="008A035F" w:rsidRDefault="008A035F" w:rsidP="008A035F">
            <w:pPr>
              <w:pStyle w:val="ConsPlusNormal"/>
              <w:jc w:val="both"/>
            </w:pPr>
            <w:r>
              <w:t xml:space="preserve">в 2026 г. – 0 </w:t>
            </w:r>
            <w:r w:rsidR="00DD4B04">
              <w:t>единиц</w:t>
            </w:r>
            <w:r>
              <w:t>.</w:t>
            </w:r>
          </w:p>
          <w:p w14:paraId="4DF861B5" w14:textId="77777777" w:rsidR="00C46959" w:rsidRPr="000B2079" w:rsidRDefault="00C46959" w:rsidP="00A32BC4">
            <w:pPr>
              <w:pStyle w:val="ConsPlusNormal"/>
              <w:jc w:val="both"/>
            </w:pPr>
            <w:r>
              <w:t xml:space="preserve"> </w:t>
            </w:r>
            <w:r w:rsidRPr="000B2079">
              <w:t>2. Формирование комплексной системы обращения с твердыми коммунальными отходами:</w:t>
            </w:r>
          </w:p>
          <w:p w14:paraId="4CC94BCC" w14:textId="77777777" w:rsidR="006108A4" w:rsidRPr="00A42C24" w:rsidRDefault="00C46959" w:rsidP="00A32BC4">
            <w:pPr>
              <w:pStyle w:val="ConsPlusNormal"/>
              <w:jc w:val="both"/>
            </w:pPr>
            <w:r w:rsidRPr="000B2079">
              <w:t xml:space="preserve">- доля направленных на захоронение твердых коммунальных отходов, в общей массе образованных </w:t>
            </w:r>
            <w:r w:rsidRPr="00A42C24">
              <w:t>твердых коммунальных отходов:</w:t>
            </w:r>
          </w:p>
          <w:p w14:paraId="616DB24A" w14:textId="30918C9B" w:rsidR="006108A4" w:rsidRPr="00A42C24" w:rsidRDefault="000867C4" w:rsidP="00A32BC4">
            <w:pPr>
              <w:pStyle w:val="ConsPlusNormal"/>
              <w:jc w:val="both"/>
            </w:pPr>
            <w:r w:rsidRPr="00A42C24">
              <w:t xml:space="preserve">в </w:t>
            </w:r>
            <w:r w:rsidR="006108A4" w:rsidRPr="00A42C24">
              <w:t>2018 г. -0 процентов</w:t>
            </w:r>
            <w:r w:rsidR="00246543">
              <w:t>;</w:t>
            </w:r>
          </w:p>
          <w:p w14:paraId="485DB146" w14:textId="7005E734" w:rsidR="006108A4" w:rsidRDefault="000867C4" w:rsidP="00A32BC4">
            <w:pPr>
              <w:pStyle w:val="ConsPlusNormal"/>
              <w:jc w:val="both"/>
            </w:pPr>
            <w:r w:rsidRPr="00A42C24">
              <w:t xml:space="preserve">в </w:t>
            </w:r>
            <w:r w:rsidR="00246543">
              <w:t>2019 г. -100 процентов;</w:t>
            </w:r>
            <w:r w:rsidR="00C46959" w:rsidRPr="000B2079">
              <w:t xml:space="preserve"> </w:t>
            </w:r>
          </w:p>
          <w:p w14:paraId="4D66B5F4" w14:textId="195B2116" w:rsidR="006108A4" w:rsidRDefault="000867C4" w:rsidP="00A32BC4">
            <w:pPr>
              <w:pStyle w:val="ConsPlusNormal"/>
              <w:jc w:val="both"/>
            </w:pPr>
            <w:r>
              <w:t xml:space="preserve">в </w:t>
            </w:r>
            <w:r w:rsidR="00246543">
              <w:t>2020 г. - 100 процентов;</w:t>
            </w:r>
            <w:r w:rsidR="00C46959" w:rsidRPr="000B2079">
              <w:t xml:space="preserve"> </w:t>
            </w:r>
          </w:p>
          <w:p w14:paraId="785F1E37" w14:textId="7CF8F6BE" w:rsidR="006108A4" w:rsidRDefault="000867C4" w:rsidP="00A32BC4">
            <w:pPr>
              <w:pStyle w:val="ConsPlusNormal"/>
              <w:jc w:val="both"/>
            </w:pPr>
            <w:r>
              <w:t xml:space="preserve">в </w:t>
            </w:r>
            <w:r w:rsidR="00246543">
              <w:t>2021 г. - 100 процентов;</w:t>
            </w:r>
            <w:r w:rsidR="00C46959" w:rsidRPr="000B2079">
              <w:t xml:space="preserve"> </w:t>
            </w:r>
          </w:p>
          <w:p w14:paraId="7417163E" w14:textId="03D1B6A9" w:rsidR="006108A4" w:rsidRDefault="000867C4" w:rsidP="00A32BC4">
            <w:pPr>
              <w:pStyle w:val="ConsPlusNormal"/>
              <w:jc w:val="both"/>
            </w:pPr>
            <w:r>
              <w:t xml:space="preserve">в </w:t>
            </w:r>
            <w:r w:rsidR="00246543">
              <w:t>2022 г. - 100 процентов;</w:t>
            </w:r>
            <w:r w:rsidR="006108A4">
              <w:t xml:space="preserve"> </w:t>
            </w:r>
          </w:p>
          <w:p w14:paraId="34BD48E0" w14:textId="3837AA3E" w:rsidR="006108A4" w:rsidRDefault="000867C4" w:rsidP="00A32BC4">
            <w:pPr>
              <w:pStyle w:val="ConsPlusNormal"/>
              <w:jc w:val="both"/>
            </w:pPr>
            <w:r>
              <w:t xml:space="preserve">в </w:t>
            </w:r>
            <w:r w:rsidR="00C46959" w:rsidRPr="000B2079">
              <w:t>2023 г. -</w:t>
            </w:r>
            <w:r w:rsidR="00ED15D2">
              <w:t xml:space="preserve"> </w:t>
            </w:r>
            <w:r w:rsidR="00246543">
              <w:t>100 процентов;</w:t>
            </w:r>
            <w:r w:rsidR="00C46959" w:rsidRPr="000B2079">
              <w:t xml:space="preserve"> </w:t>
            </w:r>
          </w:p>
          <w:p w14:paraId="5CA1990F" w14:textId="0109A524" w:rsidR="006108A4" w:rsidRDefault="000867C4" w:rsidP="00A32BC4">
            <w:pPr>
              <w:pStyle w:val="ConsPlusNormal"/>
              <w:jc w:val="both"/>
            </w:pPr>
            <w:r>
              <w:t xml:space="preserve">в </w:t>
            </w:r>
            <w:r w:rsidR="00246543">
              <w:t>2024 г. - 100 процентов;</w:t>
            </w:r>
            <w:r w:rsidR="00C46959" w:rsidRPr="000B2079">
              <w:t xml:space="preserve"> </w:t>
            </w:r>
          </w:p>
          <w:p w14:paraId="3E79AC91" w14:textId="77777777" w:rsidR="00C46959" w:rsidRDefault="000867C4" w:rsidP="00A32BC4">
            <w:pPr>
              <w:pStyle w:val="ConsPlusNormal"/>
              <w:jc w:val="both"/>
            </w:pPr>
            <w:r>
              <w:t xml:space="preserve">в </w:t>
            </w:r>
            <w:r w:rsidR="00C46959" w:rsidRPr="000B2079">
              <w:t>2025 г. - 100 процентов;</w:t>
            </w:r>
          </w:p>
          <w:p w14:paraId="5CDE0187" w14:textId="77777777" w:rsidR="00A42C24" w:rsidRPr="000B2079" w:rsidRDefault="00A42C24" w:rsidP="00A32BC4">
            <w:pPr>
              <w:pStyle w:val="ConsPlusNormal"/>
              <w:jc w:val="both"/>
            </w:pPr>
            <w:r>
              <w:t xml:space="preserve">в 2026 г. – 100 </w:t>
            </w:r>
            <w:r w:rsidR="00A23DB1">
              <w:t>процентов;</w:t>
            </w:r>
          </w:p>
          <w:p w14:paraId="4BED837D" w14:textId="77777777" w:rsidR="006108A4" w:rsidRDefault="00C46959" w:rsidP="00A32BC4">
            <w:pPr>
              <w:pStyle w:val="ConsPlusNormal"/>
              <w:jc w:val="both"/>
            </w:pPr>
            <w:r w:rsidRPr="000B2079">
              <w:t xml:space="preserve">- доля разработанных электронных моделей: </w:t>
            </w:r>
          </w:p>
          <w:p w14:paraId="71DA3E61" w14:textId="3B4C5CF9" w:rsidR="006108A4" w:rsidRDefault="000867C4" w:rsidP="00A32BC4">
            <w:pPr>
              <w:pStyle w:val="ConsPlusNormal"/>
              <w:jc w:val="both"/>
            </w:pPr>
            <w:r>
              <w:t xml:space="preserve">в </w:t>
            </w:r>
            <w:r w:rsidR="00C46959" w:rsidRPr="000B2079">
              <w:t>2018 г. - 0 процентов</w:t>
            </w:r>
            <w:r w:rsidR="00415078">
              <w:t>;</w:t>
            </w:r>
            <w:r w:rsidR="00C46959" w:rsidRPr="000B2079">
              <w:t xml:space="preserve"> </w:t>
            </w:r>
          </w:p>
          <w:p w14:paraId="5C9805A0" w14:textId="4A90824A" w:rsidR="006108A4" w:rsidRDefault="000867C4" w:rsidP="00A32BC4">
            <w:pPr>
              <w:pStyle w:val="ConsPlusNormal"/>
              <w:jc w:val="both"/>
            </w:pPr>
            <w:r>
              <w:t xml:space="preserve">в </w:t>
            </w:r>
            <w:r w:rsidR="00C46959" w:rsidRPr="000B2079">
              <w:t>2019 г. - 0 процентов</w:t>
            </w:r>
            <w:r w:rsidR="00415078">
              <w:t>;</w:t>
            </w:r>
            <w:r w:rsidR="00C46959" w:rsidRPr="000B2079">
              <w:t xml:space="preserve"> </w:t>
            </w:r>
          </w:p>
          <w:p w14:paraId="4F1CA4AA" w14:textId="0291B0B6" w:rsidR="006108A4" w:rsidRDefault="000867C4" w:rsidP="00A32BC4">
            <w:pPr>
              <w:pStyle w:val="ConsPlusNormal"/>
              <w:jc w:val="both"/>
            </w:pPr>
            <w:r>
              <w:t xml:space="preserve">в </w:t>
            </w:r>
            <w:r w:rsidR="00415078">
              <w:t>2020 г. - 100 процентов;</w:t>
            </w:r>
            <w:r w:rsidR="00C46959" w:rsidRPr="000B2079">
              <w:t xml:space="preserve"> </w:t>
            </w:r>
          </w:p>
          <w:p w14:paraId="18E5E9EC" w14:textId="27353AD1" w:rsidR="006108A4" w:rsidRDefault="000867C4" w:rsidP="00A32BC4">
            <w:pPr>
              <w:pStyle w:val="ConsPlusNormal"/>
              <w:jc w:val="both"/>
            </w:pPr>
            <w:r>
              <w:t xml:space="preserve">в </w:t>
            </w:r>
            <w:r w:rsidR="00C46959" w:rsidRPr="000B2079">
              <w:t>2021 г. - 100 проце</w:t>
            </w:r>
            <w:r w:rsidR="00415078">
              <w:t>нтов;</w:t>
            </w:r>
            <w:r w:rsidR="00C46959" w:rsidRPr="000B2079">
              <w:t xml:space="preserve"> </w:t>
            </w:r>
          </w:p>
          <w:p w14:paraId="474BC63F" w14:textId="58664706" w:rsidR="006108A4" w:rsidRDefault="000867C4" w:rsidP="00A32BC4">
            <w:pPr>
              <w:pStyle w:val="ConsPlusNormal"/>
              <w:jc w:val="both"/>
            </w:pPr>
            <w:r>
              <w:t xml:space="preserve">в </w:t>
            </w:r>
            <w:r w:rsidR="00415078">
              <w:t>2022 г. - 100 процентов;</w:t>
            </w:r>
            <w:r w:rsidR="00C46959" w:rsidRPr="000B2079">
              <w:t xml:space="preserve"> </w:t>
            </w:r>
          </w:p>
          <w:p w14:paraId="41012B9D" w14:textId="0AEA4F5A" w:rsidR="006108A4" w:rsidRDefault="000867C4" w:rsidP="00A32BC4">
            <w:pPr>
              <w:pStyle w:val="ConsPlusNormal"/>
              <w:jc w:val="both"/>
            </w:pPr>
            <w:r>
              <w:t xml:space="preserve">в </w:t>
            </w:r>
            <w:r w:rsidR="00C46959" w:rsidRPr="000B2079">
              <w:t>2023 г. -</w:t>
            </w:r>
            <w:r w:rsidR="00ED15D2">
              <w:t xml:space="preserve"> </w:t>
            </w:r>
            <w:r w:rsidR="00415078">
              <w:t>100 процентов;</w:t>
            </w:r>
            <w:r w:rsidR="00C46959" w:rsidRPr="000B2079">
              <w:t xml:space="preserve"> </w:t>
            </w:r>
          </w:p>
          <w:p w14:paraId="64F2FFDF" w14:textId="69ABBC6D" w:rsidR="006108A4" w:rsidRDefault="000867C4" w:rsidP="00A32BC4">
            <w:pPr>
              <w:pStyle w:val="ConsPlusNormal"/>
              <w:jc w:val="both"/>
            </w:pPr>
            <w:r>
              <w:t xml:space="preserve">в </w:t>
            </w:r>
            <w:r w:rsidR="00C46959" w:rsidRPr="000B2079">
              <w:t>2024 г. - 100 процентов</w:t>
            </w:r>
            <w:r w:rsidR="00415078">
              <w:t>;</w:t>
            </w:r>
            <w:r w:rsidR="00C46959" w:rsidRPr="000B2079">
              <w:t xml:space="preserve"> </w:t>
            </w:r>
          </w:p>
          <w:p w14:paraId="594F060C" w14:textId="77777777" w:rsidR="00C46959" w:rsidRDefault="000867C4" w:rsidP="00A32BC4">
            <w:pPr>
              <w:pStyle w:val="ConsPlusNormal"/>
              <w:jc w:val="both"/>
            </w:pPr>
            <w:r>
              <w:t xml:space="preserve">в </w:t>
            </w:r>
            <w:r w:rsidR="00C46959" w:rsidRPr="000B2079">
              <w:t>2025 г. - 100 процентов;</w:t>
            </w:r>
          </w:p>
          <w:p w14:paraId="47A7D3C0" w14:textId="77777777" w:rsidR="00A42C24" w:rsidRPr="000B2079" w:rsidRDefault="00A42C24" w:rsidP="00A32BC4">
            <w:pPr>
              <w:pStyle w:val="ConsPlusNormal"/>
              <w:jc w:val="both"/>
            </w:pPr>
            <w:r>
              <w:t>в 2026 г. – 100 п</w:t>
            </w:r>
            <w:r w:rsidR="00A23DB1">
              <w:t>роцентов;</w:t>
            </w:r>
          </w:p>
          <w:p w14:paraId="0C733AFB" w14:textId="77777777" w:rsidR="007E4A2B" w:rsidRDefault="00C46959" w:rsidP="00A32BC4">
            <w:pPr>
              <w:pStyle w:val="ConsPlusNormal"/>
              <w:jc w:val="both"/>
            </w:pPr>
            <w:r w:rsidRPr="000B2079">
              <w:t xml:space="preserve">- доля населения, охваченного услугой по обращению с твердыми коммунальными отходами: </w:t>
            </w:r>
          </w:p>
          <w:p w14:paraId="3BAA5493" w14:textId="60DF6D4F" w:rsidR="007E4A2B" w:rsidRDefault="000867C4" w:rsidP="00A32BC4">
            <w:pPr>
              <w:pStyle w:val="ConsPlusNormal"/>
              <w:jc w:val="both"/>
            </w:pPr>
            <w:r>
              <w:lastRenderedPageBreak/>
              <w:t xml:space="preserve">в </w:t>
            </w:r>
            <w:r w:rsidR="00C46959" w:rsidRPr="000B2079">
              <w:t>2018 г. - 0 процентов</w:t>
            </w:r>
            <w:r w:rsidR="00E122ED">
              <w:t>;</w:t>
            </w:r>
            <w:r w:rsidR="00C46959" w:rsidRPr="000B2079">
              <w:t xml:space="preserve"> </w:t>
            </w:r>
          </w:p>
          <w:p w14:paraId="107B5762" w14:textId="2607FE39" w:rsidR="007E4A2B" w:rsidRDefault="000867C4" w:rsidP="00A32BC4">
            <w:pPr>
              <w:pStyle w:val="ConsPlusNormal"/>
              <w:jc w:val="both"/>
            </w:pPr>
            <w:r>
              <w:t xml:space="preserve">в </w:t>
            </w:r>
            <w:r w:rsidR="00C46959" w:rsidRPr="000B2079">
              <w:t>2019 г. - 0 процентов</w:t>
            </w:r>
            <w:r w:rsidR="00E122ED">
              <w:t>;</w:t>
            </w:r>
            <w:r w:rsidR="00C46959" w:rsidRPr="000B2079">
              <w:t xml:space="preserve"> </w:t>
            </w:r>
          </w:p>
          <w:p w14:paraId="66D4051E" w14:textId="1E91C1BC" w:rsidR="007E4A2B" w:rsidRDefault="000867C4" w:rsidP="00A32BC4">
            <w:pPr>
              <w:pStyle w:val="ConsPlusNormal"/>
              <w:jc w:val="both"/>
            </w:pPr>
            <w:r>
              <w:t xml:space="preserve">в </w:t>
            </w:r>
            <w:r w:rsidR="00E122ED">
              <w:t>2020 г. - 40 процентов;</w:t>
            </w:r>
            <w:r w:rsidR="00C46959" w:rsidRPr="000B2079">
              <w:t xml:space="preserve"> </w:t>
            </w:r>
          </w:p>
          <w:p w14:paraId="6ED54AC7" w14:textId="1E4D2084" w:rsidR="007E4A2B" w:rsidRDefault="000867C4" w:rsidP="00A32BC4">
            <w:pPr>
              <w:pStyle w:val="ConsPlusNormal"/>
              <w:jc w:val="both"/>
            </w:pPr>
            <w:r>
              <w:t xml:space="preserve">в </w:t>
            </w:r>
            <w:r w:rsidR="00E122ED">
              <w:t>2021 г. - 50 процентов;</w:t>
            </w:r>
            <w:r w:rsidR="00C46959" w:rsidRPr="000B2079">
              <w:t xml:space="preserve"> </w:t>
            </w:r>
          </w:p>
          <w:p w14:paraId="07A2B04E" w14:textId="19842377" w:rsidR="007E4A2B" w:rsidRDefault="000867C4" w:rsidP="00A32BC4">
            <w:pPr>
              <w:pStyle w:val="ConsPlusNormal"/>
              <w:jc w:val="both"/>
            </w:pPr>
            <w:r>
              <w:t xml:space="preserve">в </w:t>
            </w:r>
            <w:r w:rsidR="00C10736">
              <w:t>2022 г. - 6</w:t>
            </w:r>
            <w:r w:rsidR="00E122ED">
              <w:t>0 процентов;</w:t>
            </w:r>
            <w:r w:rsidR="007E4A2B">
              <w:t xml:space="preserve"> </w:t>
            </w:r>
          </w:p>
          <w:p w14:paraId="07524521" w14:textId="2E2B56A9" w:rsidR="007E4A2B" w:rsidRDefault="000867C4" w:rsidP="00A32BC4">
            <w:pPr>
              <w:pStyle w:val="ConsPlusNormal"/>
              <w:jc w:val="both"/>
            </w:pPr>
            <w:r>
              <w:t xml:space="preserve">в </w:t>
            </w:r>
            <w:r w:rsidR="00C46959" w:rsidRPr="000B2079">
              <w:t>2023 г. -</w:t>
            </w:r>
            <w:r w:rsidR="00ED15D2">
              <w:t xml:space="preserve"> </w:t>
            </w:r>
            <w:r w:rsidR="00C10736">
              <w:t>7</w:t>
            </w:r>
            <w:r w:rsidR="00E122ED">
              <w:t>0 процентов;</w:t>
            </w:r>
            <w:r w:rsidR="00C46959" w:rsidRPr="000B2079">
              <w:t xml:space="preserve"> </w:t>
            </w:r>
          </w:p>
          <w:p w14:paraId="7A32BD94" w14:textId="1EAE97D1" w:rsidR="007E4A2B" w:rsidRDefault="000867C4" w:rsidP="00A32BC4">
            <w:pPr>
              <w:pStyle w:val="ConsPlusNormal"/>
              <w:jc w:val="both"/>
            </w:pPr>
            <w:r>
              <w:t xml:space="preserve">в </w:t>
            </w:r>
            <w:r w:rsidR="00C10736">
              <w:t>2024 г. - 8</w:t>
            </w:r>
            <w:r w:rsidR="00C46959" w:rsidRPr="000B2079">
              <w:t>0 процентов</w:t>
            </w:r>
            <w:r w:rsidR="00E122ED">
              <w:t>;</w:t>
            </w:r>
            <w:r w:rsidR="00C46959" w:rsidRPr="000B2079">
              <w:t xml:space="preserve"> </w:t>
            </w:r>
          </w:p>
          <w:p w14:paraId="079FD89F" w14:textId="3955A464" w:rsidR="00C46959" w:rsidRDefault="000867C4" w:rsidP="00A32BC4">
            <w:pPr>
              <w:pStyle w:val="ConsPlusNormal"/>
              <w:jc w:val="both"/>
            </w:pPr>
            <w:r>
              <w:t xml:space="preserve">в </w:t>
            </w:r>
            <w:r w:rsidR="00C10736">
              <w:t>2025 г. - 9</w:t>
            </w:r>
            <w:r w:rsidR="00C46959" w:rsidRPr="000B2079">
              <w:t>0 процентов;</w:t>
            </w:r>
          </w:p>
          <w:p w14:paraId="1A45F6FF" w14:textId="77777777" w:rsidR="003F0A7C" w:rsidRPr="000B2079" w:rsidRDefault="003F0A7C" w:rsidP="00A32BC4">
            <w:pPr>
              <w:pStyle w:val="ConsPlusNormal"/>
              <w:jc w:val="both"/>
            </w:pPr>
            <w:r>
              <w:t xml:space="preserve">в </w:t>
            </w:r>
            <w:r w:rsidRPr="000B2079">
              <w:t>2026 г. – 100 процентов</w:t>
            </w:r>
            <w:r>
              <w:t>.</w:t>
            </w:r>
          </w:p>
          <w:p w14:paraId="09216710" w14:textId="77777777" w:rsidR="00C46959" w:rsidRPr="000B2079" w:rsidRDefault="00C46959" w:rsidP="00A32BC4">
            <w:pPr>
              <w:pStyle w:val="ConsPlusNormal"/>
              <w:jc w:val="both"/>
            </w:pPr>
            <w:r w:rsidRPr="000B2079">
              <w:t xml:space="preserve">3. </w:t>
            </w:r>
            <w:r w:rsidRPr="00B07358">
              <w:t>Ликвидация наиболее опасных объектов накопленного вреда окружающей среде:</w:t>
            </w:r>
          </w:p>
          <w:p w14:paraId="617B7CCB" w14:textId="77777777" w:rsidR="00F0798A" w:rsidRPr="00FA0209" w:rsidRDefault="00C46959" w:rsidP="00A32BC4">
            <w:pPr>
              <w:pStyle w:val="ConsPlusNormal"/>
              <w:jc w:val="both"/>
            </w:pPr>
            <w:r w:rsidRPr="000B2079">
              <w:t xml:space="preserve">- численность </w:t>
            </w:r>
            <w:r w:rsidR="004C24F1">
              <w:t>населения, качество жизни которого улучшится в связи с рекультивацией наиболее опасных объектов накопленного вреда окружающей среде, в том числе находящихся в собственности Российской Федерации</w:t>
            </w:r>
            <w:r w:rsidRPr="00FA0209">
              <w:t xml:space="preserve">: </w:t>
            </w:r>
          </w:p>
          <w:p w14:paraId="596F697C" w14:textId="77777777" w:rsidR="00F0798A" w:rsidRDefault="005269C1" w:rsidP="00A32BC4">
            <w:pPr>
              <w:pStyle w:val="ConsPlusNormal"/>
              <w:jc w:val="both"/>
            </w:pPr>
            <w:r w:rsidRPr="00FA0209">
              <w:t>в</w:t>
            </w:r>
            <w:r w:rsidR="00ED6053" w:rsidRPr="00FA0209">
              <w:t xml:space="preserve"> </w:t>
            </w:r>
            <w:r w:rsidR="002356F6">
              <w:t>2018 г. - 0 тысяч человек;</w:t>
            </w:r>
            <w:r w:rsidR="00C46959" w:rsidRPr="000B2079">
              <w:t xml:space="preserve"> </w:t>
            </w:r>
          </w:p>
          <w:p w14:paraId="222EAFE9" w14:textId="77777777" w:rsidR="00F12CF5" w:rsidRDefault="005269C1" w:rsidP="00A32BC4">
            <w:pPr>
              <w:pStyle w:val="ConsPlusNormal"/>
              <w:jc w:val="both"/>
            </w:pPr>
            <w:r>
              <w:t xml:space="preserve">в </w:t>
            </w:r>
            <w:r w:rsidR="002356F6">
              <w:t>2019 г. - 0 тысяч человек;</w:t>
            </w:r>
            <w:r w:rsidR="00C46959" w:rsidRPr="000B2079">
              <w:t xml:space="preserve"> </w:t>
            </w:r>
          </w:p>
          <w:p w14:paraId="741F4CC4" w14:textId="77777777" w:rsidR="00F12CF5" w:rsidRDefault="005269C1" w:rsidP="00A32BC4">
            <w:pPr>
              <w:pStyle w:val="ConsPlusNormal"/>
              <w:jc w:val="both"/>
            </w:pPr>
            <w:r>
              <w:t xml:space="preserve">в </w:t>
            </w:r>
            <w:r w:rsidR="002356F6">
              <w:t>2020 г. - 0 тысяч человек;</w:t>
            </w:r>
          </w:p>
          <w:p w14:paraId="6FD0F436" w14:textId="77777777" w:rsidR="00F0798A" w:rsidRDefault="005269C1" w:rsidP="00A32BC4">
            <w:pPr>
              <w:pStyle w:val="ConsPlusNormal"/>
              <w:jc w:val="both"/>
            </w:pPr>
            <w:r>
              <w:t xml:space="preserve">в </w:t>
            </w:r>
            <w:r w:rsidR="00C46959" w:rsidRPr="000B2079">
              <w:t>2021 г. - 5,000 тысяч человек</w:t>
            </w:r>
            <w:r w:rsidR="002356F6">
              <w:t>;</w:t>
            </w:r>
            <w:r w:rsidR="00C46959" w:rsidRPr="000B2079">
              <w:t xml:space="preserve"> </w:t>
            </w:r>
          </w:p>
          <w:p w14:paraId="3E35A2F2" w14:textId="77777777" w:rsidR="00F0798A" w:rsidRDefault="005269C1" w:rsidP="00A32BC4">
            <w:pPr>
              <w:pStyle w:val="ConsPlusNormal"/>
              <w:jc w:val="both"/>
            </w:pPr>
            <w:r>
              <w:t xml:space="preserve">в </w:t>
            </w:r>
            <w:smartTag w:uri="urn:schemas-microsoft-com:office:smarttags" w:element="metricconverter">
              <w:smartTagPr>
                <w:attr w:name="ProductID" w:val="2022 г"/>
              </w:smartTagPr>
              <w:r w:rsidR="00C46959" w:rsidRPr="000B2079">
                <w:t>2022 г</w:t>
              </w:r>
            </w:smartTag>
            <w:r w:rsidR="00465CA5">
              <w:t xml:space="preserve">. - </w:t>
            </w:r>
            <w:r w:rsidR="00C20607">
              <w:t>0 тысяч человек</w:t>
            </w:r>
            <w:r w:rsidR="002356F6">
              <w:t>;</w:t>
            </w:r>
            <w:r w:rsidR="00C20607">
              <w:t xml:space="preserve"> </w:t>
            </w:r>
          </w:p>
          <w:p w14:paraId="2AB8E3F9" w14:textId="4BB4B464" w:rsidR="00F0798A" w:rsidRDefault="005269C1" w:rsidP="00A32BC4">
            <w:pPr>
              <w:pStyle w:val="ConsPlusNormal"/>
              <w:jc w:val="both"/>
            </w:pPr>
            <w:r>
              <w:t xml:space="preserve">в </w:t>
            </w:r>
            <w:smartTag w:uri="urn:schemas-microsoft-com:office:smarttags" w:element="metricconverter">
              <w:smartTagPr>
                <w:attr w:name="ProductID" w:val="2023 г"/>
              </w:smartTagPr>
              <w:r w:rsidR="00C46959" w:rsidRPr="000B2079">
                <w:t>2023 г</w:t>
              </w:r>
            </w:smartTag>
            <w:r w:rsidR="00465CA5">
              <w:t>. -</w:t>
            </w:r>
            <w:r w:rsidR="00833A2A">
              <w:t xml:space="preserve"> </w:t>
            </w:r>
            <w:r w:rsidR="002356F6">
              <w:t>0 тысяч человек;</w:t>
            </w:r>
            <w:r w:rsidR="00C46959" w:rsidRPr="000B2079">
              <w:t xml:space="preserve"> </w:t>
            </w:r>
          </w:p>
          <w:p w14:paraId="120E9AEE" w14:textId="77777777" w:rsidR="00F0798A" w:rsidRDefault="005269C1" w:rsidP="00A32BC4">
            <w:pPr>
              <w:pStyle w:val="ConsPlusNormal"/>
              <w:jc w:val="both"/>
            </w:pPr>
            <w:r>
              <w:t xml:space="preserve">в </w:t>
            </w:r>
            <w:smartTag w:uri="urn:schemas-microsoft-com:office:smarttags" w:element="metricconverter">
              <w:smartTagPr>
                <w:attr w:name="ProductID" w:val="2024 г"/>
              </w:smartTagPr>
              <w:r w:rsidR="00C46959" w:rsidRPr="000B2079">
                <w:t>2024 г</w:t>
              </w:r>
            </w:smartTag>
            <w:r w:rsidR="00465CA5">
              <w:t xml:space="preserve">. - </w:t>
            </w:r>
            <w:r w:rsidR="002356F6">
              <w:t>0 тысяч человек;</w:t>
            </w:r>
            <w:r w:rsidR="00C46959" w:rsidRPr="000B2079">
              <w:t xml:space="preserve"> </w:t>
            </w:r>
          </w:p>
          <w:p w14:paraId="555A5D46" w14:textId="1EFF8597" w:rsidR="00C46959" w:rsidRDefault="005269C1" w:rsidP="00A32BC4">
            <w:pPr>
              <w:pStyle w:val="ConsPlusNormal"/>
              <w:jc w:val="both"/>
            </w:pPr>
            <w:r>
              <w:t xml:space="preserve">в </w:t>
            </w:r>
            <w:smartTag w:uri="urn:schemas-microsoft-com:office:smarttags" w:element="metricconverter">
              <w:smartTagPr>
                <w:attr w:name="ProductID" w:val="2025 г"/>
              </w:smartTagPr>
              <w:r w:rsidR="00C46959" w:rsidRPr="000B2079">
                <w:t>2025 г</w:t>
              </w:r>
            </w:smartTag>
            <w:r w:rsidR="00465CA5">
              <w:t>. -</w:t>
            </w:r>
            <w:r w:rsidR="00833A2A">
              <w:t xml:space="preserve"> </w:t>
            </w:r>
            <w:r w:rsidR="00C46959" w:rsidRPr="000B2079">
              <w:t>0 тысяч человек;</w:t>
            </w:r>
          </w:p>
          <w:p w14:paraId="06B924D8" w14:textId="46A0CCAC" w:rsidR="00FA0209" w:rsidRPr="000B2079" w:rsidRDefault="00FA0209" w:rsidP="00A32BC4">
            <w:pPr>
              <w:pStyle w:val="ConsPlusNormal"/>
              <w:jc w:val="both"/>
            </w:pPr>
            <w:r w:rsidRPr="00FA0209">
              <w:t xml:space="preserve">в </w:t>
            </w:r>
            <w:smartTag w:uri="urn:schemas-microsoft-com:office:smarttags" w:element="metricconverter">
              <w:smartTagPr>
                <w:attr w:name="ProductID" w:val="2026 г"/>
              </w:smartTagPr>
              <w:r w:rsidRPr="00FA0209">
                <w:t>2026 г</w:t>
              </w:r>
            </w:smartTag>
            <w:r w:rsidRPr="00FA0209">
              <w:t>. –</w:t>
            </w:r>
            <w:r w:rsidR="00D81EC3">
              <w:t xml:space="preserve"> </w:t>
            </w:r>
            <w:r w:rsidRPr="00FA0209">
              <w:t>0 тысяч человек</w:t>
            </w:r>
            <w:r w:rsidR="00A23DB1">
              <w:t>;</w:t>
            </w:r>
          </w:p>
          <w:p w14:paraId="07C720DA" w14:textId="77777777" w:rsidR="00F0798A" w:rsidRDefault="00C46959" w:rsidP="00A32BC4">
            <w:pPr>
              <w:pStyle w:val="ConsPlusNormal"/>
              <w:jc w:val="both"/>
            </w:pPr>
            <w:r w:rsidRPr="000B2079">
              <w:t>- </w:t>
            </w:r>
            <w:r w:rsidR="0014446B">
              <w:t>количество ликвидированных наиболее опасных объектов накопленного вреда окружающей среде</w:t>
            </w:r>
            <w:r w:rsidRPr="000B2079">
              <w:t xml:space="preserve">: </w:t>
            </w:r>
          </w:p>
          <w:p w14:paraId="7D440F60" w14:textId="77777777" w:rsidR="00F0798A" w:rsidRDefault="005269C1" w:rsidP="00A32BC4">
            <w:pPr>
              <w:pStyle w:val="ConsPlusNormal"/>
              <w:jc w:val="both"/>
            </w:pPr>
            <w:r>
              <w:t xml:space="preserve">в </w:t>
            </w:r>
            <w:r w:rsidR="002356F6">
              <w:t>2018 г. – 0 штук;</w:t>
            </w:r>
            <w:r w:rsidR="00C46959" w:rsidRPr="000B2079">
              <w:t xml:space="preserve"> </w:t>
            </w:r>
          </w:p>
          <w:p w14:paraId="370EE151" w14:textId="77777777" w:rsidR="00F0798A" w:rsidRDefault="005269C1" w:rsidP="00A32BC4">
            <w:pPr>
              <w:pStyle w:val="ConsPlusNormal"/>
              <w:jc w:val="both"/>
            </w:pPr>
            <w:r>
              <w:t xml:space="preserve">в </w:t>
            </w:r>
            <w:r w:rsidR="002356F6">
              <w:t>2019 г. – 0 штук;</w:t>
            </w:r>
            <w:r w:rsidR="00C46959" w:rsidRPr="000B2079">
              <w:t xml:space="preserve"> </w:t>
            </w:r>
          </w:p>
          <w:p w14:paraId="50E6BB9D" w14:textId="77777777" w:rsidR="00F0798A" w:rsidRDefault="005269C1" w:rsidP="00A32BC4">
            <w:pPr>
              <w:pStyle w:val="ConsPlusNormal"/>
              <w:jc w:val="both"/>
            </w:pPr>
            <w:r>
              <w:t xml:space="preserve">в </w:t>
            </w:r>
            <w:r w:rsidR="00C46959" w:rsidRPr="000B2079">
              <w:t>20</w:t>
            </w:r>
            <w:r w:rsidR="002356F6">
              <w:t>20 г. – 0 штук;</w:t>
            </w:r>
            <w:r w:rsidR="00C46959" w:rsidRPr="000B2079">
              <w:t xml:space="preserve"> </w:t>
            </w:r>
          </w:p>
          <w:p w14:paraId="3EB8520C" w14:textId="77777777" w:rsidR="00F0798A" w:rsidRDefault="005269C1" w:rsidP="00A32BC4">
            <w:pPr>
              <w:pStyle w:val="ConsPlusNormal"/>
              <w:jc w:val="both"/>
            </w:pPr>
            <w:r>
              <w:t xml:space="preserve">в </w:t>
            </w:r>
            <w:r w:rsidR="002356F6">
              <w:t>2021 г. - 1 штук;</w:t>
            </w:r>
            <w:r w:rsidR="00C46959" w:rsidRPr="000B2079">
              <w:t xml:space="preserve"> </w:t>
            </w:r>
          </w:p>
          <w:p w14:paraId="4030724C" w14:textId="77777777" w:rsidR="00F0798A" w:rsidRDefault="005269C1" w:rsidP="00A32BC4">
            <w:pPr>
              <w:pStyle w:val="ConsPlusNormal"/>
              <w:jc w:val="both"/>
            </w:pPr>
            <w:r>
              <w:t xml:space="preserve">в </w:t>
            </w:r>
            <w:smartTag w:uri="urn:schemas-microsoft-com:office:smarttags" w:element="metricconverter">
              <w:smartTagPr>
                <w:attr w:name="ProductID" w:val="2022 г"/>
              </w:smartTagPr>
              <w:r w:rsidR="00C46959" w:rsidRPr="000B2079">
                <w:t>2022 г</w:t>
              </w:r>
            </w:smartTag>
            <w:r w:rsidR="00C46959">
              <w:t xml:space="preserve">. - </w:t>
            </w:r>
            <w:r w:rsidR="002356F6">
              <w:t>0 штук;</w:t>
            </w:r>
            <w:r w:rsidR="00F0798A">
              <w:t xml:space="preserve"> </w:t>
            </w:r>
          </w:p>
          <w:p w14:paraId="1D9DA295" w14:textId="77777777" w:rsidR="00F0798A" w:rsidRDefault="005269C1" w:rsidP="00A32BC4">
            <w:pPr>
              <w:pStyle w:val="ConsPlusNormal"/>
              <w:jc w:val="both"/>
            </w:pPr>
            <w:r>
              <w:t xml:space="preserve">в </w:t>
            </w:r>
            <w:smartTag w:uri="urn:schemas-microsoft-com:office:smarttags" w:element="metricconverter">
              <w:smartTagPr>
                <w:attr w:name="ProductID" w:val="2023 г"/>
              </w:smartTagPr>
              <w:r w:rsidR="00C46959" w:rsidRPr="009353AE">
                <w:t>2023 г</w:t>
              </w:r>
            </w:smartTag>
            <w:r w:rsidR="002356F6">
              <w:t>. – 0 штук;</w:t>
            </w:r>
            <w:r w:rsidR="00C46959" w:rsidRPr="009353AE">
              <w:t xml:space="preserve"> </w:t>
            </w:r>
          </w:p>
          <w:p w14:paraId="4372E0DB" w14:textId="77777777" w:rsidR="00F0798A" w:rsidRDefault="005269C1" w:rsidP="00A32BC4">
            <w:pPr>
              <w:pStyle w:val="ConsPlusNormal"/>
              <w:jc w:val="both"/>
            </w:pPr>
            <w:r>
              <w:t xml:space="preserve">в </w:t>
            </w:r>
            <w:smartTag w:uri="urn:schemas-microsoft-com:office:smarttags" w:element="metricconverter">
              <w:smartTagPr>
                <w:attr w:name="ProductID" w:val="2024 г"/>
              </w:smartTagPr>
              <w:r w:rsidR="00C46959" w:rsidRPr="009353AE">
                <w:t>2024 г</w:t>
              </w:r>
            </w:smartTag>
            <w:r w:rsidR="002356F6">
              <w:t>. - 0 штук;</w:t>
            </w:r>
            <w:r w:rsidR="00C46959" w:rsidRPr="009353AE">
              <w:t xml:space="preserve"> </w:t>
            </w:r>
          </w:p>
          <w:p w14:paraId="29290A47" w14:textId="77777777" w:rsidR="00C46959" w:rsidRDefault="005269C1" w:rsidP="00A32BC4">
            <w:pPr>
              <w:pStyle w:val="ConsPlusNormal"/>
              <w:jc w:val="both"/>
            </w:pPr>
            <w:r>
              <w:t xml:space="preserve">в </w:t>
            </w:r>
            <w:smartTag w:uri="urn:schemas-microsoft-com:office:smarttags" w:element="metricconverter">
              <w:smartTagPr>
                <w:attr w:name="ProductID" w:val="2025 г"/>
              </w:smartTagPr>
              <w:r w:rsidR="00C46959" w:rsidRPr="009353AE">
                <w:t>2025 г</w:t>
              </w:r>
            </w:smartTag>
            <w:r w:rsidR="00C46959" w:rsidRPr="009353AE">
              <w:t>. - 0</w:t>
            </w:r>
            <w:r w:rsidR="00D2562D">
              <w:t xml:space="preserve"> штук</w:t>
            </w:r>
            <w:r w:rsidR="002356F6">
              <w:t>;</w:t>
            </w:r>
          </w:p>
          <w:p w14:paraId="267BFBAB" w14:textId="0707EC04" w:rsidR="00D2562D" w:rsidRDefault="00D2562D" w:rsidP="00A32BC4">
            <w:pPr>
              <w:pStyle w:val="ConsPlusNormal"/>
              <w:jc w:val="both"/>
            </w:pPr>
            <w:r>
              <w:t xml:space="preserve">в </w:t>
            </w:r>
            <w:smartTag w:uri="urn:schemas-microsoft-com:office:smarttags" w:element="metricconverter">
              <w:smartTagPr>
                <w:attr w:name="ProductID" w:val="2026 г"/>
              </w:smartTagPr>
              <w:r w:rsidRPr="000B2079">
                <w:t>2026 г</w:t>
              </w:r>
            </w:smartTag>
            <w:r w:rsidRPr="000B2079">
              <w:t>. –</w:t>
            </w:r>
            <w:r>
              <w:t>0</w:t>
            </w:r>
            <w:r w:rsidRPr="000B2079">
              <w:t xml:space="preserve"> штук</w:t>
            </w:r>
            <w:r w:rsidR="00B709FB">
              <w:t>.</w:t>
            </w:r>
          </w:p>
          <w:p w14:paraId="7D729999" w14:textId="31812EDB" w:rsidR="00062278" w:rsidRDefault="00046852" w:rsidP="00316E54">
            <w:pPr>
              <w:pStyle w:val="ConsPlusNormal"/>
              <w:jc w:val="both"/>
            </w:pPr>
            <w:r>
              <w:t>-п</w:t>
            </w:r>
            <w:r w:rsidRPr="00046852">
              <w:t>роведение государственной экологической экспертизы по р</w:t>
            </w:r>
            <w:r w:rsidR="00545AF6">
              <w:t>екультивации отходов комбината «</w:t>
            </w:r>
            <w:r w:rsidRPr="00046852">
              <w:t>Тувакобальт</w:t>
            </w:r>
            <w:r w:rsidR="00545AF6">
              <w:t>»</w:t>
            </w:r>
            <w:r w:rsidR="00316E54" w:rsidRPr="000B2079">
              <w:t xml:space="preserve">: </w:t>
            </w:r>
          </w:p>
          <w:p w14:paraId="307B718D" w14:textId="77777777" w:rsidR="00316E54" w:rsidRDefault="005269C1" w:rsidP="00316E54">
            <w:pPr>
              <w:pStyle w:val="ConsPlusNormal"/>
              <w:jc w:val="both"/>
            </w:pPr>
            <w:r>
              <w:t xml:space="preserve">в </w:t>
            </w:r>
            <w:r w:rsidR="00316E54" w:rsidRPr="000B2079">
              <w:t>2018 г. – 0 единиц</w:t>
            </w:r>
            <w:r w:rsidR="002356F6">
              <w:t>;</w:t>
            </w:r>
            <w:r w:rsidR="00316E54" w:rsidRPr="000B2079">
              <w:t xml:space="preserve"> </w:t>
            </w:r>
          </w:p>
          <w:p w14:paraId="0AC00884" w14:textId="21D8BD00" w:rsidR="00316E54" w:rsidRDefault="005269C1" w:rsidP="00316E54">
            <w:pPr>
              <w:pStyle w:val="ConsPlusNormal"/>
              <w:jc w:val="both"/>
            </w:pPr>
            <w:r>
              <w:t xml:space="preserve">в </w:t>
            </w:r>
            <w:r w:rsidR="00316E54" w:rsidRPr="000B2079">
              <w:t xml:space="preserve">2019 г. - </w:t>
            </w:r>
            <w:r w:rsidR="00D81EC3">
              <w:t xml:space="preserve"> </w:t>
            </w:r>
            <w:r w:rsidR="005C358C">
              <w:t>0</w:t>
            </w:r>
            <w:r w:rsidR="00316E54" w:rsidRPr="000B2079">
              <w:t xml:space="preserve"> единиц</w:t>
            </w:r>
            <w:r w:rsidR="002356F6">
              <w:t>;</w:t>
            </w:r>
            <w:r w:rsidR="00316E54" w:rsidRPr="000B2079">
              <w:t xml:space="preserve"> </w:t>
            </w:r>
          </w:p>
          <w:p w14:paraId="04135EB6" w14:textId="77777777" w:rsidR="00316E54" w:rsidRDefault="005269C1" w:rsidP="00316E54">
            <w:pPr>
              <w:pStyle w:val="ConsPlusNormal"/>
              <w:jc w:val="both"/>
            </w:pPr>
            <w:r>
              <w:t xml:space="preserve">в </w:t>
            </w:r>
            <w:r w:rsidR="005C358C">
              <w:t>2020 г. – 1</w:t>
            </w:r>
            <w:r w:rsidR="00316E54" w:rsidRPr="000B2079">
              <w:t xml:space="preserve"> единица</w:t>
            </w:r>
            <w:r w:rsidR="002356F6">
              <w:t>;</w:t>
            </w:r>
            <w:r w:rsidR="00316E54" w:rsidRPr="000B2079">
              <w:t xml:space="preserve"> </w:t>
            </w:r>
          </w:p>
          <w:p w14:paraId="76252CC7" w14:textId="77777777" w:rsidR="00316E54" w:rsidRDefault="005269C1" w:rsidP="00316E54">
            <w:pPr>
              <w:pStyle w:val="ConsPlusNormal"/>
              <w:jc w:val="both"/>
            </w:pPr>
            <w:r>
              <w:t xml:space="preserve">в </w:t>
            </w:r>
            <w:r w:rsidR="00316E54" w:rsidRPr="00251A40">
              <w:t xml:space="preserve">2021 г. - </w:t>
            </w:r>
            <w:r w:rsidR="005C358C">
              <w:t>0</w:t>
            </w:r>
            <w:r w:rsidR="00316E54" w:rsidRPr="00251A40">
              <w:t xml:space="preserve"> единиц</w:t>
            </w:r>
            <w:r w:rsidR="002356F6">
              <w:t>;</w:t>
            </w:r>
            <w:r w:rsidR="00316E54" w:rsidRPr="000B2079">
              <w:t xml:space="preserve"> </w:t>
            </w:r>
          </w:p>
          <w:p w14:paraId="0B33C522" w14:textId="77777777" w:rsidR="00316E54" w:rsidRDefault="005269C1" w:rsidP="00316E54">
            <w:pPr>
              <w:pStyle w:val="ConsPlusNormal"/>
              <w:jc w:val="both"/>
            </w:pPr>
            <w:r>
              <w:t xml:space="preserve">в </w:t>
            </w:r>
            <w:r w:rsidR="00316E54" w:rsidRPr="000B2079">
              <w:t xml:space="preserve">2022 г. - </w:t>
            </w:r>
            <w:r w:rsidR="005C358C">
              <w:t>0</w:t>
            </w:r>
            <w:r w:rsidR="00316E54" w:rsidRPr="000B2079">
              <w:t xml:space="preserve"> единиц</w:t>
            </w:r>
            <w:r w:rsidR="002356F6">
              <w:t>;</w:t>
            </w:r>
            <w:r w:rsidR="00316E54" w:rsidRPr="000B2079">
              <w:t xml:space="preserve"> </w:t>
            </w:r>
          </w:p>
          <w:p w14:paraId="5C1E601F" w14:textId="77777777" w:rsidR="00316E54" w:rsidRDefault="005269C1" w:rsidP="00316E54">
            <w:pPr>
              <w:pStyle w:val="ConsPlusNormal"/>
              <w:jc w:val="both"/>
            </w:pPr>
            <w:r>
              <w:lastRenderedPageBreak/>
              <w:t xml:space="preserve">в </w:t>
            </w:r>
            <w:r w:rsidR="005C358C">
              <w:t>2023 г. - 0</w:t>
            </w:r>
            <w:r w:rsidR="00316E54" w:rsidRPr="000B2079">
              <w:t xml:space="preserve"> единиц</w:t>
            </w:r>
            <w:r w:rsidR="002356F6">
              <w:t>;</w:t>
            </w:r>
            <w:r w:rsidR="00316E54" w:rsidRPr="000B2079">
              <w:t xml:space="preserve"> </w:t>
            </w:r>
          </w:p>
          <w:p w14:paraId="145A7D00" w14:textId="77777777" w:rsidR="00316E54" w:rsidRDefault="005269C1" w:rsidP="00316E54">
            <w:pPr>
              <w:pStyle w:val="ConsPlusNormal"/>
              <w:jc w:val="both"/>
            </w:pPr>
            <w:r>
              <w:t xml:space="preserve">в </w:t>
            </w:r>
            <w:r w:rsidR="00316E54" w:rsidRPr="000B2079">
              <w:t>2024 г. - 0 единиц</w:t>
            </w:r>
            <w:r w:rsidR="002356F6">
              <w:t>;</w:t>
            </w:r>
          </w:p>
          <w:p w14:paraId="6E7A2683" w14:textId="77777777" w:rsidR="00316E54" w:rsidRDefault="005269C1" w:rsidP="00316E54">
            <w:pPr>
              <w:pStyle w:val="ConsPlusNormal"/>
              <w:jc w:val="both"/>
            </w:pPr>
            <w:r>
              <w:t xml:space="preserve">в </w:t>
            </w:r>
            <w:r w:rsidR="003C0233">
              <w:t>2025 г. – 0 единиц</w:t>
            </w:r>
            <w:r w:rsidR="002356F6">
              <w:t>;</w:t>
            </w:r>
          </w:p>
          <w:p w14:paraId="5F2474A9" w14:textId="77777777" w:rsidR="003C0233" w:rsidRDefault="003C0233" w:rsidP="00316E54">
            <w:pPr>
              <w:pStyle w:val="ConsPlusNormal"/>
              <w:jc w:val="both"/>
            </w:pPr>
            <w:r>
              <w:t xml:space="preserve">в </w:t>
            </w:r>
            <w:smartTag w:uri="urn:schemas-microsoft-com:office:smarttags" w:element="metricconverter">
              <w:smartTagPr>
                <w:attr w:name="ProductID" w:val="2026 г"/>
              </w:smartTagPr>
              <w:r w:rsidRPr="000B2079">
                <w:t>2026 г</w:t>
              </w:r>
            </w:smartTag>
            <w:r w:rsidRPr="000B2079">
              <w:t>. – 0 единиц</w:t>
            </w:r>
            <w:r w:rsidR="00211639">
              <w:t>;</w:t>
            </w:r>
          </w:p>
          <w:p w14:paraId="149C6804" w14:textId="77777777" w:rsidR="00AC2373" w:rsidRDefault="00046852" w:rsidP="00316E54">
            <w:pPr>
              <w:pStyle w:val="ConsPlusNormal"/>
              <w:jc w:val="both"/>
            </w:pPr>
            <w:r>
              <w:t>- п</w:t>
            </w:r>
            <w:r w:rsidRPr="00046852">
              <w:t>роведение количественного химического анализа в контрольных точках</w:t>
            </w:r>
            <w:r w:rsidR="00316E54" w:rsidRPr="000B2079">
              <w:t xml:space="preserve">: </w:t>
            </w:r>
          </w:p>
          <w:p w14:paraId="4F4F1527" w14:textId="77777777" w:rsidR="00316E54" w:rsidRDefault="005269C1" w:rsidP="00316E54">
            <w:pPr>
              <w:pStyle w:val="ConsPlusNormal"/>
              <w:jc w:val="both"/>
            </w:pPr>
            <w:r>
              <w:t xml:space="preserve">в </w:t>
            </w:r>
            <w:r w:rsidR="00316E54" w:rsidRPr="000B2079">
              <w:t>2018 г. – 0 единиц</w:t>
            </w:r>
            <w:r w:rsidR="00AC2373">
              <w:t>;</w:t>
            </w:r>
            <w:r w:rsidR="00316E54" w:rsidRPr="000B2079">
              <w:t xml:space="preserve"> </w:t>
            </w:r>
          </w:p>
          <w:p w14:paraId="27EB5FBF" w14:textId="77777777" w:rsidR="00316E54" w:rsidRDefault="005269C1" w:rsidP="00316E54">
            <w:pPr>
              <w:pStyle w:val="ConsPlusNormal"/>
              <w:jc w:val="both"/>
            </w:pPr>
            <w:r>
              <w:t xml:space="preserve">в </w:t>
            </w:r>
            <w:r w:rsidR="00BC59C0">
              <w:t>2019 г. - 0</w:t>
            </w:r>
            <w:r w:rsidR="00316E54" w:rsidRPr="000B2079">
              <w:t xml:space="preserve"> единиц</w:t>
            </w:r>
            <w:r w:rsidR="00AC2373">
              <w:t>;</w:t>
            </w:r>
            <w:r w:rsidR="00316E54" w:rsidRPr="000B2079">
              <w:t xml:space="preserve"> </w:t>
            </w:r>
          </w:p>
          <w:p w14:paraId="0BC4EF6B" w14:textId="77777777" w:rsidR="00316E54" w:rsidRDefault="005269C1" w:rsidP="00316E54">
            <w:pPr>
              <w:pStyle w:val="ConsPlusNormal"/>
              <w:jc w:val="both"/>
            </w:pPr>
            <w:r>
              <w:t xml:space="preserve">в </w:t>
            </w:r>
            <w:r w:rsidR="00316E54" w:rsidRPr="000B2079">
              <w:t xml:space="preserve">2020 г. - </w:t>
            </w:r>
            <w:r w:rsidR="00BC59C0">
              <w:t>0</w:t>
            </w:r>
            <w:r w:rsidR="00316E54" w:rsidRPr="000B2079">
              <w:t xml:space="preserve"> единиц</w:t>
            </w:r>
            <w:r w:rsidR="00AC2373">
              <w:t>;</w:t>
            </w:r>
            <w:r w:rsidR="00316E54" w:rsidRPr="000B2079">
              <w:t xml:space="preserve"> </w:t>
            </w:r>
          </w:p>
          <w:p w14:paraId="1D2184DC" w14:textId="77777777" w:rsidR="00316E54" w:rsidRDefault="00B036AD" w:rsidP="00316E54">
            <w:pPr>
              <w:pStyle w:val="ConsPlusNormal"/>
              <w:jc w:val="both"/>
            </w:pPr>
            <w:r>
              <w:t xml:space="preserve">в </w:t>
            </w:r>
            <w:r w:rsidR="00316E54" w:rsidRPr="00251A40">
              <w:t xml:space="preserve">2021 г. - </w:t>
            </w:r>
            <w:r w:rsidR="00BC59C0">
              <w:t>0</w:t>
            </w:r>
            <w:r w:rsidR="00316E54" w:rsidRPr="00251A40">
              <w:t xml:space="preserve"> единиц</w:t>
            </w:r>
            <w:r w:rsidR="00AC2373">
              <w:t>;</w:t>
            </w:r>
            <w:r w:rsidR="00316E54" w:rsidRPr="000B2079">
              <w:t xml:space="preserve"> </w:t>
            </w:r>
          </w:p>
          <w:p w14:paraId="29F2AD1C" w14:textId="77777777" w:rsidR="00316E54" w:rsidRDefault="00B036AD" w:rsidP="00316E54">
            <w:pPr>
              <w:pStyle w:val="ConsPlusNormal"/>
              <w:jc w:val="both"/>
            </w:pPr>
            <w:r>
              <w:t xml:space="preserve">в </w:t>
            </w:r>
            <w:r w:rsidR="00316E54" w:rsidRPr="000B2079">
              <w:t xml:space="preserve">2022 г. - </w:t>
            </w:r>
            <w:r w:rsidR="00BC59C0">
              <w:t>3</w:t>
            </w:r>
            <w:r w:rsidR="00316E54" w:rsidRPr="000B2079">
              <w:t xml:space="preserve"> единиц</w:t>
            </w:r>
            <w:r w:rsidR="00316E54">
              <w:t>ы</w:t>
            </w:r>
            <w:r w:rsidR="00AC2373">
              <w:t>;</w:t>
            </w:r>
            <w:r w:rsidR="00316E54" w:rsidRPr="000B2079">
              <w:t xml:space="preserve"> </w:t>
            </w:r>
          </w:p>
          <w:p w14:paraId="5DE7E60F" w14:textId="77777777" w:rsidR="00316E54" w:rsidRDefault="00B036AD" w:rsidP="00316E54">
            <w:pPr>
              <w:pStyle w:val="ConsPlusNormal"/>
              <w:jc w:val="both"/>
            </w:pPr>
            <w:r>
              <w:t xml:space="preserve">в </w:t>
            </w:r>
            <w:r w:rsidR="00BC59C0">
              <w:t>2023 г. - 0</w:t>
            </w:r>
            <w:r w:rsidR="00316E54" w:rsidRPr="000B2079">
              <w:t xml:space="preserve"> единиц</w:t>
            </w:r>
            <w:r w:rsidR="00AC2373">
              <w:t>;</w:t>
            </w:r>
            <w:r w:rsidR="00316E54" w:rsidRPr="000B2079">
              <w:t xml:space="preserve"> </w:t>
            </w:r>
          </w:p>
          <w:p w14:paraId="2471B3F4" w14:textId="77777777" w:rsidR="00316E54" w:rsidRDefault="00B036AD" w:rsidP="00316E54">
            <w:pPr>
              <w:pStyle w:val="ConsPlusNormal"/>
              <w:jc w:val="both"/>
            </w:pPr>
            <w:r>
              <w:t xml:space="preserve">в </w:t>
            </w:r>
            <w:r w:rsidR="00316E54" w:rsidRPr="000B2079">
              <w:t>2024 г. - 0 единиц</w:t>
            </w:r>
            <w:r w:rsidR="00AC2373">
              <w:t>;</w:t>
            </w:r>
          </w:p>
          <w:p w14:paraId="39115DB3" w14:textId="77777777" w:rsidR="00B036AD" w:rsidRDefault="00B036AD" w:rsidP="00316E54">
            <w:pPr>
              <w:pStyle w:val="ConsPlusNormal"/>
              <w:jc w:val="both"/>
            </w:pPr>
            <w:r>
              <w:t xml:space="preserve">в </w:t>
            </w:r>
            <w:r w:rsidR="00316E54">
              <w:t>2025 г. – 0 единиц</w:t>
            </w:r>
            <w:r w:rsidR="00AC2373">
              <w:t>;</w:t>
            </w:r>
          </w:p>
          <w:p w14:paraId="6A446F7F" w14:textId="77777777" w:rsidR="00316E54" w:rsidRDefault="00B036AD" w:rsidP="00316E54">
            <w:pPr>
              <w:pStyle w:val="ConsPlusNormal"/>
              <w:jc w:val="both"/>
            </w:pPr>
            <w:r>
              <w:t xml:space="preserve">в </w:t>
            </w:r>
            <w:smartTag w:uri="urn:schemas-microsoft-com:office:smarttags" w:element="metricconverter">
              <w:smartTagPr>
                <w:attr w:name="ProductID" w:val="2026 г"/>
              </w:smartTagPr>
              <w:r w:rsidRPr="000B2079">
                <w:t>2026 г</w:t>
              </w:r>
            </w:smartTag>
            <w:r w:rsidRPr="000B2079">
              <w:t>. – 0 единиц</w:t>
            </w:r>
            <w:r w:rsidR="00316E54">
              <w:t>.</w:t>
            </w:r>
          </w:p>
          <w:p w14:paraId="5E764250" w14:textId="77777777" w:rsidR="00C46959" w:rsidRPr="000B2079" w:rsidRDefault="00C46959" w:rsidP="00316E54">
            <w:pPr>
              <w:pStyle w:val="ConsPlusNormal"/>
              <w:jc w:val="both"/>
            </w:pPr>
            <w:r w:rsidRPr="000B2079">
              <w:t>4. Предотвращение негативного воздействия отходов на окружающую среду и обеспечение санитарно-эпидемиологического благополучия населения и территорий:</w:t>
            </w:r>
          </w:p>
          <w:p w14:paraId="79DAD578" w14:textId="77777777" w:rsidR="000E7BB7" w:rsidRDefault="00C46959" w:rsidP="00D1085F">
            <w:pPr>
              <w:pStyle w:val="ConsPlusNormal"/>
            </w:pPr>
            <w:r w:rsidRPr="000B2079">
              <w:t>- количество ликвидированных</w:t>
            </w:r>
            <w:r w:rsidR="00BD6326">
              <w:t xml:space="preserve"> </w:t>
            </w:r>
            <w:r w:rsidRPr="000B2079">
              <w:t xml:space="preserve">несанкционированных мест размещения отходов: </w:t>
            </w:r>
          </w:p>
          <w:p w14:paraId="5B3C57B3" w14:textId="77777777" w:rsidR="00F0798A" w:rsidRPr="000A78A8" w:rsidRDefault="00ED6053" w:rsidP="00A32BC4">
            <w:pPr>
              <w:pStyle w:val="ConsPlusNormal"/>
              <w:jc w:val="both"/>
            </w:pPr>
            <w:r w:rsidRPr="000A78A8">
              <w:t xml:space="preserve">в </w:t>
            </w:r>
            <w:r w:rsidR="00AC2373">
              <w:t>2018 г. – 0 единиц;</w:t>
            </w:r>
            <w:r w:rsidR="00C46959" w:rsidRPr="000A78A8">
              <w:t xml:space="preserve"> </w:t>
            </w:r>
          </w:p>
          <w:p w14:paraId="34FD58A7" w14:textId="77777777" w:rsidR="00F0798A" w:rsidRPr="000A78A8" w:rsidRDefault="000A78A8" w:rsidP="00A32BC4">
            <w:pPr>
              <w:pStyle w:val="ConsPlusNormal"/>
              <w:jc w:val="both"/>
            </w:pPr>
            <w:r>
              <w:t>в</w:t>
            </w:r>
            <w:r w:rsidR="00ED6053" w:rsidRPr="000A78A8">
              <w:t xml:space="preserve"> </w:t>
            </w:r>
            <w:r w:rsidR="00AC2373">
              <w:t>2019 г. - 1 единица;</w:t>
            </w:r>
            <w:r w:rsidR="00C46959" w:rsidRPr="000A78A8">
              <w:t xml:space="preserve"> </w:t>
            </w:r>
          </w:p>
          <w:p w14:paraId="763EC459" w14:textId="77777777" w:rsidR="00F0798A" w:rsidRDefault="000A78A8" w:rsidP="00A32BC4">
            <w:pPr>
              <w:pStyle w:val="ConsPlusNormal"/>
              <w:jc w:val="both"/>
            </w:pPr>
            <w:r>
              <w:t>в</w:t>
            </w:r>
            <w:r w:rsidR="00ED6053" w:rsidRPr="000A78A8">
              <w:t xml:space="preserve"> </w:t>
            </w:r>
            <w:r w:rsidR="00AC2373">
              <w:t>2020 г. - 1 единица;</w:t>
            </w:r>
            <w:r w:rsidR="00C46959" w:rsidRPr="000B2079">
              <w:t xml:space="preserve"> </w:t>
            </w:r>
          </w:p>
          <w:p w14:paraId="60FF87AF" w14:textId="77777777" w:rsidR="00F0798A" w:rsidRDefault="000A78A8" w:rsidP="00A32BC4">
            <w:pPr>
              <w:pStyle w:val="ConsPlusNormal"/>
              <w:jc w:val="both"/>
            </w:pPr>
            <w:r>
              <w:t xml:space="preserve">в </w:t>
            </w:r>
            <w:r w:rsidR="00C46959" w:rsidRPr="00251A40">
              <w:t xml:space="preserve">2021 г. - </w:t>
            </w:r>
            <w:r w:rsidR="00251A40" w:rsidRPr="00251A40">
              <w:t>1</w:t>
            </w:r>
            <w:r w:rsidR="00C46959" w:rsidRPr="00251A40">
              <w:t xml:space="preserve"> единиц</w:t>
            </w:r>
            <w:r w:rsidR="00251A40" w:rsidRPr="00251A40">
              <w:t>а</w:t>
            </w:r>
            <w:r w:rsidR="00AC2373">
              <w:t>;</w:t>
            </w:r>
            <w:r w:rsidR="00C46959" w:rsidRPr="000B2079">
              <w:t xml:space="preserve"> </w:t>
            </w:r>
          </w:p>
          <w:p w14:paraId="4605406E" w14:textId="72B9043C" w:rsidR="00F0798A" w:rsidRDefault="000A78A8" w:rsidP="00A32BC4">
            <w:pPr>
              <w:pStyle w:val="ConsPlusNormal"/>
              <w:jc w:val="both"/>
            </w:pPr>
            <w:r>
              <w:t xml:space="preserve">в </w:t>
            </w:r>
            <w:r w:rsidR="00C46959" w:rsidRPr="000B2079">
              <w:t xml:space="preserve">2022 г. - </w:t>
            </w:r>
            <w:r w:rsidR="00BD20E3">
              <w:t>0</w:t>
            </w:r>
            <w:r w:rsidR="00C46959" w:rsidRPr="000B2079">
              <w:t xml:space="preserve"> единиц</w:t>
            </w:r>
            <w:r w:rsidR="00AC2373">
              <w:t>;</w:t>
            </w:r>
            <w:r w:rsidR="00C46959" w:rsidRPr="000B2079">
              <w:t xml:space="preserve"> </w:t>
            </w:r>
          </w:p>
          <w:p w14:paraId="52859F77" w14:textId="67ED5659" w:rsidR="00F0798A" w:rsidRDefault="000A78A8" w:rsidP="00A32BC4">
            <w:pPr>
              <w:pStyle w:val="ConsPlusNormal"/>
              <w:jc w:val="both"/>
            </w:pPr>
            <w:r>
              <w:t xml:space="preserve">в </w:t>
            </w:r>
            <w:r w:rsidR="00BD20E3">
              <w:t>2023 г. - 0</w:t>
            </w:r>
            <w:r w:rsidR="0089479C">
              <w:t xml:space="preserve"> единиц</w:t>
            </w:r>
            <w:r w:rsidR="00AC2373">
              <w:t>;</w:t>
            </w:r>
            <w:r w:rsidR="00C46959" w:rsidRPr="000B2079">
              <w:t xml:space="preserve"> </w:t>
            </w:r>
          </w:p>
          <w:p w14:paraId="6B437A76" w14:textId="77777777" w:rsidR="00F0798A" w:rsidRDefault="000A78A8" w:rsidP="00A32BC4">
            <w:pPr>
              <w:pStyle w:val="ConsPlusNormal"/>
              <w:jc w:val="both"/>
            </w:pPr>
            <w:r>
              <w:t xml:space="preserve">в </w:t>
            </w:r>
            <w:r w:rsidR="00C46959" w:rsidRPr="000B2079">
              <w:t>2024 г. - 0 единиц</w:t>
            </w:r>
            <w:r w:rsidR="00AC2373">
              <w:t>;</w:t>
            </w:r>
          </w:p>
          <w:p w14:paraId="16BDDFBB" w14:textId="77777777" w:rsidR="009F098D" w:rsidRDefault="000A78A8" w:rsidP="00A32BC4">
            <w:pPr>
              <w:pStyle w:val="ConsPlusNormal"/>
              <w:jc w:val="both"/>
            </w:pPr>
            <w:r>
              <w:t xml:space="preserve">в </w:t>
            </w:r>
            <w:r w:rsidR="00C46959">
              <w:t>2025 г. – 0 единиц</w:t>
            </w:r>
            <w:r w:rsidR="00AC2373">
              <w:t>;</w:t>
            </w:r>
          </w:p>
          <w:p w14:paraId="0D3CBAEA" w14:textId="77777777" w:rsidR="00C46959" w:rsidRPr="000B2079" w:rsidRDefault="000A78A8" w:rsidP="00A32BC4">
            <w:pPr>
              <w:pStyle w:val="ConsPlusNormal"/>
              <w:jc w:val="both"/>
            </w:pPr>
            <w:r>
              <w:t xml:space="preserve">в </w:t>
            </w:r>
            <w:smartTag w:uri="urn:schemas-microsoft-com:office:smarttags" w:element="metricconverter">
              <w:smartTagPr>
                <w:attr w:name="ProductID" w:val="2026 г"/>
              </w:smartTagPr>
              <w:r w:rsidR="009F098D" w:rsidRPr="000B2079">
                <w:t>2026 г</w:t>
              </w:r>
            </w:smartTag>
            <w:r w:rsidR="009F098D" w:rsidRPr="000B2079">
              <w:t>. – 0 единиц</w:t>
            </w:r>
            <w:r w:rsidR="00C46959">
              <w:t>.</w:t>
            </w:r>
          </w:p>
          <w:p w14:paraId="6DDB5C67" w14:textId="77777777" w:rsidR="00C46959" w:rsidRPr="000B2079" w:rsidRDefault="00C46959" w:rsidP="00A32BC4">
            <w:pPr>
              <w:pStyle w:val="ConsPlusNormal"/>
              <w:jc w:val="both"/>
            </w:pPr>
            <w:r w:rsidRPr="000B2079">
              <w:t>5. Совершенствование системы экологического образования и просвещения, повышение уровня экологической культуры и грамотности населения:</w:t>
            </w:r>
          </w:p>
          <w:p w14:paraId="1374BA81" w14:textId="77777777" w:rsidR="00F0798A" w:rsidRDefault="00C46959" w:rsidP="00A32BC4">
            <w:pPr>
              <w:pStyle w:val="ConsPlusNormal"/>
              <w:jc w:val="both"/>
            </w:pPr>
            <w:r w:rsidRPr="000B2079">
              <w:t xml:space="preserve">-количество населенных пунктов, информированных о системе обращения с твердыми коммунальными отходами посредством средств массовой информации и раздаточного материала: </w:t>
            </w:r>
          </w:p>
          <w:p w14:paraId="0023ADAD" w14:textId="77777777" w:rsidR="00F0798A" w:rsidRDefault="0012420E" w:rsidP="00A32BC4">
            <w:pPr>
              <w:pStyle w:val="ConsPlusNormal"/>
              <w:jc w:val="both"/>
            </w:pPr>
            <w:r>
              <w:t xml:space="preserve">в </w:t>
            </w:r>
            <w:r w:rsidR="00AC2373">
              <w:t>2018 г. – 0 процентов;</w:t>
            </w:r>
          </w:p>
          <w:p w14:paraId="73CA6BE9" w14:textId="77777777" w:rsidR="00F0798A" w:rsidRDefault="0012420E" w:rsidP="00A32BC4">
            <w:pPr>
              <w:pStyle w:val="ConsPlusNormal"/>
              <w:jc w:val="both"/>
            </w:pPr>
            <w:r>
              <w:t xml:space="preserve">в </w:t>
            </w:r>
            <w:r w:rsidR="00C46959" w:rsidRPr="000B2079">
              <w:t>2019 г. - 0 пр</w:t>
            </w:r>
            <w:r w:rsidR="00AC2373">
              <w:t>оцентов;</w:t>
            </w:r>
            <w:r w:rsidR="00C46959" w:rsidRPr="000B2079">
              <w:t xml:space="preserve"> </w:t>
            </w:r>
          </w:p>
          <w:p w14:paraId="379AADFA" w14:textId="77777777" w:rsidR="00F0798A" w:rsidRDefault="0012420E" w:rsidP="00A32BC4">
            <w:pPr>
              <w:pStyle w:val="ConsPlusNormal"/>
              <w:jc w:val="both"/>
            </w:pPr>
            <w:r>
              <w:t xml:space="preserve">в </w:t>
            </w:r>
            <w:r w:rsidR="00C46959" w:rsidRPr="000B2079">
              <w:t>202</w:t>
            </w:r>
            <w:r w:rsidR="00AC2373">
              <w:t>0 г. - 40 процентов;</w:t>
            </w:r>
            <w:r w:rsidR="00436C3C">
              <w:t xml:space="preserve"> </w:t>
            </w:r>
          </w:p>
          <w:p w14:paraId="44111A13" w14:textId="77777777" w:rsidR="00F0798A" w:rsidRDefault="0012420E" w:rsidP="00A32BC4">
            <w:pPr>
              <w:pStyle w:val="ConsPlusNormal"/>
              <w:jc w:val="both"/>
            </w:pPr>
            <w:r>
              <w:t xml:space="preserve">в </w:t>
            </w:r>
            <w:r w:rsidR="00AC2373">
              <w:t>2021 г. - 50 процентов;</w:t>
            </w:r>
            <w:r w:rsidR="00436C3C">
              <w:t xml:space="preserve"> </w:t>
            </w:r>
          </w:p>
          <w:p w14:paraId="5F2224F7" w14:textId="77777777" w:rsidR="00F0798A" w:rsidRDefault="0012420E" w:rsidP="00A32BC4">
            <w:pPr>
              <w:pStyle w:val="ConsPlusNormal"/>
              <w:jc w:val="both"/>
            </w:pPr>
            <w:r>
              <w:t xml:space="preserve">в </w:t>
            </w:r>
            <w:r w:rsidR="00436C3C">
              <w:t>2022 г. - 60 процентов</w:t>
            </w:r>
            <w:r w:rsidR="00AC2373">
              <w:t>;</w:t>
            </w:r>
            <w:r w:rsidR="00436C3C">
              <w:t xml:space="preserve"> </w:t>
            </w:r>
          </w:p>
          <w:p w14:paraId="3BF0FE4F" w14:textId="7C547BDF" w:rsidR="00F0798A" w:rsidRDefault="0012420E" w:rsidP="00A32BC4">
            <w:pPr>
              <w:pStyle w:val="ConsPlusNormal"/>
              <w:jc w:val="both"/>
            </w:pPr>
            <w:r>
              <w:t xml:space="preserve">в </w:t>
            </w:r>
            <w:r w:rsidR="00436C3C">
              <w:t>2023 г. -</w:t>
            </w:r>
            <w:r w:rsidR="00A12D92">
              <w:t xml:space="preserve"> </w:t>
            </w:r>
            <w:r w:rsidR="00436C3C">
              <w:t>7</w:t>
            </w:r>
            <w:r w:rsidR="00C46959" w:rsidRPr="000B2079">
              <w:t>0 процентов</w:t>
            </w:r>
            <w:r w:rsidR="00AC2373">
              <w:t>;</w:t>
            </w:r>
          </w:p>
          <w:p w14:paraId="2758E9BA" w14:textId="77777777" w:rsidR="00F0798A" w:rsidRDefault="0012420E" w:rsidP="00A32BC4">
            <w:pPr>
              <w:pStyle w:val="ConsPlusNormal"/>
              <w:jc w:val="both"/>
            </w:pPr>
            <w:r>
              <w:lastRenderedPageBreak/>
              <w:t xml:space="preserve">в </w:t>
            </w:r>
            <w:r w:rsidR="00AC2373">
              <w:t>2024 г. - 80 процентов;</w:t>
            </w:r>
            <w:r w:rsidR="00436C3C">
              <w:t xml:space="preserve"> </w:t>
            </w:r>
          </w:p>
          <w:p w14:paraId="190B53EC" w14:textId="77777777" w:rsidR="0012420E" w:rsidRDefault="0012420E" w:rsidP="00A32BC4">
            <w:pPr>
              <w:pStyle w:val="ConsPlusNormal"/>
              <w:jc w:val="both"/>
            </w:pPr>
            <w:r>
              <w:t xml:space="preserve">в </w:t>
            </w:r>
            <w:r w:rsidR="00436C3C">
              <w:t>2025 г. - 9</w:t>
            </w:r>
            <w:r w:rsidR="0095270E">
              <w:t>0 процентов</w:t>
            </w:r>
            <w:r w:rsidR="00AC2373">
              <w:t>;</w:t>
            </w:r>
          </w:p>
          <w:p w14:paraId="629F45EC" w14:textId="77777777" w:rsidR="00C46959" w:rsidRDefault="0012420E" w:rsidP="00A32BC4">
            <w:pPr>
              <w:pStyle w:val="ConsPlusNormal"/>
              <w:jc w:val="both"/>
            </w:pPr>
            <w:r>
              <w:t>в 2026 г. – 10</w:t>
            </w:r>
            <w:r w:rsidRPr="000B2079">
              <w:t>0 процентов</w:t>
            </w:r>
            <w:r w:rsidR="0095270E">
              <w:t>.</w:t>
            </w:r>
          </w:p>
          <w:p w14:paraId="134A49A0" w14:textId="77777777" w:rsidR="00795D39" w:rsidRDefault="00795D39" w:rsidP="00A32BC4">
            <w:pPr>
              <w:pStyle w:val="ConsPlusNormal"/>
              <w:jc w:val="both"/>
            </w:pPr>
            <w:r>
              <w:t xml:space="preserve">6. </w:t>
            </w:r>
            <w:r w:rsidRPr="00795D39">
              <w:t>Привлечение инвестиций в основной капитал, за исключением</w:t>
            </w:r>
            <w:r>
              <w:t xml:space="preserve"> </w:t>
            </w:r>
            <w:r w:rsidRPr="00795D39">
              <w:t>инвестиций инфраструктурных монополий (федеральные проекты) и бюджетных ассигнований федерального бюджета</w:t>
            </w:r>
            <w:r>
              <w:t>:</w:t>
            </w:r>
          </w:p>
          <w:p w14:paraId="23F73F44" w14:textId="77777777" w:rsidR="006111E3" w:rsidRDefault="00795D39" w:rsidP="006111E3">
            <w:pPr>
              <w:pStyle w:val="ConsPlusNormal"/>
              <w:jc w:val="both"/>
            </w:pPr>
            <w:r>
              <w:t>-о</w:t>
            </w:r>
            <w:r w:rsidRPr="00795D39">
              <w:t>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r w:rsidR="006111E3" w:rsidRPr="000B2079">
              <w:t xml:space="preserve">: </w:t>
            </w:r>
          </w:p>
          <w:p w14:paraId="5F42D9C2" w14:textId="77777777" w:rsidR="006111E3" w:rsidRDefault="009D6BC3" w:rsidP="006111E3">
            <w:pPr>
              <w:pStyle w:val="ConsPlusNormal"/>
              <w:jc w:val="both"/>
            </w:pPr>
            <w:r>
              <w:t xml:space="preserve">в </w:t>
            </w:r>
            <w:r w:rsidR="006111E3" w:rsidRPr="000B2079">
              <w:t>2018 г. - 0 тысяч</w:t>
            </w:r>
            <w:r w:rsidR="00AC2373">
              <w:t xml:space="preserve"> рублей;</w:t>
            </w:r>
          </w:p>
          <w:p w14:paraId="22A8E150" w14:textId="2F096FF3" w:rsidR="006111E3" w:rsidRDefault="009D6BC3" w:rsidP="006111E3">
            <w:pPr>
              <w:pStyle w:val="ConsPlusNormal"/>
              <w:jc w:val="both"/>
            </w:pPr>
            <w:r>
              <w:t xml:space="preserve">в </w:t>
            </w:r>
            <w:r w:rsidR="006111E3" w:rsidRPr="000B2079">
              <w:t>201</w:t>
            </w:r>
            <w:r w:rsidR="006111E3">
              <w:t>9 г. – 4</w:t>
            </w:r>
            <w:r w:rsidR="0082666C">
              <w:t xml:space="preserve"> </w:t>
            </w:r>
            <w:r w:rsidR="006111E3">
              <w:t>565,9</w:t>
            </w:r>
            <w:r w:rsidR="006111E3" w:rsidRPr="000B2079">
              <w:t xml:space="preserve"> тысяч</w:t>
            </w:r>
            <w:r w:rsidR="003563BC">
              <w:t xml:space="preserve"> рублей;</w:t>
            </w:r>
          </w:p>
          <w:p w14:paraId="43D87AE0" w14:textId="18189AB7" w:rsidR="006111E3" w:rsidRDefault="009D6BC3" w:rsidP="006111E3">
            <w:pPr>
              <w:pStyle w:val="ConsPlusNormal"/>
              <w:jc w:val="both"/>
            </w:pPr>
            <w:r>
              <w:t xml:space="preserve">в </w:t>
            </w:r>
            <w:r w:rsidR="006111E3">
              <w:t>2020</w:t>
            </w:r>
            <w:r w:rsidR="006111E3" w:rsidRPr="000B2079">
              <w:t xml:space="preserve"> г. </w:t>
            </w:r>
            <w:r w:rsidR="006111E3">
              <w:t>–</w:t>
            </w:r>
            <w:r w:rsidR="006111E3" w:rsidRPr="000B2079">
              <w:t xml:space="preserve"> </w:t>
            </w:r>
            <w:r w:rsidR="006111E3">
              <w:t>8</w:t>
            </w:r>
            <w:r w:rsidR="0082666C">
              <w:t xml:space="preserve"> </w:t>
            </w:r>
            <w:r w:rsidR="006111E3">
              <w:t>00</w:t>
            </w:r>
            <w:r w:rsidR="006111E3" w:rsidRPr="000B2079">
              <w:t>0</w:t>
            </w:r>
            <w:r w:rsidR="006111E3">
              <w:t>,0</w:t>
            </w:r>
            <w:r w:rsidR="006111E3" w:rsidRPr="000B2079">
              <w:t xml:space="preserve"> тысяч</w:t>
            </w:r>
            <w:r w:rsidR="003563BC">
              <w:t xml:space="preserve"> рублей;</w:t>
            </w:r>
          </w:p>
          <w:p w14:paraId="62EEC1C8" w14:textId="02F4255E" w:rsidR="006111E3" w:rsidRDefault="009D6BC3" w:rsidP="006111E3">
            <w:pPr>
              <w:pStyle w:val="ConsPlusNormal"/>
              <w:jc w:val="both"/>
            </w:pPr>
            <w:r>
              <w:t xml:space="preserve">в </w:t>
            </w:r>
            <w:r w:rsidR="006111E3">
              <w:t>2021</w:t>
            </w:r>
            <w:r w:rsidR="006111E3" w:rsidRPr="000B2079">
              <w:t xml:space="preserve"> г. </w:t>
            </w:r>
            <w:r w:rsidR="006111E3">
              <w:t>–</w:t>
            </w:r>
            <w:r w:rsidR="006111E3" w:rsidRPr="000B2079">
              <w:t xml:space="preserve"> </w:t>
            </w:r>
            <w:r w:rsidR="006111E3">
              <w:t>437</w:t>
            </w:r>
            <w:r w:rsidR="0082666C">
              <w:t xml:space="preserve"> </w:t>
            </w:r>
            <w:r w:rsidR="006111E3">
              <w:t>297,3</w:t>
            </w:r>
            <w:r w:rsidR="006111E3" w:rsidRPr="000B2079">
              <w:t xml:space="preserve"> тысяч</w:t>
            </w:r>
            <w:r w:rsidR="006111E3">
              <w:t xml:space="preserve"> рублей</w:t>
            </w:r>
            <w:r w:rsidR="003563BC">
              <w:t>;</w:t>
            </w:r>
          </w:p>
          <w:p w14:paraId="7C8D10C3" w14:textId="6B4A342E" w:rsidR="006111E3" w:rsidRDefault="009D6BC3" w:rsidP="006111E3">
            <w:pPr>
              <w:pStyle w:val="ConsPlusNormal"/>
              <w:jc w:val="both"/>
            </w:pPr>
            <w:r>
              <w:t xml:space="preserve">в </w:t>
            </w:r>
            <w:r w:rsidR="006111E3">
              <w:t xml:space="preserve">2022 г. – </w:t>
            </w:r>
            <w:r w:rsidR="00774464">
              <w:t>15</w:t>
            </w:r>
            <w:r w:rsidR="0082666C">
              <w:t xml:space="preserve"> </w:t>
            </w:r>
            <w:r w:rsidR="00774464">
              <w:t>405,4</w:t>
            </w:r>
            <w:r w:rsidR="006111E3" w:rsidRPr="000B2079">
              <w:t xml:space="preserve"> тысяч</w:t>
            </w:r>
            <w:r w:rsidR="003563BC">
              <w:t xml:space="preserve"> рублей;</w:t>
            </w:r>
          </w:p>
          <w:p w14:paraId="4AC8F363" w14:textId="18C0A8ED" w:rsidR="006111E3" w:rsidRDefault="009D6BC3" w:rsidP="006111E3">
            <w:pPr>
              <w:pStyle w:val="ConsPlusNormal"/>
              <w:jc w:val="both"/>
            </w:pPr>
            <w:r>
              <w:t xml:space="preserve">в </w:t>
            </w:r>
            <w:r w:rsidR="006111E3">
              <w:t>2023</w:t>
            </w:r>
            <w:r w:rsidR="006111E3" w:rsidRPr="000B2079">
              <w:t xml:space="preserve"> г. </w:t>
            </w:r>
            <w:r w:rsidR="006111E3">
              <w:t>–</w:t>
            </w:r>
            <w:r w:rsidR="006111E3" w:rsidRPr="000B2079">
              <w:t xml:space="preserve"> </w:t>
            </w:r>
            <w:r w:rsidR="00774464">
              <w:t>11</w:t>
            </w:r>
            <w:r w:rsidR="0082666C">
              <w:t xml:space="preserve"> </w:t>
            </w:r>
            <w:r w:rsidR="00774464">
              <w:t>631,8</w:t>
            </w:r>
            <w:r w:rsidR="006111E3" w:rsidRPr="000B2079">
              <w:t xml:space="preserve"> тысяч</w:t>
            </w:r>
            <w:r w:rsidR="003563BC">
              <w:t xml:space="preserve"> рублей;</w:t>
            </w:r>
          </w:p>
          <w:p w14:paraId="1A2E0232" w14:textId="321D38FB" w:rsidR="006111E3" w:rsidRDefault="009D6BC3" w:rsidP="006111E3">
            <w:pPr>
              <w:pStyle w:val="ConsPlusNormal"/>
              <w:jc w:val="both"/>
            </w:pPr>
            <w:r>
              <w:t xml:space="preserve">в </w:t>
            </w:r>
            <w:r w:rsidR="006111E3">
              <w:t xml:space="preserve">2024 г. – </w:t>
            </w:r>
            <w:r w:rsidR="00774464">
              <w:t>7</w:t>
            </w:r>
            <w:r w:rsidR="0082666C">
              <w:t xml:space="preserve"> </w:t>
            </w:r>
            <w:r w:rsidR="00774464">
              <w:t>186,3</w:t>
            </w:r>
            <w:r w:rsidR="006111E3" w:rsidRPr="000B2079">
              <w:t xml:space="preserve"> тысяч</w:t>
            </w:r>
            <w:r w:rsidR="003563BC">
              <w:t xml:space="preserve"> рублей;</w:t>
            </w:r>
          </w:p>
          <w:p w14:paraId="7216FAD9" w14:textId="261FC775" w:rsidR="009D6BC3" w:rsidRDefault="009D6BC3" w:rsidP="006111E3">
            <w:pPr>
              <w:pStyle w:val="ConsPlusNormal"/>
              <w:jc w:val="both"/>
            </w:pPr>
            <w:r>
              <w:t xml:space="preserve">в </w:t>
            </w:r>
            <w:r w:rsidR="006111E3">
              <w:t>2025</w:t>
            </w:r>
            <w:r w:rsidR="006111E3" w:rsidRPr="000B2079">
              <w:t xml:space="preserve"> г. </w:t>
            </w:r>
            <w:r w:rsidR="006111E3">
              <w:t>–</w:t>
            </w:r>
            <w:r w:rsidR="006111E3" w:rsidRPr="000B2079">
              <w:t xml:space="preserve"> </w:t>
            </w:r>
            <w:r w:rsidR="00774464">
              <w:t>405</w:t>
            </w:r>
            <w:r w:rsidR="0082666C">
              <w:t xml:space="preserve"> </w:t>
            </w:r>
            <w:r w:rsidR="00774464">
              <w:t>831,54</w:t>
            </w:r>
            <w:r w:rsidR="006111E3" w:rsidRPr="000B2079">
              <w:t xml:space="preserve"> тысяч</w:t>
            </w:r>
            <w:r w:rsidR="006111E3">
              <w:t xml:space="preserve"> рублей</w:t>
            </w:r>
            <w:r w:rsidR="003563BC">
              <w:t>;</w:t>
            </w:r>
          </w:p>
          <w:p w14:paraId="76A249FE" w14:textId="2C3397EA" w:rsidR="006111E3" w:rsidRPr="000B2079" w:rsidRDefault="009D6BC3" w:rsidP="006111E3">
            <w:pPr>
              <w:pStyle w:val="ConsPlusNormal"/>
              <w:jc w:val="both"/>
            </w:pPr>
            <w:r>
              <w:t xml:space="preserve">в </w:t>
            </w:r>
            <w:smartTag w:uri="urn:schemas-microsoft-com:office:smarttags" w:element="metricconverter">
              <w:smartTagPr>
                <w:attr w:name="ProductID" w:val="2026 г"/>
              </w:smartTagPr>
              <w:r w:rsidRPr="000B2079">
                <w:t>2026 г</w:t>
              </w:r>
            </w:smartTag>
            <w:r w:rsidRPr="000B2079">
              <w:t>. –</w:t>
            </w:r>
            <w:r>
              <w:t>12</w:t>
            </w:r>
            <w:r w:rsidR="0082666C">
              <w:t xml:space="preserve"> </w:t>
            </w:r>
            <w:r>
              <w:t>127,4</w:t>
            </w:r>
            <w:r w:rsidRPr="000B2079">
              <w:t xml:space="preserve"> тысяч </w:t>
            </w:r>
            <w:r>
              <w:t>рублей</w:t>
            </w:r>
            <w:r w:rsidR="006111E3">
              <w:t>.</w:t>
            </w:r>
          </w:p>
          <w:p w14:paraId="4AFD9C85" w14:textId="597BD311" w:rsidR="00C46959" w:rsidRPr="007F3137" w:rsidRDefault="00C16A0E" w:rsidP="00A32BC4">
            <w:pPr>
              <w:pStyle w:val="ConsPlusNormal"/>
              <w:jc w:val="both"/>
            </w:pPr>
            <w:hyperlink w:anchor="P3146" w:history="1">
              <w:r w:rsidR="00C46959" w:rsidRPr="000B2079">
                <w:t>Сведения</w:t>
              </w:r>
            </w:hyperlink>
            <w:r w:rsidR="00C46959" w:rsidRPr="000B2079">
              <w:t xml:space="preserve"> о составе и цифровых значениях целевых показателей (индикаторов) Программы приведен</w:t>
            </w:r>
            <w:r w:rsidR="007F3137">
              <w:t>ы в приложении № 1 к Программе»;</w:t>
            </w:r>
          </w:p>
        </w:tc>
      </w:tr>
    </w:tbl>
    <w:p w14:paraId="542DBD41" w14:textId="1897A0B1" w:rsidR="002F794B" w:rsidRDefault="00BA04C7" w:rsidP="00266E7E">
      <w:pPr>
        <w:widowControl w:val="0"/>
        <w:tabs>
          <w:tab w:val="left" w:pos="1134"/>
        </w:tabs>
        <w:autoSpaceDE w:val="0"/>
        <w:autoSpaceDN w:val="0"/>
        <w:adjustRightInd w:val="0"/>
        <w:spacing w:line="360" w:lineRule="atLeast"/>
        <w:ind w:firstLine="709"/>
        <w:jc w:val="both"/>
        <w:rPr>
          <w:bCs/>
          <w:sz w:val="28"/>
          <w:szCs w:val="28"/>
        </w:rPr>
      </w:pPr>
      <w:r>
        <w:rPr>
          <w:bCs/>
          <w:sz w:val="28"/>
          <w:szCs w:val="28"/>
        </w:rPr>
        <w:lastRenderedPageBreak/>
        <w:t>б</w:t>
      </w:r>
      <w:r w:rsidR="00924E4C" w:rsidRPr="000B2079">
        <w:rPr>
          <w:bCs/>
          <w:sz w:val="28"/>
          <w:szCs w:val="28"/>
        </w:rPr>
        <w:t>) позици</w:t>
      </w:r>
      <w:r w:rsidR="00E11AA3">
        <w:rPr>
          <w:bCs/>
          <w:sz w:val="28"/>
          <w:szCs w:val="28"/>
        </w:rPr>
        <w:t>ю</w:t>
      </w:r>
      <w:r w:rsidR="00924E4C" w:rsidRPr="000B2079">
        <w:rPr>
          <w:bCs/>
          <w:sz w:val="28"/>
          <w:szCs w:val="28"/>
        </w:rPr>
        <w:t xml:space="preserve"> </w:t>
      </w:r>
      <w:r w:rsidR="00011C00" w:rsidRPr="000B2079">
        <w:rPr>
          <w:bCs/>
          <w:sz w:val="28"/>
          <w:szCs w:val="28"/>
        </w:rPr>
        <w:t>«</w:t>
      </w:r>
      <w:r w:rsidR="00687832" w:rsidRPr="000B2079">
        <w:rPr>
          <w:bCs/>
          <w:sz w:val="28"/>
          <w:szCs w:val="28"/>
        </w:rPr>
        <w:t>Объемы бюджетных ассигнований Программы</w:t>
      </w:r>
      <w:r w:rsidR="00011C00" w:rsidRPr="000B2079">
        <w:rPr>
          <w:bCs/>
          <w:sz w:val="28"/>
          <w:szCs w:val="28"/>
        </w:rPr>
        <w:t>»</w:t>
      </w:r>
      <w:r w:rsidR="00687832" w:rsidRPr="000B2079">
        <w:rPr>
          <w:bCs/>
          <w:sz w:val="28"/>
          <w:szCs w:val="28"/>
        </w:rPr>
        <w:t xml:space="preserve"> </w:t>
      </w:r>
      <w:r w:rsidR="00D02B72" w:rsidRPr="000B2079">
        <w:rPr>
          <w:bCs/>
          <w:sz w:val="28"/>
          <w:szCs w:val="28"/>
        </w:rPr>
        <w:t xml:space="preserve">изложить в следующей редакции: </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2835"/>
        <w:gridCol w:w="454"/>
        <w:gridCol w:w="6979"/>
      </w:tblGrid>
      <w:tr w:rsidR="000F518B" w:rsidRPr="000B2079" w14:paraId="7F5B4808" w14:textId="77777777" w:rsidTr="007F3137">
        <w:tc>
          <w:tcPr>
            <w:tcW w:w="2835" w:type="dxa"/>
          </w:tcPr>
          <w:p w14:paraId="2F1AD230" w14:textId="09A0A137" w:rsidR="009A1F52" w:rsidRPr="000B2079" w:rsidRDefault="00A112DE" w:rsidP="00E71829">
            <w:pPr>
              <w:autoSpaceDE w:val="0"/>
              <w:autoSpaceDN w:val="0"/>
              <w:adjustRightInd w:val="0"/>
              <w:rPr>
                <w:rFonts w:eastAsiaTheme="minorHAnsi"/>
                <w:sz w:val="28"/>
                <w:szCs w:val="28"/>
                <w:lang w:eastAsia="en-US"/>
              </w:rPr>
            </w:pPr>
            <w:r>
              <w:rPr>
                <w:rFonts w:eastAsiaTheme="minorHAnsi"/>
                <w:sz w:val="28"/>
                <w:szCs w:val="28"/>
                <w:lang w:eastAsia="en-US"/>
              </w:rPr>
              <w:t>«</w:t>
            </w:r>
            <w:r w:rsidR="009A1F52" w:rsidRPr="000B2079">
              <w:rPr>
                <w:rFonts w:eastAsiaTheme="minorHAnsi"/>
                <w:sz w:val="28"/>
                <w:szCs w:val="28"/>
                <w:lang w:eastAsia="en-US"/>
              </w:rPr>
              <w:t>Объемы бюджетных ассигнований Программы</w:t>
            </w:r>
          </w:p>
        </w:tc>
        <w:tc>
          <w:tcPr>
            <w:tcW w:w="454" w:type="dxa"/>
          </w:tcPr>
          <w:p w14:paraId="32FE57AD" w14:textId="77777777" w:rsidR="009A1F52" w:rsidRPr="000B2079" w:rsidRDefault="009A1F52" w:rsidP="009A1F52">
            <w:pPr>
              <w:autoSpaceDE w:val="0"/>
              <w:autoSpaceDN w:val="0"/>
              <w:adjustRightInd w:val="0"/>
              <w:jc w:val="center"/>
              <w:rPr>
                <w:rFonts w:eastAsiaTheme="minorHAnsi"/>
                <w:sz w:val="28"/>
                <w:szCs w:val="28"/>
                <w:lang w:eastAsia="en-US"/>
              </w:rPr>
            </w:pPr>
            <w:r w:rsidRPr="000B2079">
              <w:rPr>
                <w:rFonts w:eastAsiaTheme="minorHAnsi"/>
                <w:sz w:val="28"/>
                <w:szCs w:val="28"/>
                <w:lang w:eastAsia="en-US"/>
              </w:rPr>
              <w:t>-</w:t>
            </w:r>
          </w:p>
        </w:tc>
        <w:tc>
          <w:tcPr>
            <w:tcW w:w="6979" w:type="dxa"/>
          </w:tcPr>
          <w:p w14:paraId="62765253" w14:textId="66191C7F" w:rsidR="009A1F52" w:rsidRPr="00A7238E"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общий объем финансирования Программы составляет </w:t>
            </w:r>
            <w:r w:rsidR="009E5E23">
              <w:rPr>
                <w:rFonts w:eastAsiaTheme="minorHAnsi"/>
                <w:sz w:val="28"/>
                <w:szCs w:val="28"/>
                <w:lang w:eastAsia="en-US"/>
              </w:rPr>
              <w:t>96</w:t>
            </w:r>
            <w:r w:rsidR="001B5BD1">
              <w:rPr>
                <w:rFonts w:eastAsiaTheme="minorHAnsi"/>
                <w:sz w:val="28"/>
                <w:szCs w:val="28"/>
                <w:lang w:eastAsia="en-US"/>
              </w:rPr>
              <w:t>5</w:t>
            </w:r>
            <w:r w:rsidR="0082666C">
              <w:rPr>
                <w:rFonts w:eastAsiaTheme="minorHAnsi"/>
                <w:sz w:val="28"/>
                <w:szCs w:val="28"/>
                <w:lang w:eastAsia="en-US"/>
              </w:rPr>
              <w:t xml:space="preserve"> </w:t>
            </w:r>
            <w:r w:rsidR="001B5BD1">
              <w:rPr>
                <w:rFonts w:eastAsiaTheme="minorHAnsi"/>
                <w:sz w:val="28"/>
                <w:szCs w:val="28"/>
                <w:lang w:eastAsia="en-US"/>
              </w:rPr>
              <w:t>041,34</w:t>
            </w:r>
            <w:r w:rsidRPr="00A7238E">
              <w:rPr>
                <w:rFonts w:eastAsiaTheme="minorHAnsi"/>
                <w:sz w:val="28"/>
                <w:szCs w:val="28"/>
                <w:lang w:eastAsia="en-US"/>
              </w:rPr>
              <w:t xml:space="preserve"> тыс. рублей, из них:</w:t>
            </w:r>
          </w:p>
          <w:p w14:paraId="7041291E" w14:textId="77777777" w:rsidR="009A1F52" w:rsidRPr="00A7238E" w:rsidRDefault="00CB3CDA" w:rsidP="009A1F52">
            <w:pPr>
              <w:autoSpaceDE w:val="0"/>
              <w:autoSpaceDN w:val="0"/>
              <w:adjustRightInd w:val="0"/>
              <w:rPr>
                <w:rFonts w:eastAsiaTheme="minorHAnsi"/>
                <w:sz w:val="28"/>
                <w:szCs w:val="28"/>
                <w:lang w:eastAsia="en-US"/>
              </w:rPr>
            </w:pPr>
            <w:r>
              <w:rPr>
                <w:rFonts w:eastAsiaTheme="minorHAnsi"/>
                <w:sz w:val="28"/>
                <w:szCs w:val="28"/>
                <w:lang w:eastAsia="en-US"/>
              </w:rPr>
              <w:t>в 2018 г.</w:t>
            </w:r>
            <w:r w:rsidR="009A1F52" w:rsidRPr="00A7238E">
              <w:rPr>
                <w:rFonts w:eastAsiaTheme="minorHAnsi"/>
                <w:sz w:val="28"/>
                <w:szCs w:val="28"/>
                <w:lang w:eastAsia="en-US"/>
              </w:rPr>
              <w:t xml:space="preserve"> - не предусмотрено;</w:t>
            </w:r>
          </w:p>
          <w:p w14:paraId="0ED3647B" w14:textId="77777777" w:rsidR="009A1F52" w:rsidRPr="00A7238E" w:rsidRDefault="009A1F52" w:rsidP="009A1F52">
            <w:pPr>
              <w:autoSpaceDE w:val="0"/>
              <w:autoSpaceDN w:val="0"/>
              <w:adjustRightInd w:val="0"/>
              <w:rPr>
                <w:rFonts w:eastAsiaTheme="minorHAnsi"/>
                <w:sz w:val="28"/>
                <w:szCs w:val="28"/>
                <w:lang w:eastAsia="en-US"/>
              </w:rPr>
            </w:pPr>
            <w:r w:rsidRPr="00A7238E">
              <w:rPr>
                <w:rFonts w:eastAsiaTheme="minorHAnsi"/>
                <w:sz w:val="28"/>
                <w:szCs w:val="28"/>
                <w:lang w:eastAsia="en-US"/>
              </w:rPr>
              <w:t xml:space="preserve">в 2019 г. </w:t>
            </w:r>
            <w:r w:rsidR="00C703E3">
              <w:rPr>
                <w:rFonts w:eastAsiaTheme="minorHAnsi"/>
                <w:sz w:val="28"/>
                <w:szCs w:val="28"/>
                <w:lang w:eastAsia="en-US"/>
              </w:rPr>
              <w:t>–</w:t>
            </w:r>
            <w:r w:rsidRPr="00A7238E">
              <w:rPr>
                <w:rFonts w:eastAsiaTheme="minorHAnsi"/>
                <w:sz w:val="28"/>
                <w:szCs w:val="28"/>
                <w:lang w:eastAsia="en-US"/>
              </w:rPr>
              <w:t xml:space="preserve"> 4</w:t>
            </w:r>
            <w:r w:rsidR="00C703E3">
              <w:rPr>
                <w:rFonts w:eastAsiaTheme="minorHAnsi"/>
                <w:sz w:val="28"/>
                <w:szCs w:val="28"/>
                <w:lang w:eastAsia="en-US"/>
              </w:rPr>
              <w:t> </w:t>
            </w:r>
            <w:r w:rsidRPr="00A7238E">
              <w:rPr>
                <w:rFonts w:eastAsiaTheme="minorHAnsi"/>
                <w:sz w:val="28"/>
                <w:szCs w:val="28"/>
                <w:lang w:eastAsia="en-US"/>
              </w:rPr>
              <w:t>795,9</w:t>
            </w:r>
            <w:r w:rsidR="00246392" w:rsidRPr="00A7238E">
              <w:rPr>
                <w:rFonts w:eastAsiaTheme="minorHAnsi"/>
                <w:sz w:val="28"/>
                <w:szCs w:val="28"/>
                <w:lang w:eastAsia="en-US"/>
              </w:rPr>
              <w:t>0</w:t>
            </w:r>
            <w:r w:rsidRPr="00A7238E">
              <w:rPr>
                <w:rFonts w:eastAsiaTheme="minorHAnsi"/>
                <w:sz w:val="28"/>
                <w:szCs w:val="28"/>
                <w:lang w:eastAsia="en-US"/>
              </w:rPr>
              <w:t xml:space="preserve"> тыс. рублей;</w:t>
            </w:r>
          </w:p>
          <w:p w14:paraId="5EC26A78" w14:textId="77777777" w:rsidR="009A1F52" w:rsidRPr="00A7238E" w:rsidRDefault="009A1F52" w:rsidP="009A1F52">
            <w:pPr>
              <w:autoSpaceDE w:val="0"/>
              <w:autoSpaceDN w:val="0"/>
              <w:adjustRightInd w:val="0"/>
              <w:rPr>
                <w:rFonts w:eastAsiaTheme="minorHAnsi"/>
                <w:sz w:val="28"/>
                <w:szCs w:val="28"/>
                <w:lang w:eastAsia="en-US"/>
              </w:rPr>
            </w:pPr>
            <w:r w:rsidRPr="00A7238E">
              <w:rPr>
                <w:rFonts w:eastAsiaTheme="minorHAnsi"/>
                <w:sz w:val="28"/>
                <w:szCs w:val="28"/>
                <w:lang w:eastAsia="en-US"/>
              </w:rPr>
              <w:t xml:space="preserve">в 2020 г. </w:t>
            </w:r>
            <w:r w:rsidR="005017D5" w:rsidRPr="00A7238E">
              <w:rPr>
                <w:rFonts w:eastAsiaTheme="minorHAnsi"/>
                <w:sz w:val="28"/>
                <w:szCs w:val="28"/>
                <w:lang w:eastAsia="en-US"/>
              </w:rPr>
              <w:t>–</w:t>
            </w:r>
            <w:r w:rsidRPr="00A7238E">
              <w:rPr>
                <w:rFonts w:eastAsiaTheme="minorHAnsi"/>
                <w:sz w:val="28"/>
                <w:szCs w:val="28"/>
                <w:lang w:eastAsia="en-US"/>
              </w:rPr>
              <w:t xml:space="preserve"> 8</w:t>
            </w:r>
            <w:r w:rsidR="00C703E3">
              <w:rPr>
                <w:rFonts w:eastAsiaTheme="minorHAnsi"/>
                <w:sz w:val="28"/>
                <w:szCs w:val="28"/>
                <w:lang w:eastAsia="en-US"/>
              </w:rPr>
              <w:t> </w:t>
            </w:r>
            <w:r w:rsidRPr="00A7238E">
              <w:rPr>
                <w:rFonts w:eastAsiaTheme="minorHAnsi"/>
                <w:sz w:val="28"/>
                <w:szCs w:val="28"/>
                <w:lang w:eastAsia="en-US"/>
              </w:rPr>
              <w:t>215</w:t>
            </w:r>
            <w:r w:rsidR="005017D5" w:rsidRPr="00A7238E">
              <w:rPr>
                <w:rFonts w:eastAsiaTheme="minorHAnsi"/>
                <w:sz w:val="28"/>
                <w:szCs w:val="28"/>
                <w:lang w:eastAsia="en-US"/>
              </w:rPr>
              <w:t>,0</w:t>
            </w:r>
            <w:r w:rsidR="00246392" w:rsidRPr="00A7238E">
              <w:rPr>
                <w:rFonts w:eastAsiaTheme="minorHAnsi"/>
                <w:sz w:val="28"/>
                <w:szCs w:val="28"/>
                <w:lang w:eastAsia="en-US"/>
              </w:rPr>
              <w:t>0</w:t>
            </w:r>
            <w:r w:rsidRPr="00A7238E">
              <w:rPr>
                <w:rFonts w:eastAsiaTheme="minorHAnsi"/>
                <w:sz w:val="28"/>
                <w:szCs w:val="28"/>
                <w:lang w:eastAsia="en-US"/>
              </w:rPr>
              <w:t xml:space="preserve"> тыс. рублей;</w:t>
            </w:r>
          </w:p>
          <w:p w14:paraId="637B68BD" w14:textId="77777777" w:rsidR="009A1F52" w:rsidRPr="000B2079" w:rsidRDefault="009A1F52" w:rsidP="009A1F52">
            <w:pPr>
              <w:autoSpaceDE w:val="0"/>
              <w:autoSpaceDN w:val="0"/>
              <w:adjustRightInd w:val="0"/>
              <w:rPr>
                <w:rFonts w:eastAsiaTheme="minorHAnsi"/>
                <w:sz w:val="28"/>
                <w:szCs w:val="28"/>
                <w:lang w:eastAsia="en-US"/>
              </w:rPr>
            </w:pPr>
            <w:r w:rsidRPr="00A7238E">
              <w:rPr>
                <w:rFonts w:eastAsiaTheme="minorHAnsi"/>
                <w:sz w:val="28"/>
                <w:szCs w:val="28"/>
                <w:lang w:eastAsia="en-US"/>
              </w:rPr>
              <w:t xml:space="preserve">в 2021 г. – </w:t>
            </w:r>
            <w:r w:rsidR="008C39FF">
              <w:rPr>
                <w:rFonts w:eastAsiaTheme="minorHAnsi"/>
                <w:sz w:val="28"/>
                <w:szCs w:val="28"/>
                <w:lang w:eastAsia="en-US"/>
              </w:rPr>
              <w:t>437 518,0</w:t>
            </w:r>
            <w:r w:rsidR="003E532D">
              <w:rPr>
                <w:rFonts w:eastAsiaTheme="minorHAnsi"/>
                <w:sz w:val="28"/>
                <w:szCs w:val="28"/>
                <w:lang w:eastAsia="en-US"/>
              </w:rPr>
              <w:t>0</w:t>
            </w:r>
            <w:r w:rsidRPr="000B2079">
              <w:rPr>
                <w:rFonts w:eastAsiaTheme="minorHAnsi"/>
                <w:sz w:val="28"/>
                <w:szCs w:val="28"/>
                <w:lang w:eastAsia="en-US"/>
              </w:rPr>
              <w:t xml:space="preserve"> тыс. рублей;</w:t>
            </w:r>
          </w:p>
          <w:p w14:paraId="106E1120" w14:textId="76FA58CF"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2022 г. – </w:t>
            </w:r>
            <w:r w:rsidR="001B5BD1">
              <w:rPr>
                <w:rFonts w:eastAsiaTheme="minorHAnsi"/>
                <w:sz w:val="28"/>
                <w:szCs w:val="28"/>
                <w:lang w:eastAsia="en-US"/>
              </w:rPr>
              <w:t>15</w:t>
            </w:r>
            <w:r w:rsidR="004C454A">
              <w:rPr>
                <w:rFonts w:eastAsiaTheme="minorHAnsi"/>
                <w:sz w:val="28"/>
                <w:szCs w:val="28"/>
                <w:lang w:eastAsia="en-US"/>
              </w:rPr>
              <w:t xml:space="preserve"> </w:t>
            </w:r>
            <w:r w:rsidR="001B5BD1">
              <w:rPr>
                <w:rFonts w:eastAsiaTheme="minorHAnsi"/>
                <w:sz w:val="28"/>
                <w:szCs w:val="28"/>
                <w:lang w:eastAsia="en-US"/>
              </w:rPr>
              <w:t>405,4</w:t>
            </w:r>
            <w:r w:rsidRPr="000B2079">
              <w:rPr>
                <w:rFonts w:eastAsiaTheme="minorHAnsi"/>
                <w:sz w:val="28"/>
                <w:szCs w:val="28"/>
                <w:lang w:eastAsia="en-US"/>
              </w:rPr>
              <w:t xml:space="preserve"> тыс. рублей;</w:t>
            </w:r>
          </w:p>
          <w:p w14:paraId="6993B2C4" w14:textId="7D2DF41B"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2023 г. – </w:t>
            </w:r>
            <w:r w:rsidR="001B5BD1">
              <w:rPr>
                <w:rFonts w:eastAsiaTheme="minorHAnsi"/>
                <w:sz w:val="28"/>
                <w:szCs w:val="28"/>
                <w:lang w:eastAsia="en-US"/>
              </w:rPr>
              <w:t>11</w:t>
            </w:r>
            <w:r w:rsidR="004C454A">
              <w:rPr>
                <w:rFonts w:eastAsiaTheme="minorHAnsi"/>
                <w:sz w:val="28"/>
                <w:szCs w:val="28"/>
                <w:lang w:eastAsia="en-US"/>
              </w:rPr>
              <w:t xml:space="preserve"> </w:t>
            </w:r>
            <w:r w:rsidR="001B5BD1">
              <w:rPr>
                <w:rFonts w:eastAsiaTheme="minorHAnsi"/>
                <w:sz w:val="28"/>
                <w:szCs w:val="28"/>
                <w:lang w:eastAsia="en-US"/>
              </w:rPr>
              <w:t>631,8</w:t>
            </w:r>
            <w:r w:rsidR="002C11B1" w:rsidRPr="000B2079">
              <w:rPr>
                <w:rFonts w:eastAsiaTheme="minorHAnsi"/>
                <w:sz w:val="28"/>
                <w:szCs w:val="28"/>
                <w:lang w:eastAsia="en-US"/>
              </w:rPr>
              <w:t xml:space="preserve"> </w:t>
            </w:r>
            <w:r w:rsidRPr="000B2079">
              <w:rPr>
                <w:rFonts w:eastAsiaTheme="minorHAnsi"/>
                <w:sz w:val="28"/>
                <w:szCs w:val="28"/>
                <w:lang w:eastAsia="en-US"/>
              </w:rPr>
              <w:t>тыс. рублей;</w:t>
            </w:r>
          </w:p>
          <w:p w14:paraId="623E079B" w14:textId="6C672906"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2024 г. </w:t>
            </w:r>
            <w:r w:rsidR="005017D5">
              <w:rPr>
                <w:rFonts w:eastAsiaTheme="minorHAnsi"/>
                <w:sz w:val="28"/>
                <w:szCs w:val="28"/>
                <w:lang w:eastAsia="en-US"/>
              </w:rPr>
              <w:t>–</w:t>
            </w:r>
            <w:r w:rsidRPr="000B2079">
              <w:rPr>
                <w:rFonts w:eastAsiaTheme="minorHAnsi"/>
                <w:sz w:val="28"/>
                <w:szCs w:val="28"/>
                <w:lang w:eastAsia="en-US"/>
              </w:rPr>
              <w:t xml:space="preserve"> </w:t>
            </w:r>
            <w:r w:rsidR="009E5E23">
              <w:rPr>
                <w:rFonts w:eastAsiaTheme="minorHAnsi"/>
                <w:sz w:val="28"/>
                <w:szCs w:val="28"/>
                <w:lang w:eastAsia="en-US"/>
              </w:rPr>
              <w:t>5</w:t>
            </w:r>
            <w:r w:rsidR="001B5BD1">
              <w:rPr>
                <w:rFonts w:eastAsiaTheme="minorHAnsi"/>
                <w:sz w:val="28"/>
                <w:szCs w:val="28"/>
                <w:lang w:eastAsia="en-US"/>
              </w:rPr>
              <w:t>7</w:t>
            </w:r>
            <w:r w:rsidR="004C454A">
              <w:rPr>
                <w:rFonts w:eastAsiaTheme="minorHAnsi"/>
                <w:sz w:val="28"/>
                <w:szCs w:val="28"/>
                <w:lang w:eastAsia="en-US"/>
              </w:rPr>
              <w:t xml:space="preserve"> </w:t>
            </w:r>
            <w:r w:rsidR="001B5BD1">
              <w:rPr>
                <w:rFonts w:eastAsiaTheme="minorHAnsi"/>
                <w:sz w:val="28"/>
                <w:szCs w:val="28"/>
                <w:lang w:eastAsia="en-US"/>
              </w:rPr>
              <w:t>186,3</w:t>
            </w:r>
            <w:r w:rsidRPr="000B2079">
              <w:rPr>
                <w:rFonts w:eastAsiaTheme="minorHAnsi"/>
                <w:sz w:val="28"/>
                <w:szCs w:val="28"/>
                <w:lang w:eastAsia="en-US"/>
              </w:rPr>
              <w:t xml:space="preserve"> тыс. рублей;</w:t>
            </w:r>
          </w:p>
          <w:p w14:paraId="00B6AF90" w14:textId="77777777"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2025 г. </w:t>
            </w:r>
            <w:r w:rsidR="002C11B1" w:rsidRPr="000B2079">
              <w:rPr>
                <w:rFonts w:eastAsiaTheme="minorHAnsi"/>
                <w:sz w:val="28"/>
                <w:szCs w:val="28"/>
                <w:lang w:eastAsia="en-US"/>
              </w:rPr>
              <w:t>–</w:t>
            </w:r>
            <w:r w:rsidRPr="000B2079">
              <w:rPr>
                <w:rFonts w:eastAsiaTheme="minorHAnsi"/>
                <w:sz w:val="28"/>
                <w:szCs w:val="28"/>
                <w:lang w:eastAsia="en-US"/>
              </w:rPr>
              <w:t xml:space="preserve"> </w:t>
            </w:r>
            <w:r w:rsidR="002C11B1" w:rsidRPr="000B2079">
              <w:rPr>
                <w:rFonts w:eastAsiaTheme="minorHAnsi"/>
                <w:sz w:val="28"/>
                <w:szCs w:val="28"/>
                <w:lang w:eastAsia="en-US"/>
              </w:rPr>
              <w:t>412</w:t>
            </w:r>
            <w:r w:rsidR="00C703E3">
              <w:rPr>
                <w:rFonts w:eastAsiaTheme="minorHAnsi"/>
                <w:sz w:val="28"/>
                <w:szCs w:val="28"/>
                <w:lang w:eastAsia="en-US"/>
              </w:rPr>
              <w:t> </w:t>
            </w:r>
            <w:r w:rsidR="002C11B1" w:rsidRPr="000B2079">
              <w:rPr>
                <w:rFonts w:eastAsiaTheme="minorHAnsi"/>
                <w:sz w:val="28"/>
                <w:szCs w:val="28"/>
                <w:lang w:eastAsia="en-US"/>
              </w:rPr>
              <w:t>011,5</w:t>
            </w:r>
            <w:r w:rsidR="005017D5">
              <w:rPr>
                <w:rFonts w:eastAsiaTheme="minorHAnsi"/>
                <w:sz w:val="28"/>
                <w:szCs w:val="28"/>
                <w:lang w:eastAsia="en-US"/>
              </w:rPr>
              <w:t>4</w:t>
            </w:r>
            <w:r w:rsidRPr="000B2079">
              <w:rPr>
                <w:rFonts w:eastAsiaTheme="minorHAnsi"/>
                <w:sz w:val="28"/>
                <w:szCs w:val="28"/>
                <w:lang w:eastAsia="en-US"/>
              </w:rPr>
              <w:t xml:space="preserve"> тыс. рублей;</w:t>
            </w:r>
          </w:p>
          <w:p w14:paraId="7B79CA27" w14:textId="77777777"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2026 г. </w:t>
            </w:r>
            <w:r w:rsidR="002C11B1" w:rsidRPr="000B2079">
              <w:rPr>
                <w:rFonts w:eastAsiaTheme="minorHAnsi"/>
                <w:sz w:val="28"/>
                <w:szCs w:val="28"/>
                <w:lang w:eastAsia="en-US"/>
              </w:rPr>
              <w:t>–</w:t>
            </w:r>
            <w:r w:rsidRPr="000B2079">
              <w:rPr>
                <w:rFonts w:eastAsiaTheme="minorHAnsi"/>
                <w:sz w:val="28"/>
                <w:szCs w:val="28"/>
                <w:lang w:eastAsia="en-US"/>
              </w:rPr>
              <w:t xml:space="preserve"> </w:t>
            </w:r>
            <w:r w:rsidR="002C11B1" w:rsidRPr="000B2079">
              <w:rPr>
                <w:rFonts w:eastAsiaTheme="minorHAnsi"/>
                <w:sz w:val="28"/>
                <w:szCs w:val="28"/>
                <w:lang w:eastAsia="en-US"/>
              </w:rPr>
              <w:t>18</w:t>
            </w:r>
            <w:r w:rsidR="00C703E3">
              <w:rPr>
                <w:rFonts w:eastAsiaTheme="minorHAnsi"/>
                <w:sz w:val="28"/>
                <w:szCs w:val="28"/>
                <w:lang w:eastAsia="en-US"/>
              </w:rPr>
              <w:t> </w:t>
            </w:r>
            <w:r w:rsidR="002C11B1" w:rsidRPr="000B2079">
              <w:rPr>
                <w:rFonts w:eastAsiaTheme="minorHAnsi"/>
                <w:sz w:val="28"/>
                <w:szCs w:val="28"/>
                <w:lang w:eastAsia="en-US"/>
              </w:rPr>
              <w:t>277,4</w:t>
            </w:r>
            <w:r w:rsidR="00246392">
              <w:rPr>
                <w:rFonts w:eastAsiaTheme="minorHAnsi"/>
                <w:sz w:val="28"/>
                <w:szCs w:val="28"/>
                <w:lang w:eastAsia="en-US"/>
              </w:rPr>
              <w:t>0</w:t>
            </w:r>
            <w:r w:rsidR="00C044CF">
              <w:rPr>
                <w:rFonts w:eastAsiaTheme="minorHAnsi"/>
                <w:sz w:val="28"/>
                <w:szCs w:val="28"/>
                <w:lang w:eastAsia="en-US"/>
              </w:rPr>
              <w:t xml:space="preserve"> тыс. рублей</w:t>
            </w:r>
            <w:r w:rsidR="00211639">
              <w:rPr>
                <w:rFonts w:eastAsiaTheme="minorHAnsi"/>
                <w:sz w:val="28"/>
                <w:szCs w:val="28"/>
                <w:lang w:eastAsia="en-US"/>
              </w:rPr>
              <w:t>;</w:t>
            </w:r>
          </w:p>
          <w:p w14:paraId="0A4D25C5" w14:textId="318A9499"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средства из федерального бюджета – </w:t>
            </w:r>
            <w:r w:rsidR="00DE626D">
              <w:rPr>
                <w:rFonts w:eastAsiaTheme="minorHAnsi"/>
                <w:sz w:val="28"/>
                <w:szCs w:val="28"/>
                <w:lang w:eastAsia="en-US"/>
              </w:rPr>
              <w:t>514 298,56</w:t>
            </w:r>
            <w:r w:rsidRPr="000B2079">
              <w:rPr>
                <w:rFonts w:eastAsiaTheme="minorHAnsi"/>
                <w:sz w:val="28"/>
                <w:szCs w:val="28"/>
                <w:lang w:eastAsia="en-US"/>
              </w:rPr>
              <w:t xml:space="preserve"> тыс. рублей, в том числе:</w:t>
            </w:r>
          </w:p>
          <w:p w14:paraId="4CAEAF49" w14:textId="77777777" w:rsidR="009A1F52" w:rsidRPr="000B2079" w:rsidRDefault="00CB3CDA" w:rsidP="009A1F52">
            <w:pPr>
              <w:autoSpaceDE w:val="0"/>
              <w:autoSpaceDN w:val="0"/>
              <w:adjustRightInd w:val="0"/>
              <w:rPr>
                <w:rFonts w:eastAsiaTheme="minorHAnsi"/>
                <w:sz w:val="28"/>
                <w:szCs w:val="28"/>
                <w:lang w:eastAsia="en-US"/>
              </w:rPr>
            </w:pPr>
            <w:r>
              <w:rPr>
                <w:rFonts w:eastAsiaTheme="minorHAnsi"/>
                <w:sz w:val="28"/>
                <w:szCs w:val="28"/>
                <w:lang w:eastAsia="en-US"/>
              </w:rPr>
              <w:t>в 2018 г.</w:t>
            </w:r>
            <w:r w:rsidR="00CF2C8E">
              <w:rPr>
                <w:rFonts w:eastAsiaTheme="minorHAnsi"/>
                <w:sz w:val="28"/>
                <w:szCs w:val="28"/>
                <w:lang w:eastAsia="en-US"/>
              </w:rPr>
              <w:t xml:space="preserve"> –</w:t>
            </w:r>
            <w:r w:rsidR="009A1F52" w:rsidRPr="000B2079">
              <w:rPr>
                <w:rFonts w:eastAsiaTheme="minorHAnsi"/>
                <w:sz w:val="28"/>
                <w:szCs w:val="28"/>
                <w:lang w:eastAsia="en-US"/>
              </w:rPr>
              <w:t xml:space="preserve"> не предусмотрено;</w:t>
            </w:r>
          </w:p>
          <w:p w14:paraId="6487709D" w14:textId="77777777" w:rsidR="009A1F52" w:rsidRPr="000B2079" w:rsidRDefault="00CF2C8E" w:rsidP="009A1F52">
            <w:pPr>
              <w:autoSpaceDE w:val="0"/>
              <w:autoSpaceDN w:val="0"/>
              <w:adjustRightInd w:val="0"/>
              <w:rPr>
                <w:rFonts w:eastAsiaTheme="minorHAnsi"/>
                <w:sz w:val="28"/>
                <w:szCs w:val="28"/>
                <w:lang w:eastAsia="en-US"/>
              </w:rPr>
            </w:pPr>
            <w:r>
              <w:rPr>
                <w:rFonts w:eastAsiaTheme="minorHAnsi"/>
                <w:sz w:val="28"/>
                <w:szCs w:val="28"/>
                <w:lang w:eastAsia="en-US"/>
              </w:rPr>
              <w:t>в 2019 г. –</w:t>
            </w:r>
            <w:r w:rsidR="009A1F52" w:rsidRPr="000B2079">
              <w:rPr>
                <w:rFonts w:eastAsiaTheme="minorHAnsi"/>
                <w:sz w:val="28"/>
                <w:szCs w:val="28"/>
                <w:lang w:eastAsia="en-US"/>
              </w:rPr>
              <w:t xml:space="preserve"> не предусмотрено;</w:t>
            </w:r>
          </w:p>
          <w:p w14:paraId="3AF822DC" w14:textId="77777777" w:rsidR="009A1F52" w:rsidRPr="000B2079" w:rsidRDefault="00CF2C8E" w:rsidP="009A1F52">
            <w:pPr>
              <w:autoSpaceDE w:val="0"/>
              <w:autoSpaceDN w:val="0"/>
              <w:adjustRightInd w:val="0"/>
              <w:rPr>
                <w:rFonts w:eastAsiaTheme="minorHAnsi"/>
                <w:sz w:val="28"/>
                <w:szCs w:val="28"/>
                <w:lang w:eastAsia="en-US"/>
              </w:rPr>
            </w:pPr>
            <w:r>
              <w:rPr>
                <w:rFonts w:eastAsiaTheme="minorHAnsi"/>
                <w:sz w:val="28"/>
                <w:szCs w:val="28"/>
                <w:lang w:eastAsia="en-US"/>
              </w:rPr>
              <w:t>в 2020 г. –</w:t>
            </w:r>
            <w:r w:rsidR="009A1F52" w:rsidRPr="000B2079">
              <w:rPr>
                <w:rFonts w:eastAsiaTheme="minorHAnsi"/>
                <w:sz w:val="28"/>
                <w:szCs w:val="28"/>
                <w:lang w:eastAsia="en-US"/>
              </w:rPr>
              <w:t xml:space="preserve"> не предусмотрено;</w:t>
            </w:r>
          </w:p>
          <w:p w14:paraId="5C5E1402" w14:textId="77777777" w:rsidR="009A1F52" w:rsidRPr="000B2079" w:rsidRDefault="00CF2C8E" w:rsidP="009A1F52">
            <w:pPr>
              <w:autoSpaceDE w:val="0"/>
              <w:autoSpaceDN w:val="0"/>
              <w:adjustRightInd w:val="0"/>
              <w:rPr>
                <w:rFonts w:eastAsiaTheme="minorHAnsi"/>
                <w:sz w:val="28"/>
                <w:szCs w:val="28"/>
                <w:lang w:eastAsia="en-US"/>
              </w:rPr>
            </w:pPr>
            <w:r>
              <w:rPr>
                <w:rFonts w:eastAsiaTheme="minorHAnsi"/>
                <w:sz w:val="28"/>
                <w:szCs w:val="28"/>
                <w:lang w:eastAsia="en-US"/>
              </w:rPr>
              <w:t>в 2021 г. –</w:t>
            </w:r>
            <w:r w:rsidR="001226E8">
              <w:rPr>
                <w:rFonts w:eastAsiaTheme="minorHAnsi"/>
                <w:sz w:val="28"/>
                <w:szCs w:val="28"/>
                <w:lang w:eastAsia="en-US"/>
              </w:rPr>
              <w:t>139 402,8</w:t>
            </w:r>
            <w:r w:rsidR="009278BA">
              <w:rPr>
                <w:rFonts w:eastAsiaTheme="minorHAnsi"/>
                <w:sz w:val="28"/>
                <w:szCs w:val="28"/>
                <w:lang w:eastAsia="en-US"/>
              </w:rPr>
              <w:t>0</w:t>
            </w:r>
            <w:r w:rsidR="009A1F52" w:rsidRPr="000B2079">
              <w:rPr>
                <w:rFonts w:eastAsiaTheme="minorHAnsi"/>
                <w:sz w:val="28"/>
                <w:szCs w:val="28"/>
                <w:lang w:eastAsia="en-US"/>
              </w:rPr>
              <w:t xml:space="preserve"> тыс. рублей;</w:t>
            </w:r>
          </w:p>
          <w:p w14:paraId="20327283" w14:textId="77777777"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2022 г. </w:t>
            </w:r>
            <w:r w:rsidR="00CF2C8E">
              <w:rPr>
                <w:rFonts w:eastAsiaTheme="minorHAnsi"/>
                <w:sz w:val="28"/>
                <w:szCs w:val="28"/>
                <w:lang w:eastAsia="en-US"/>
              </w:rPr>
              <w:t>–</w:t>
            </w:r>
            <w:r w:rsidRPr="000B2079">
              <w:rPr>
                <w:rFonts w:eastAsiaTheme="minorHAnsi"/>
                <w:sz w:val="28"/>
                <w:szCs w:val="28"/>
                <w:lang w:eastAsia="en-US"/>
              </w:rPr>
              <w:t xml:space="preserve"> не предусмотрено;</w:t>
            </w:r>
          </w:p>
          <w:p w14:paraId="4A5FC0A4" w14:textId="77777777" w:rsidR="009A1F52" w:rsidRPr="000B2079" w:rsidRDefault="00CF2C8E" w:rsidP="009A1F52">
            <w:pPr>
              <w:autoSpaceDE w:val="0"/>
              <w:autoSpaceDN w:val="0"/>
              <w:adjustRightInd w:val="0"/>
              <w:rPr>
                <w:rFonts w:eastAsiaTheme="minorHAnsi"/>
                <w:sz w:val="28"/>
                <w:szCs w:val="28"/>
                <w:lang w:eastAsia="en-US"/>
              </w:rPr>
            </w:pPr>
            <w:r>
              <w:rPr>
                <w:rFonts w:eastAsiaTheme="minorHAnsi"/>
                <w:sz w:val="28"/>
                <w:szCs w:val="28"/>
                <w:lang w:eastAsia="en-US"/>
              </w:rPr>
              <w:lastRenderedPageBreak/>
              <w:t>в 2023 г. –</w:t>
            </w:r>
            <w:r w:rsidR="009A1F52" w:rsidRPr="000B2079">
              <w:rPr>
                <w:rFonts w:eastAsiaTheme="minorHAnsi"/>
                <w:sz w:val="28"/>
                <w:szCs w:val="28"/>
                <w:lang w:eastAsia="en-US"/>
              </w:rPr>
              <w:t xml:space="preserve"> не предусмотрено;</w:t>
            </w:r>
          </w:p>
          <w:p w14:paraId="566E1E21" w14:textId="647DFE15"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2024 г. </w:t>
            </w:r>
            <w:r w:rsidR="00FE2E46" w:rsidRPr="000B2079">
              <w:rPr>
                <w:rFonts w:eastAsiaTheme="minorHAnsi"/>
                <w:sz w:val="28"/>
                <w:szCs w:val="28"/>
                <w:lang w:eastAsia="en-US"/>
              </w:rPr>
              <w:t>–</w:t>
            </w:r>
            <w:r w:rsidRPr="000B2079">
              <w:rPr>
                <w:rFonts w:eastAsiaTheme="minorHAnsi"/>
                <w:sz w:val="28"/>
                <w:szCs w:val="28"/>
                <w:lang w:eastAsia="en-US"/>
              </w:rPr>
              <w:t xml:space="preserve"> </w:t>
            </w:r>
            <w:r w:rsidR="00DE626D">
              <w:rPr>
                <w:rFonts w:eastAsiaTheme="minorHAnsi"/>
                <w:sz w:val="28"/>
                <w:szCs w:val="28"/>
                <w:lang w:eastAsia="en-US"/>
              </w:rPr>
              <w:t>не предусмотрено</w:t>
            </w:r>
            <w:r w:rsidRPr="000B2079">
              <w:rPr>
                <w:rFonts w:eastAsiaTheme="minorHAnsi"/>
                <w:sz w:val="28"/>
                <w:szCs w:val="28"/>
                <w:lang w:eastAsia="en-US"/>
              </w:rPr>
              <w:t>;</w:t>
            </w:r>
          </w:p>
          <w:p w14:paraId="5986CDED" w14:textId="77777777"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2025 г. </w:t>
            </w:r>
            <w:r w:rsidR="007A1FFE" w:rsidRPr="000B2079">
              <w:rPr>
                <w:rFonts w:eastAsiaTheme="minorHAnsi"/>
                <w:sz w:val="28"/>
                <w:szCs w:val="28"/>
                <w:lang w:eastAsia="en-US"/>
              </w:rPr>
              <w:t>–</w:t>
            </w:r>
            <w:r w:rsidRPr="000B2079">
              <w:rPr>
                <w:rFonts w:eastAsiaTheme="minorHAnsi"/>
                <w:sz w:val="28"/>
                <w:szCs w:val="28"/>
                <w:lang w:eastAsia="en-US"/>
              </w:rPr>
              <w:t xml:space="preserve"> </w:t>
            </w:r>
            <w:r w:rsidR="007A1FFE" w:rsidRPr="000B2079">
              <w:rPr>
                <w:rFonts w:eastAsiaTheme="minorHAnsi"/>
                <w:sz w:val="28"/>
                <w:szCs w:val="28"/>
                <w:lang w:eastAsia="en-US"/>
              </w:rPr>
              <w:t>374</w:t>
            </w:r>
            <w:r w:rsidR="00C703E3">
              <w:rPr>
                <w:rFonts w:eastAsiaTheme="minorHAnsi"/>
                <w:sz w:val="28"/>
                <w:szCs w:val="28"/>
                <w:lang w:eastAsia="en-US"/>
              </w:rPr>
              <w:t> </w:t>
            </w:r>
            <w:r w:rsidR="007A1FFE" w:rsidRPr="000B2079">
              <w:rPr>
                <w:rFonts w:eastAsiaTheme="minorHAnsi"/>
                <w:sz w:val="28"/>
                <w:szCs w:val="28"/>
                <w:lang w:eastAsia="en-US"/>
              </w:rPr>
              <w:t>895,</w:t>
            </w:r>
            <w:r w:rsidR="00246392">
              <w:rPr>
                <w:rFonts w:eastAsiaTheme="minorHAnsi"/>
                <w:sz w:val="28"/>
                <w:szCs w:val="28"/>
                <w:lang w:eastAsia="en-US"/>
              </w:rPr>
              <w:t>76</w:t>
            </w:r>
            <w:r w:rsidRPr="000B2079">
              <w:rPr>
                <w:rFonts w:eastAsiaTheme="minorHAnsi"/>
                <w:sz w:val="28"/>
                <w:szCs w:val="28"/>
                <w:lang w:eastAsia="en-US"/>
              </w:rPr>
              <w:t xml:space="preserve"> тыс. рублей;</w:t>
            </w:r>
          </w:p>
          <w:p w14:paraId="2396D331" w14:textId="77777777"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2026 г. </w:t>
            </w:r>
            <w:r w:rsidR="00CF2C8E">
              <w:rPr>
                <w:rFonts w:eastAsiaTheme="minorHAnsi"/>
                <w:sz w:val="28"/>
                <w:szCs w:val="28"/>
                <w:lang w:eastAsia="en-US"/>
              </w:rPr>
              <w:t>–</w:t>
            </w:r>
            <w:r w:rsidR="00C044CF">
              <w:rPr>
                <w:rFonts w:eastAsiaTheme="minorHAnsi"/>
                <w:sz w:val="28"/>
                <w:szCs w:val="28"/>
                <w:lang w:eastAsia="en-US"/>
              </w:rPr>
              <w:t xml:space="preserve"> не предусмотрено</w:t>
            </w:r>
            <w:r w:rsidR="00211639">
              <w:rPr>
                <w:rFonts w:eastAsiaTheme="minorHAnsi"/>
                <w:sz w:val="28"/>
                <w:szCs w:val="28"/>
                <w:lang w:eastAsia="en-US"/>
              </w:rPr>
              <w:t>;</w:t>
            </w:r>
          </w:p>
          <w:p w14:paraId="6C30CD53" w14:textId="20462961"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из республиканского бюджета Республики Тыва –</w:t>
            </w:r>
            <w:r w:rsidR="001C0388">
              <w:rPr>
                <w:rFonts w:eastAsiaTheme="minorHAnsi"/>
                <w:sz w:val="28"/>
                <w:szCs w:val="28"/>
                <w:lang w:eastAsia="en-US"/>
              </w:rPr>
              <w:t>387 747,08</w:t>
            </w:r>
            <w:r w:rsidR="007F304E">
              <w:rPr>
                <w:rFonts w:eastAsiaTheme="minorHAnsi"/>
                <w:sz w:val="28"/>
                <w:szCs w:val="28"/>
                <w:lang w:eastAsia="en-US"/>
              </w:rPr>
              <w:t xml:space="preserve"> </w:t>
            </w:r>
            <w:r w:rsidRPr="000B2079">
              <w:rPr>
                <w:rFonts w:eastAsiaTheme="minorHAnsi"/>
                <w:sz w:val="28"/>
                <w:szCs w:val="28"/>
                <w:lang w:eastAsia="en-US"/>
              </w:rPr>
              <w:t>тыс. рублей, в том числе:</w:t>
            </w:r>
          </w:p>
          <w:p w14:paraId="2741D0C8" w14:textId="77777777" w:rsidR="009A1F52" w:rsidRPr="000B2079" w:rsidRDefault="00CB3CDA" w:rsidP="009A1F52">
            <w:pPr>
              <w:autoSpaceDE w:val="0"/>
              <w:autoSpaceDN w:val="0"/>
              <w:adjustRightInd w:val="0"/>
              <w:rPr>
                <w:rFonts w:eastAsiaTheme="minorHAnsi"/>
                <w:sz w:val="28"/>
                <w:szCs w:val="28"/>
                <w:lang w:eastAsia="en-US"/>
              </w:rPr>
            </w:pPr>
            <w:r>
              <w:rPr>
                <w:rFonts w:eastAsiaTheme="minorHAnsi"/>
                <w:sz w:val="28"/>
                <w:szCs w:val="28"/>
                <w:lang w:eastAsia="en-US"/>
              </w:rPr>
              <w:t>в 2018 г.</w:t>
            </w:r>
            <w:r w:rsidR="00CF2C8E">
              <w:rPr>
                <w:rFonts w:eastAsiaTheme="minorHAnsi"/>
                <w:sz w:val="28"/>
                <w:szCs w:val="28"/>
                <w:lang w:eastAsia="en-US"/>
              </w:rPr>
              <w:t xml:space="preserve"> –</w:t>
            </w:r>
            <w:r w:rsidR="009A1F52" w:rsidRPr="000B2079">
              <w:rPr>
                <w:rFonts w:eastAsiaTheme="minorHAnsi"/>
                <w:sz w:val="28"/>
                <w:szCs w:val="28"/>
                <w:lang w:eastAsia="en-US"/>
              </w:rPr>
              <w:t xml:space="preserve"> не предусмотрено;</w:t>
            </w:r>
          </w:p>
          <w:p w14:paraId="22F3443A" w14:textId="3EAE4142"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2019 г. </w:t>
            </w:r>
            <w:r w:rsidR="00C703E3">
              <w:rPr>
                <w:rFonts w:eastAsiaTheme="minorHAnsi"/>
                <w:sz w:val="28"/>
                <w:szCs w:val="28"/>
                <w:lang w:eastAsia="en-US"/>
              </w:rPr>
              <w:t>–</w:t>
            </w:r>
            <w:r w:rsidRPr="000B2079">
              <w:rPr>
                <w:rFonts w:eastAsiaTheme="minorHAnsi"/>
                <w:sz w:val="28"/>
                <w:szCs w:val="28"/>
                <w:lang w:eastAsia="en-US"/>
              </w:rPr>
              <w:t xml:space="preserve"> 4</w:t>
            </w:r>
            <w:r w:rsidR="00C703E3">
              <w:rPr>
                <w:rFonts w:eastAsiaTheme="minorHAnsi"/>
                <w:sz w:val="28"/>
                <w:szCs w:val="28"/>
                <w:lang w:eastAsia="en-US"/>
              </w:rPr>
              <w:t> </w:t>
            </w:r>
            <w:r w:rsidRPr="000B2079">
              <w:rPr>
                <w:rFonts w:eastAsiaTheme="minorHAnsi"/>
                <w:sz w:val="28"/>
                <w:szCs w:val="28"/>
                <w:lang w:eastAsia="en-US"/>
              </w:rPr>
              <w:t>565,9 тыс. рублей;</w:t>
            </w:r>
          </w:p>
          <w:p w14:paraId="698D280E" w14:textId="2FC64487"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2020 г. </w:t>
            </w:r>
            <w:r w:rsidR="00697133">
              <w:rPr>
                <w:rFonts w:eastAsiaTheme="minorHAnsi"/>
                <w:sz w:val="28"/>
                <w:szCs w:val="28"/>
                <w:lang w:eastAsia="en-US"/>
              </w:rPr>
              <w:t>–</w:t>
            </w:r>
            <w:r w:rsidRPr="000B2079">
              <w:rPr>
                <w:rFonts w:eastAsiaTheme="minorHAnsi"/>
                <w:sz w:val="28"/>
                <w:szCs w:val="28"/>
                <w:lang w:eastAsia="en-US"/>
              </w:rPr>
              <w:t xml:space="preserve"> 8</w:t>
            </w:r>
            <w:r w:rsidR="00C703E3">
              <w:rPr>
                <w:rFonts w:eastAsiaTheme="minorHAnsi"/>
                <w:sz w:val="28"/>
                <w:szCs w:val="28"/>
                <w:lang w:eastAsia="en-US"/>
              </w:rPr>
              <w:t> </w:t>
            </w:r>
            <w:r w:rsidRPr="000B2079">
              <w:rPr>
                <w:rFonts w:eastAsiaTheme="minorHAnsi"/>
                <w:sz w:val="28"/>
                <w:szCs w:val="28"/>
                <w:lang w:eastAsia="en-US"/>
              </w:rPr>
              <w:t>000</w:t>
            </w:r>
            <w:r w:rsidR="001C0388">
              <w:rPr>
                <w:rFonts w:eastAsiaTheme="minorHAnsi"/>
                <w:sz w:val="28"/>
                <w:szCs w:val="28"/>
                <w:lang w:eastAsia="en-US"/>
              </w:rPr>
              <w:t>,0</w:t>
            </w:r>
            <w:r w:rsidRPr="000B2079">
              <w:rPr>
                <w:rFonts w:eastAsiaTheme="minorHAnsi"/>
                <w:sz w:val="28"/>
                <w:szCs w:val="28"/>
                <w:lang w:eastAsia="en-US"/>
              </w:rPr>
              <w:t xml:space="preserve"> тыс. рублей;</w:t>
            </w:r>
          </w:p>
          <w:p w14:paraId="674689C2" w14:textId="643FC18A"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2021 г. – </w:t>
            </w:r>
            <w:r w:rsidR="00642CC9">
              <w:rPr>
                <w:rFonts w:eastAsiaTheme="minorHAnsi"/>
                <w:sz w:val="28"/>
                <w:szCs w:val="28"/>
                <w:lang w:eastAsia="en-US"/>
              </w:rPr>
              <w:t>297 894,5</w:t>
            </w:r>
            <w:r w:rsidRPr="000B2079">
              <w:rPr>
                <w:rFonts w:eastAsiaTheme="minorHAnsi"/>
                <w:sz w:val="28"/>
                <w:szCs w:val="28"/>
                <w:lang w:eastAsia="en-US"/>
              </w:rPr>
              <w:t xml:space="preserve"> тыс. рублей;</w:t>
            </w:r>
          </w:p>
          <w:p w14:paraId="181FCE2A" w14:textId="2FCA0ADA"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2022 г. – </w:t>
            </w:r>
            <w:r w:rsidR="001C0388">
              <w:rPr>
                <w:rFonts w:eastAsiaTheme="minorHAnsi"/>
                <w:sz w:val="28"/>
                <w:szCs w:val="28"/>
                <w:lang w:eastAsia="en-US"/>
              </w:rPr>
              <w:t>15 405,4</w:t>
            </w:r>
            <w:r w:rsidRPr="000B2079">
              <w:rPr>
                <w:rFonts w:eastAsiaTheme="minorHAnsi"/>
                <w:sz w:val="28"/>
                <w:szCs w:val="28"/>
                <w:lang w:eastAsia="en-US"/>
              </w:rPr>
              <w:t xml:space="preserve"> тыс. рублей;</w:t>
            </w:r>
          </w:p>
          <w:p w14:paraId="1734F04F" w14:textId="5366D37C"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2023 г. </w:t>
            </w:r>
            <w:r w:rsidR="00697133">
              <w:rPr>
                <w:rFonts w:eastAsiaTheme="minorHAnsi"/>
                <w:sz w:val="28"/>
                <w:szCs w:val="28"/>
                <w:lang w:eastAsia="en-US"/>
              </w:rPr>
              <w:t>–</w:t>
            </w:r>
            <w:r w:rsidRPr="000B2079">
              <w:rPr>
                <w:rFonts w:eastAsiaTheme="minorHAnsi"/>
                <w:sz w:val="28"/>
                <w:szCs w:val="28"/>
                <w:lang w:eastAsia="en-US"/>
              </w:rPr>
              <w:t xml:space="preserve"> </w:t>
            </w:r>
            <w:r w:rsidR="001C0388">
              <w:rPr>
                <w:rFonts w:eastAsiaTheme="minorHAnsi"/>
                <w:sz w:val="28"/>
                <w:szCs w:val="28"/>
                <w:lang w:eastAsia="en-US"/>
              </w:rPr>
              <w:t>11 631,8</w:t>
            </w:r>
            <w:r w:rsidRPr="000B2079">
              <w:rPr>
                <w:rFonts w:eastAsiaTheme="minorHAnsi"/>
                <w:sz w:val="28"/>
                <w:szCs w:val="28"/>
                <w:lang w:eastAsia="en-US"/>
              </w:rPr>
              <w:t xml:space="preserve"> тыс. рублей;</w:t>
            </w:r>
          </w:p>
          <w:p w14:paraId="64F3D260" w14:textId="5C06EB37"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2024 г. </w:t>
            </w:r>
            <w:r w:rsidR="007A1FFE" w:rsidRPr="000B2079">
              <w:rPr>
                <w:rFonts w:eastAsiaTheme="minorHAnsi"/>
                <w:sz w:val="28"/>
                <w:szCs w:val="28"/>
                <w:lang w:eastAsia="en-US"/>
              </w:rPr>
              <w:t>–</w:t>
            </w:r>
            <w:r w:rsidRPr="000B2079">
              <w:rPr>
                <w:rFonts w:eastAsiaTheme="minorHAnsi"/>
                <w:sz w:val="28"/>
                <w:szCs w:val="28"/>
                <w:lang w:eastAsia="en-US"/>
              </w:rPr>
              <w:t xml:space="preserve"> </w:t>
            </w:r>
            <w:r w:rsidR="001C0388">
              <w:rPr>
                <w:rFonts w:eastAsiaTheme="minorHAnsi"/>
                <w:sz w:val="28"/>
                <w:szCs w:val="28"/>
                <w:lang w:eastAsia="en-US"/>
              </w:rPr>
              <w:t>7 186,3</w:t>
            </w:r>
            <w:r w:rsidR="007A1FFE" w:rsidRPr="000B2079">
              <w:rPr>
                <w:rFonts w:eastAsiaTheme="minorHAnsi"/>
                <w:sz w:val="28"/>
                <w:szCs w:val="28"/>
                <w:lang w:eastAsia="en-US"/>
              </w:rPr>
              <w:t xml:space="preserve"> </w:t>
            </w:r>
            <w:r w:rsidRPr="000B2079">
              <w:rPr>
                <w:rFonts w:eastAsiaTheme="minorHAnsi"/>
                <w:sz w:val="28"/>
                <w:szCs w:val="28"/>
                <w:lang w:eastAsia="en-US"/>
              </w:rPr>
              <w:t>тыс. рублей;</w:t>
            </w:r>
          </w:p>
          <w:p w14:paraId="78DA983E" w14:textId="77777777"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2025 г. </w:t>
            </w:r>
            <w:r w:rsidR="007A1FFE" w:rsidRPr="000B2079">
              <w:rPr>
                <w:rFonts w:eastAsiaTheme="minorHAnsi"/>
                <w:sz w:val="28"/>
                <w:szCs w:val="28"/>
                <w:lang w:eastAsia="en-US"/>
              </w:rPr>
              <w:t>–</w:t>
            </w:r>
            <w:r w:rsidRPr="000B2079">
              <w:rPr>
                <w:rFonts w:eastAsiaTheme="minorHAnsi"/>
                <w:sz w:val="28"/>
                <w:szCs w:val="28"/>
                <w:lang w:eastAsia="en-US"/>
              </w:rPr>
              <w:t xml:space="preserve"> </w:t>
            </w:r>
            <w:r w:rsidR="007A1FFE" w:rsidRPr="000B2079">
              <w:rPr>
                <w:rFonts w:eastAsiaTheme="minorHAnsi"/>
                <w:sz w:val="28"/>
                <w:szCs w:val="28"/>
                <w:lang w:eastAsia="en-US"/>
              </w:rPr>
              <w:t>30</w:t>
            </w:r>
            <w:r w:rsidR="00C703E3">
              <w:rPr>
                <w:rFonts w:eastAsiaTheme="minorHAnsi"/>
                <w:sz w:val="28"/>
                <w:szCs w:val="28"/>
                <w:lang w:eastAsia="en-US"/>
              </w:rPr>
              <w:t> </w:t>
            </w:r>
            <w:r w:rsidR="007A1FFE" w:rsidRPr="000B2079">
              <w:rPr>
                <w:rFonts w:eastAsiaTheme="minorHAnsi"/>
                <w:sz w:val="28"/>
                <w:szCs w:val="28"/>
                <w:lang w:eastAsia="en-US"/>
              </w:rPr>
              <w:t>935,78</w:t>
            </w:r>
            <w:r w:rsidRPr="000B2079">
              <w:rPr>
                <w:rFonts w:eastAsiaTheme="minorHAnsi"/>
                <w:sz w:val="28"/>
                <w:szCs w:val="28"/>
                <w:lang w:eastAsia="en-US"/>
              </w:rPr>
              <w:t xml:space="preserve"> тыс. рублей;</w:t>
            </w:r>
          </w:p>
          <w:p w14:paraId="750F8DE3" w14:textId="77777777" w:rsidR="00C044CF"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2026 г. </w:t>
            </w:r>
            <w:r w:rsidR="007A1FFE" w:rsidRPr="000B2079">
              <w:rPr>
                <w:rFonts w:eastAsiaTheme="minorHAnsi"/>
                <w:sz w:val="28"/>
                <w:szCs w:val="28"/>
                <w:lang w:eastAsia="en-US"/>
              </w:rPr>
              <w:t>–</w:t>
            </w:r>
            <w:r w:rsidRPr="000B2079">
              <w:rPr>
                <w:rFonts w:eastAsiaTheme="minorHAnsi"/>
                <w:sz w:val="28"/>
                <w:szCs w:val="28"/>
                <w:lang w:eastAsia="en-US"/>
              </w:rPr>
              <w:t xml:space="preserve"> </w:t>
            </w:r>
            <w:r w:rsidR="007A1FFE" w:rsidRPr="000B2079">
              <w:rPr>
                <w:rFonts w:eastAsiaTheme="minorHAnsi"/>
                <w:sz w:val="28"/>
                <w:szCs w:val="28"/>
                <w:lang w:eastAsia="en-US"/>
              </w:rPr>
              <w:t>12</w:t>
            </w:r>
            <w:r w:rsidR="00C703E3">
              <w:rPr>
                <w:rFonts w:eastAsiaTheme="minorHAnsi"/>
                <w:sz w:val="28"/>
                <w:szCs w:val="28"/>
                <w:lang w:eastAsia="en-US"/>
              </w:rPr>
              <w:t> </w:t>
            </w:r>
            <w:r w:rsidR="007A1FFE" w:rsidRPr="000B2079">
              <w:rPr>
                <w:rFonts w:eastAsiaTheme="minorHAnsi"/>
                <w:sz w:val="28"/>
                <w:szCs w:val="28"/>
                <w:lang w:eastAsia="en-US"/>
              </w:rPr>
              <w:t>127,4</w:t>
            </w:r>
            <w:r w:rsidR="00697133">
              <w:rPr>
                <w:rFonts w:eastAsiaTheme="minorHAnsi"/>
                <w:sz w:val="28"/>
                <w:szCs w:val="28"/>
                <w:lang w:eastAsia="en-US"/>
              </w:rPr>
              <w:t>0</w:t>
            </w:r>
            <w:r w:rsidR="007A1FFE" w:rsidRPr="000B2079">
              <w:rPr>
                <w:rFonts w:eastAsiaTheme="minorHAnsi"/>
                <w:sz w:val="28"/>
                <w:szCs w:val="28"/>
                <w:lang w:eastAsia="en-US"/>
              </w:rPr>
              <w:t xml:space="preserve"> </w:t>
            </w:r>
            <w:r w:rsidR="00C044CF">
              <w:rPr>
                <w:rFonts w:eastAsiaTheme="minorHAnsi"/>
                <w:sz w:val="28"/>
                <w:szCs w:val="28"/>
                <w:lang w:eastAsia="en-US"/>
              </w:rPr>
              <w:t>тыс. рублей</w:t>
            </w:r>
            <w:r w:rsidR="00211639">
              <w:rPr>
                <w:rFonts w:eastAsiaTheme="minorHAnsi"/>
                <w:sz w:val="28"/>
                <w:szCs w:val="28"/>
                <w:lang w:eastAsia="en-US"/>
              </w:rPr>
              <w:t>;</w:t>
            </w:r>
          </w:p>
          <w:p w14:paraId="70C337F8" w14:textId="2F828A6D"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из бюджетов муниципальных образований Республики Тыва </w:t>
            </w:r>
            <w:r w:rsidR="00247773" w:rsidRPr="000B2079">
              <w:rPr>
                <w:rFonts w:eastAsiaTheme="minorHAnsi"/>
                <w:sz w:val="28"/>
                <w:szCs w:val="28"/>
                <w:lang w:eastAsia="en-US"/>
              </w:rPr>
              <w:t>–</w:t>
            </w:r>
            <w:r w:rsidRPr="000B2079">
              <w:rPr>
                <w:rFonts w:eastAsiaTheme="minorHAnsi"/>
                <w:sz w:val="28"/>
                <w:szCs w:val="28"/>
                <w:lang w:eastAsia="en-US"/>
              </w:rPr>
              <w:t xml:space="preserve"> </w:t>
            </w:r>
            <w:r w:rsidR="002F0605">
              <w:rPr>
                <w:rFonts w:eastAsiaTheme="minorHAnsi"/>
                <w:sz w:val="28"/>
                <w:szCs w:val="28"/>
                <w:lang w:eastAsia="en-US"/>
              </w:rPr>
              <w:t>665,7</w:t>
            </w:r>
            <w:r w:rsidRPr="00A7238E">
              <w:rPr>
                <w:rFonts w:eastAsiaTheme="minorHAnsi"/>
                <w:sz w:val="28"/>
                <w:szCs w:val="28"/>
                <w:lang w:eastAsia="en-US"/>
              </w:rPr>
              <w:t xml:space="preserve"> тыс</w:t>
            </w:r>
            <w:r w:rsidRPr="000B2079">
              <w:rPr>
                <w:rFonts w:eastAsiaTheme="minorHAnsi"/>
                <w:sz w:val="28"/>
                <w:szCs w:val="28"/>
                <w:lang w:eastAsia="en-US"/>
              </w:rPr>
              <w:t>. рублей, в том числе:</w:t>
            </w:r>
          </w:p>
          <w:p w14:paraId="0C4724B3" w14:textId="77777777" w:rsidR="009A1F52" w:rsidRPr="000B2079" w:rsidRDefault="00CB3CDA" w:rsidP="009A1F52">
            <w:pPr>
              <w:autoSpaceDE w:val="0"/>
              <w:autoSpaceDN w:val="0"/>
              <w:adjustRightInd w:val="0"/>
              <w:rPr>
                <w:rFonts w:eastAsiaTheme="minorHAnsi"/>
                <w:sz w:val="28"/>
                <w:szCs w:val="28"/>
                <w:lang w:eastAsia="en-US"/>
              </w:rPr>
            </w:pPr>
            <w:r>
              <w:rPr>
                <w:rFonts w:eastAsiaTheme="minorHAnsi"/>
                <w:sz w:val="28"/>
                <w:szCs w:val="28"/>
                <w:lang w:eastAsia="en-US"/>
              </w:rPr>
              <w:t>в 2018 г.</w:t>
            </w:r>
            <w:r w:rsidR="009A1F52" w:rsidRPr="000B2079">
              <w:rPr>
                <w:rFonts w:eastAsiaTheme="minorHAnsi"/>
                <w:sz w:val="28"/>
                <w:szCs w:val="28"/>
                <w:lang w:eastAsia="en-US"/>
              </w:rPr>
              <w:t xml:space="preserve"> - не предусмотрено;</w:t>
            </w:r>
          </w:p>
          <w:p w14:paraId="2057A765" w14:textId="3E0547B2" w:rsidR="009A1F52" w:rsidRPr="000B2079" w:rsidRDefault="00CF2C8E" w:rsidP="009A1F52">
            <w:pPr>
              <w:autoSpaceDE w:val="0"/>
              <w:autoSpaceDN w:val="0"/>
              <w:adjustRightInd w:val="0"/>
              <w:rPr>
                <w:rFonts w:eastAsiaTheme="minorHAnsi"/>
                <w:sz w:val="28"/>
                <w:szCs w:val="28"/>
                <w:lang w:eastAsia="en-US"/>
              </w:rPr>
            </w:pPr>
            <w:r>
              <w:rPr>
                <w:rFonts w:eastAsiaTheme="minorHAnsi"/>
                <w:sz w:val="28"/>
                <w:szCs w:val="28"/>
                <w:lang w:eastAsia="en-US"/>
              </w:rPr>
              <w:t>в 2019 г. –</w:t>
            </w:r>
            <w:r w:rsidR="009A1F52" w:rsidRPr="000B2079">
              <w:rPr>
                <w:rFonts w:eastAsiaTheme="minorHAnsi"/>
                <w:sz w:val="28"/>
                <w:szCs w:val="28"/>
                <w:lang w:eastAsia="en-US"/>
              </w:rPr>
              <w:t xml:space="preserve"> 230,0 тыс. рублей;</w:t>
            </w:r>
          </w:p>
          <w:p w14:paraId="5DBD824A" w14:textId="6B9C582B" w:rsidR="009A1F52" w:rsidRPr="000B2079" w:rsidRDefault="00CF2C8E" w:rsidP="009A1F52">
            <w:pPr>
              <w:autoSpaceDE w:val="0"/>
              <w:autoSpaceDN w:val="0"/>
              <w:adjustRightInd w:val="0"/>
              <w:rPr>
                <w:rFonts w:eastAsiaTheme="minorHAnsi"/>
                <w:sz w:val="28"/>
                <w:szCs w:val="28"/>
                <w:lang w:eastAsia="en-US"/>
              </w:rPr>
            </w:pPr>
            <w:r>
              <w:rPr>
                <w:rFonts w:eastAsiaTheme="minorHAnsi"/>
                <w:sz w:val="28"/>
                <w:szCs w:val="28"/>
                <w:lang w:eastAsia="en-US"/>
              </w:rPr>
              <w:t>в 2020 г. –</w:t>
            </w:r>
            <w:r w:rsidR="009A1F52" w:rsidRPr="000B2079">
              <w:rPr>
                <w:rFonts w:eastAsiaTheme="minorHAnsi"/>
                <w:sz w:val="28"/>
                <w:szCs w:val="28"/>
                <w:lang w:eastAsia="en-US"/>
              </w:rPr>
              <w:t xml:space="preserve"> 215,0 тыс. рублей;</w:t>
            </w:r>
          </w:p>
          <w:p w14:paraId="4A3C3E5A" w14:textId="67EF6806"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2021 г. </w:t>
            </w:r>
            <w:r w:rsidR="007F304E">
              <w:rPr>
                <w:rFonts w:eastAsiaTheme="minorHAnsi"/>
                <w:sz w:val="28"/>
                <w:szCs w:val="28"/>
                <w:lang w:eastAsia="en-US"/>
              </w:rPr>
              <w:t>–</w:t>
            </w:r>
            <w:r w:rsidRPr="000B2079">
              <w:rPr>
                <w:rFonts w:eastAsiaTheme="minorHAnsi"/>
                <w:sz w:val="28"/>
                <w:szCs w:val="28"/>
                <w:lang w:eastAsia="en-US"/>
              </w:rPr>
              <w:t xml:space="preserve"> </w:t>
            </w:r>
            <w:r w:rsidR="00697133">
              <w:rPr>
                <w:rFonts w:eastAsiaTheme="minorHAnsi"/>
                <w:sz w:val="28"/>
                <w:szCs w:val="28"/>
                <w:lang w:eastAsia="en-US"/>
              </w:rPr>
              <w:t>220,7</w:t>
            </w:r>
            <w:r w:rsidRPr="000B2079">
              <w:rPr>
                <w:rFonts w:eastAsiaTheme="minorHAnsi"/>
                <w:sz w:val="28"/>
                <w:szCs w:val="28"/>
                <w:lang w:eastAsia="en-US"/>
              </w:rPr>
              <w:t xml:space="preserve"> тыс. рублей;</w:t>
            </w:r>
          </w:p>
          <w:p w14:paraId="0430EB00" w14:textId="6EC55D09"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2022 г. </w:t>
            </w:r>
            <w:r w:rsidR="00697133">
              <w:rPr>
                <w:rFonts w:eastAsiaTheme="minorHAnsi"/>
                <w:sz w:val="28"/>
                <w:szCs w:val="28"/>
                <w:lang w:eastAsia="en-US"/>
              </w:rPr>
              <w:t>–</w:t>
            </w:r>
            <w:r w:rsidRPr="000B2079">
              <w:rPr>
                <w:rFonts w:eastAsiaTheme="minorHAnsi"/>
                <w:sz w:val="28"/>
                <w:szCs w:val="28"/>
                <w:lang w:eastAsia="en-US"/>
              </w:rPr>
              <w:t xml:space="preserve"> </w:t>
            </w:r>
            <w:r w:rsidR="002F0605">
              <w:rPr>
                <w:rFonts w:eastAsiaTheme="minorHAnsi"/>
                <w:sz w:val="28"/>
                <w:szCs w:val="28"/>
                <w:lang w:eastAsia="en-US"/>
              </w:rPr>
              <w:t>не предусмотрено</w:t>
            </w:r>
            <w:r w:rsidRPr="000B2079">
              <w:rPr>
                <w:rFonts w:eastAsiaTheme="minorHAnsi"/>
                <w:sz w:val="28"/>
                <w:szCs w:val="28"/>
                <w:lang w:eastAsia="en-US"/>
              </w:rPr>
              <w:t>;</w:t>
            </w:r>
          </w:p>
          <w:p w14:paraId="63B40C7B" w14:textId="74E1265F"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2023 г. </w:t>
            </w:r>
            <w:r w:rsidR="00697133">
              <w:rPr>
                <w:rFonts w:eastAsiaTheme="minorHAnsi"/>
                <w:sz w:val="28"/>
                <w:szCs w:val="28"/>
                <w:lang w:eastAsia="en-US"/>
              </w:rPr>
              <w:t>–</w:t>
            </w:r>
            <w:r w:rsidRPr="000B2079">
              <w:rPr>
                <w:rFonts w:eastAsiaTheme="minorHAnsi"/>
                <w:sz w:val="28"/>
                <w:szCs w:val="28"/>
                <w:lang w:eastAsia="en-US"/>
              </w:rPr>
              <w:t xml:space="preserve"> </w:t>
            </w:r>
            <w:r w:rsidR="002F2389">
              <w:rPr>
                <w:rFonts w:eastAsiaTheme="minorHAnsi"/>
                <w:sz w:val="28"/>
                <w:szCs w:val="28"/>
                <w:lang w:eastAsia="en-US"/>
              </w:rPr>
              <w:t>не предусмотрено</w:t>
            </w:r>
            <w:r w:rsidRPr="000B2079">
              <w:rPr>
                <w:rFonts w:eastAsiaTheme="minorHAnsi"/>
                <w:sz w:val="28"/>
                <w:szCs w:val="28"/>
                <w:lang w:eastAsia="en-US"/>
              </w:rPr>
              <w:t>;</w:t>
            </w:r>
          </w:p>
          <w:p w14:paraId="0D4FAE57" w14:textId="77777777" w:rsidR="009A1F52" w:rsidRPr="000B2079" w:rsidRDefault="00CF2C8E" w:rsidP="009A1F52">
            <w:pPr>
              <w:autoSpaceDE w:val="0"/>
              <w:autoSpaceDN w:val="0"/>
              <w:adjustRightInd w:val="0"/>
              <w:rPr>
                <w:rFonts w:eastAsiaTheme="minorHAnsi"/>
                <w:sz w:val="28"/>
                <w:szCs w:val="28"/>
                <w:lang w:eastAsia="en-US"/>
              </w:rPr>
            </w:pPr>
            <w:r>
              <w:rPr>
                <w:rFonts w:eastAsiaTheme="minorHAnsi"/>
                <w:sz w:val="28"/>
                <w:szCs w:val="28"/>
                <w:lang w:eastAsia="en-US"/>
              </w:rPr>
              <w:t>в 2024 г. –</w:t>
            </w:r>
            <w:r w:rsidR="009A1F52" w:rsidRPr="000B2079">
              <w:rPr>
                <w:rFonts w:eastAsiaTheme="minorHAnsi"/>
                <w:sz w:val="28"/>
                <w:szCs w:val="28"/>
                <w:lang w:eastAsia="en-US"/>
              </w:rPr>
              <w:t xml:space="preserve"> не предусмотрено;</w:t>
            </w:r>
          </w:p>
          <w:p w14:paraId="44E00969" w14:textId="77777777" w:rsidR="009A1F52" w:rsidRPr="000B2079" w:rsidRDefault="00CF2C8E" w:rsidP="009A1F52">
            <w:pPr>
              <w:autoSpaceDE w:val="0"/>
              <w:autoSpaceDN w:val="0"/>
              <w:adjustRightInd w:val="0"/>
              <w:rPr>
                <w:rFonts w:eastAsiaTheme="minorHAnsi"/>
                <w:sz w:val="28"/>
                <w:szCs w:val="28"/>
                <w:lang w:eastAsia="en-US"/>
              </w:rPr>
            </w:pPr>
            <w:r>
              <w:rPr>
                <w:rFonts w:eastAsiaTheme="minorHAnsi"/>
                <w:sz w:val="28"/>
                <w:szCs w:val="28"/>
                <w:lang w:eastAsia="en-US"/>
              </w:rPr>
              <w:t>в 2025 г. –</w:t>
            </w:r>
            <w:r w:rsidR="009A1F52" w:rsidRPr="000B2079">
              <w:rPr>
                <w:rFonts w:eastAsiaTheme="minorHAnsi"/>
                <w:sz w:val="28"/>
                <w:szCs w:val="28"/>
                <w:lang w:eastAsia="en-US"/>
              </w:rPr>
              <w:t xml:space="preserve"> не предусмотрено;</w:t>
            </w:r>
          </w:p>
          <w:p w14:paraId="61D5D7C3" w14:textId="77777777"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2026 г. </w:t>
            </w:r>
            <w:r w:rsidR="00CF2C8E">
              <w:rPr>
                <w:rFonts w:eastAsiaTheme="minorHAnsi"/>
                <w:sz w:val="28"/>
                <w:szCs w:val="28"/>
                <w:lang w:eastAsia="en-US"/>
              </w:rPr>
              <w:t>–</w:t>
            </w:r>
            <w:r w:rsidR="00C044CF">
              <w:rPr>
                <w:rFonts w:eastAsiaTheme="minorHAnsi"/>
                <w:sz w:val="28"/>
                <w:szCs w:val="28"/>
                <w:lang w:eastAsia="en-US"/>
              </w:rPr>
              <w:t xml:space="preserve"> не предусмотрено</w:t>
            </w:r>
            <w:r w:rsidR="00211639">
              <w:rPr>
                <w:rFonts w:eastAsiaTheme="minorHAnsi"/>
                <w:sz w:val="28"/>
                <w:szCs w:val="28"/>
                <w:lang w:eastAsia="en-US"/>
              </w:rPr>
              <w:t>;</w:t>
            </w:r>
          </w:p>
          <w:p w14:paraId="63C32CC7" w14:textId="0F0454CA"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средства из внебюджетных источников </w:t>
            </w:r>
            <w:r w:rsidR="00697133">
              <w:rPr>
                <w:rFonts w:eastAsiaTheme="minorHAnsi"/>
                <w:sz w:val="28"/>
                <w:szCs w:val="28"/>
                <w:lang w:eastAsia="en-US"/>
              </w:rPr>
              <w:t>–</w:t>
            </w:r>
            <w:r w:rsidRPr="000B2079">
              <w:rPr>
                <w:rFonts w:eastAsiaTheme="minorHAnsi"/>
                <w:sz w:val="28"/>
                <w:szCs w:val="28"/>
                <w:lang w:eastAsia="en-US"/>
              </w:rPr>
              <w:t xml:space="preserve"> </w:t>
            </w:r>
            <w:r w:rsidR="00C90A6C">
              <w:rPr>
                <w:rFonts w:eastAsiaTheme="minorHAnsi"/>
                <w:sz w:val="28"/>
                <w:szCs w:val="28"/>
                <w:lang w:eastAsia="en-US"/>
              </w:rPr>
              <w:t>6</w:t>
            </w:r>
            <w:r w:rsidR="00C42824">
              <w:rPr>
                <w:rFonts w:eastAsiaTheme="minorHAnsi"/>
                <w:sz w:val="28"/>
                <w:szCs w:val="28"/>
                <w:lang w:eastAsia="en-US"/>
              </w:rPr>
              <w:t>2 330</w:t>
            </w:r>
            <w:r w:rsidRPr="000B2079">
              <w:rPr>
                <w:rFonts w:eastAsiaTheme="minorHAnsi"/>
                <w:sz w:val="28"/>
                <w:szCs w:val="28"/>
                <w:lang w:eastAsia="en-US"/>
              </w:rPr>
              <w:t xml:space="preserve"> тыс. рублей, в том числе:</w:t>
            </w:r>
          </w:p>
          <w:p w14:paraId="5199BF6F" w14:textId="77777777" w:rsidR="009A1F52" w:rsidRPr="000B2079" w:rsidRDefault="00CB3CDA" w:rsidP="009A1F52">
            <w:pPr>
              <w:autoSpaceDE w:val="0"/>
              <w:autoSpaceDN w:val="0"/>
              <w:adjustRightInd w:val="0"/>
              <w:rPr>
                <w:rFonts w:eastAsiaTheme="minorHAnsi"/>
                <w:sz w:val="28"/>
                <w:szCs w:val="28"/>
                <w:lang w:eastAsia="en-US"/>
              </w:rPr>
            </w:pPr>
            <w:r>
              <w:rPr>
                <w:rFonts w:eastAsiaTheme="minorHAnsi"/>
                <w:sz w:val="28"/>
                <w:szCs w:val="28"/>
                <w:lang w:eastAsia="en-US"/>
              </w:rPr>
              <w:t>в 2018 г.</w:t>
            </w:r>
            <w:r w:rsidR="00CF2C8E">
              <w:rPr>
                <w:rFonts w:eastAsiaTheme="minorHAnsi"/>
                <w:sz w:val="28"/>
                <w:szCs w:val="28"/>
                <w:lang w:eastAsia="en-US"/>
              </w:rPr>
              <w:t xml:space="preserve"> –</w:t>
            </w:r>
            <w:r w:rsidR="009A1F52" w:rsidRPr="000B2079">
              <w:rPr>
                <w:rFonts w:eastAsiaTheme="minorHAnsi"/>
                <w:sz w:val="28"/>
                <w:szCs w:val="28"/>
                <w:lang w:eastAsia="en-US"/>
              </w:rPr>
              <w:t xml:space="preserve"> не предусмотрено;</w:t>
            </w:r>
          </w:p>
          <w:p w14:paraId="1251E9CE" w14:textId="77777777" w:rsidR="009A1F52" w:rsidRPr="000B2079" w:rsidRDefault="00CF2C8E" w:rsidP="009A1F52">
            <w:pPr>
              <w:autoSpaceDE w:val="0"/>
              <w:autoSpaceDN w:val="0"/>
              <w:adjustRightInd w:val="0"/>
              <w:rPr>
                <w:rFonts w:eastAsiaTheme="minorHAnsi"/>
                <w:sz w:val="28"/>
                <w:szCs w:val="28"/>
                <w:lang w:eastAsia="en-US"/>
              </w:rPr>
            </w:pPr>
            <w:r>
              <w:rPr>
                <w:rFonts w:eastAsiaTheme="minorHAnsi"/>
                <w:sz w:val="28"/>
                <w:szCs w:val="28"/>
                <w:lang w:eastAsia="en-US"/>
              </w:rPr>
              <w:t>в 2019 г. –</w:t>
            </w:r>
            <w:r w:rsidR="009A1F52" w:rsidRPr="000B2079">
              <w:rPr>
                <w:rFonts w:eastAsiaTheme="minorHAnsi"/>
                <w:sz w:val="28"/>
                <w:szCs w:val="28"/>
                <w:lang w:eastAsia="en-US"/>
              </w:rPr>
              <w:t xml:space="preserve"> не предусмотрено;</w:t>
            </w:r>
          </w:p>
          <w:p w14:paraId="6B834D90" w14:textId="77777777" w:rsidR="009A1F52" w:rsidRPr="000B2079" w:rsidRDefault="00CF2C8E" w:rsidP="009A1F52">
            <w:pPr>
              <w:autoSpaceDE w:val="0"/>
              <w:autoSpaceDN w:val="0"/>
              <w:adjustRightInd w:val="0"/>
              <w:rPr>
                <w:rFonts w:eastAsiaTheme="minorHAnsi"/>
                <w:sz w:val="28"/>
                <w:szCs w:val="28"/>
                <w:lang w:eastAsia="en-US"/>
              </w:rPr>
            </w:pPr>
            <w:r>
              <w:rPr>
                <w:rFonts w:eastAsiaTheme="minorHAnsi"/>
                <w:sz w:val="28"/>
                <w:szCs w:val="28"/>
                <w:lang w:eastAsia="en-US"/>
              </w:rPr>
              <w:t>в 2020 г. –</w:t>
            </w:r>
            <w:r w:rsidR="009A1F52" w:rsidRPr="000B2079">
              <w:rPr>
                <w:rFonts w:eastAsiaTheme="minorHAnsi"/>
                <w:sz w:val="28"/>
                <w:szCs w:val="28"/>
                <w:lang w:eastAsia="en-US"/>
              </w:rPr>
              <w:t xml:space="preserve"> не предусмотрено;</w:t>
            </w:r>
          </w:p>
          <w:p w14:paraId="27438354" w14:textId="77777777" w:rsidR="009A1F52" w:rsidRPr="000B2079" w:rsidRDefault="00CF2C8E" w:rsidP="009A1F52">
            <w:pPr>
              <w:autoSpaceDE w:val="0"/>
              <w:autoSpaceDN w:val="0"/>
              <w:adjustRightInd w:val="0"/>
              <w:rPr>
                <w:rFonts w:eastAsiaTheme="minorHAnsi"/>
                <w:sz w:val="28"/>
                <w:szCs w:val="28"/>
                <w:lang w:eastAsia="en-US"/>
              </w:rPr>
            </w:pPr>
            <w:r>
              <w:rPr>
                <w:rFonts w:eastAsiaTheme="minorHAnsi"/>
                <w:sz w:val="28"/>
                <w:szCs w:val="28"/>
                <w:lang w:eastAsia="en-US"/>
              </w:rPr>
              <w:t>в 2021 г. –</w:t>
            </w:r>
            <w:r w:rsidR="009A1F52" w:rsidRPr="000B2079">
              <w:rPr>
                <w:rFonts w:eastAsiaTheme="minorHAnsi"/>
                <w:sz w:val="28"/>
                <w:szCs w:val="28"/>
                <w:lang w:eastAsia="en-US"/>
              </w:rPr>
              <w:t xml:space="preserve"> не предусмотрено;</w:t>
            </w:r>
          </w:p>
          <w:p w14:paraId="6411E449" w14:textId="77777777" w:rsidR="009A1F52" w:rsidRPr="000B2079" w:rsidRDefault="00CF2C8E" w:rsidP="009A1F52">
            <w:pPr>
              <w:autoSpaceDE w:val="0"/>
              <w:autoSpaceDN w:val="0"/>
              <w:adjustRightInd w:val="0"/>
              <w:rPr>
                <w:rFonts w:eastAsiaTheme="minorHAnsi"/>
                <w:sz w:val="28"/>
                <w:szCs w:val="28"/>
                <w:lang w:eastAsia="en-US"/>
              </w:rPr>
            </w:pPr>
            <w:r>
              <w:rPr>
                <w:rFonts w:eastAsiaTheme="minorHAnsi"/>
                <w:sz w:val="28"/>
                <w:szCs w:val="28"/>
                <w:lang w:eastAsia="en-US"/>
              </w:rPr>
              <w:t>в 2022 г. –</w:t>
            </w:r>
            <w:r w:rsidR="009A1F52" w:rsidRPr="000B2079">
              <w:rPr>
                <w:rFonts w:eastAsiaTheme="minorHAnsi"/>
                <w:sz w:val="28"/>
                <w:szCs w:val="28"/>
                <w:lang w:eastAsia="en-US"/>
              </w:rPr>
              <w:t xml:space="preserve"> не предусмотрено;</w:t>
            </w:r>
          </w:p>
          <w:p w14:paraId="1D6FBC42" w14:textId="77777777" w:rsidR="009A1F52" w:rsidRPr="000B2079" w:rsidRDefault="00CF2C8E" w:rsidP="009A1F52">
            <w:pPr>
              <w:autoSpaceDE w:val="0"/>
              <w:autoSpaceDN w:val="0"/>
              <w:adjustRightInd w:val="0"/>
              <w:rPr>
                <w:rFonts w:eastAsiaTheme="minorHAnsi"/>
                <w:sz w:val="28"/>
                <w:szCs w:val="28"/>
                <w:lang w:eastAsia="en-US"/>
              </w:rPr>
            </w:pPr>
            <w:r>
              <w:rPr>
                <w:rFonts w:eastAsiaTheme="minorHAnsi"/>
                <w:sz w:val="28"/>
                <w:szCs w:val="28"/>
                <w:lang w:eastAsia="en-US"/>
              </w:rPr>
              <w:t>в 2023 г. –</w:t>
            </w:r>
            <w:r w:rsidR="009A1F52" w:rsidRPr="000B2079">
              <w:rPr>
                <w:rFonts w:eastAsiaTheme="minorHAnsi"/>
                <w:sz w:val="28"/>
                <w:szCs w:val="28"/>
                <w:lang w:eastAsia="en-US"/>
              </w:rPr>
              <w:t xml:space="preserve"> </w:t>
            </w:r>
            <w:r w:rsidR="00697133" w:rsidRPr="000B2079">
              <w:rPr>
                <w:rFonts w:eastAsiaTheme="minorHAnsi"/>
                <w:sz w:val="28"/>
                <w:szCs w:val="28"/>
                <w:lang w:eastAsia="en-US"/>
              </w:rPr>
              <w:t>не предусмотрено;</w:t>
            </w:r>
          </w:p>
          <w:p w14:paraId="6295ED7E" w14:textId="524C55DC"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2024 г. </w:t>
            </w:r>
            <w:r w:rsidR="00CF2C8E">
              <w:rPr>
                <w:rFonts w:eastAsiaTheme="minorHAnsi"/>
                <w:sz w:val="28"/>
                <w:szCs w:val="28"/>
                <w:lang w:eastAsia="en-US"/>
              </w:rPr>
              <w:t>–</w:t>
            </w:r>
            <w:r w:rsidRPr="000B2079">
              <w:rPr>
                <w:rFonts w:eastAsiaTheme="minorHAnsi"/>
                <w:sz w:val="28"/>
                <w:szCs w:val="28"/>
                <w:lang w:eastAsia="en-US"/>
              </w:rPr>
              <w:t xml:space="preserve"> </w:t>
            </w:r>
            <w:r w:rsidR="00C90A6C">
              <w:rPr>
                <w:rFonts w:eastAsiaTheme="minorHAnsi"/>
                <w:sz w:val="28"/>
                <w:szCs w:val="28"/>
                <w:lang w:eastAsia="en-US"/>
              </w:rPr>
              <w:t>50 000 тыс. рублей</w:t>
            </w:r>
            <w:r w:rsidRPr="000B2079">
              <w:rPr>
                <w:rFonts w:eastAsiaTheme="minorHAnsi"/>
                <w:sz w:val="28"/>
                <w:szCs w:val="28"/>
                <w:lang w:eastAsia="en-US"/>
              </w:rPr>
              <w:t>;</w:t>
            </w:r>
          </w:p>
          <w:p w14:paraId="2CC4D97C" w14:textId="104825B5" w:rsidR="009A1F52" w:rsidRPr="000B2079" w:rsidRDefault="009A1F52" w:rsidP="009A1F52">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2025 г. </w:t>
            </w:r>
            <w:r w:rsidR="00CF2C8E">
              <w:rPr>
                <w:rFonts w:eastAsiaTheme="minorHAnsi"/>
                <w:sz w:val="28"/>
                <w:szCs w:val="28"/>
                <w:lang w:eastAsia="en-US"/>
              </w:rPr>
              <w:t>–</w:t>
            </w:r>
            <w:r w:rsidRPr="000B2079">
              <w:rPr>
                <w:rFonts w:eastAsiaTheme="minorHAnsi"/>
                <w:sz w:val="28"/>
                <w:szCs w:val="28"/>
                <w:lang w:eastAsia="en-US"/>
              </w:rPr>
              <w:t xml:space="preserve"> 6</w:t>
            </w:r>
            <w:r w:rsidR="00CF2C8E">
              <w:rPr>
                <w:rFonts w:eastAsiaTheme="minorHAnsi"/>
                <w:sz w:val="28"/>
                <w:szCs w:val="28"/>
                <w:lang w:eastAsia="en-US"/>
              </w:rPr>
              <w:t> </w:t>
            </w:r>
            <w:r w:rsidRPr="000B2079">
              <w:rPr>
                <w:rFonts w:eastAsiaTheme="minorHAnsi"/>
                <w:sz w:val="28"/>
                <w:szCs w:val="28"/>
                <w:lang w:eastAsia="en-US"/>
              </w:rPr>
              <w:t>180,0 тыс. рублей;</w:t>
            </w:r>
          </w:p>
          <w:p w14:paraId="16D8344E" w14:textId="169EA918" w:rsidR="009A1F52" w:rsidRPr="000B2079" w:rsidRDefault="007459B6" w:rsidP="00C42824">
            <w:pPr>
              <w:autoSpaceDE w:val="0"/>
              <w:autoSpaceDN w:val="0"/>
              <w:adjustRightInd w:val="0"/>
              <w:rPr>
                <w:rFonts w:eastAsiaTheme="minorHAnsi"/>
                <w:sz w:val="28"/>
                <w:szCs w:val="28"/>
                <w:lang w:eastAsia="en-US"/>
              </w:rPr>
            </w:pPr>
            <w:r w:rsidRPr="000B2079">
              <w:rPr>
                <w:rFonts w:eastAsiaTheme="minorHAnsi"/>
                <w:sz w:val="28"/>
                <w:szCs w:val="28"/>
                <w:lang w:eastAsia="en-US"/>
              </w:rPr>
              <w:t xml:space="preserve">в 2026 г. </w:t>
            </w:r>
            <w:r w:rsidR="00CF2C8E">
              <w:rPr>
                <w:rFonts w:eastAsiaTheme="minorHAnsi"/>
                <w:sz w:val="28"/>
                <w:szCs w:val="28"/>
                <w:lang w:eastAsia="en-US"/>
              </w:rPr>
              <w:t>–</w:t>
            </w:r>
            <w:r w:rsidRPr="000B2079">
              <w:rPr>
                <w:rFonts w:eastAsiaTheme="minorHAnsi"/>
                <w:sz w:val="28"/>
                <w:szCs w:val="28"/>
                <w:lang w:eastAsia="en-US"/>
              </w:rPr>
              <w:t xml:space="preserve"> 6</w:t>
            </w:r>
            <w:r w:rsidR="00CF2C8E">
              <w:rPr>
                <w:rFonts w:eastAsiaTheme="minorHAnsi"/>
                <w:sz w:val="28"/>
                <w:szCs w:val="28"/>
                <w:lang w:eastAsia="en-US"/>
              </w:rPr>
              <w:t> </w:t>
            </w:r>
            <w:r w:rsidRPr="000B2079">
              <w:rPr>
                <w:rFonts w:eastAsiaTheme="minorHAnsi"/>
                <w:sz w:val="28"/>
                <w:szCs w:val="28"/>
                <w:lang w:eastAsia="en-US"/>
              </w:rPr>
              <w:t>150,0 тыс. рублей</w:t>
            </w:r>
            <w:r w:rsidR="00C504C9" w:rsidRPr="000B2079">
              <w:rPr>
                <w:rFonts w:eastAsiaTheme="minorHAnsi"/>
                <w:sz w:val="28"/>
                <w:szCs w:val="28"/>
                <w:lang w:eastAsia="en-US"/>
              </w:rPr>
              <w:t>»</w:t>
            </w:r>
            <w:r w:rsidR="007F3137">
              <w:rPr>
                <w:rFonts w:eastAsiaTheme="minorHAnsi"/>
                <w:sz w:val="28"/>
                <w:szCs w:val="28"/>
                <w:lang w:eastAsia="en-US"/>
              </w:rPr>
              <w:t>;</w:t>
            </w:r>
          </w:p>
        </w:tc>
      </w:tr>
    </w:tbl>
    <w:p w14:paraId="6BE767D8" w14:textId="77777777" w:rsidR="002F794B" w:rsidRPr="000B2079" w:rsidRDefault="002F794B" w:rsidP="002F794B">
      <w:pPr>
        <w:autoSpaceDE w:val="0"/>
        <w:autoSpaceDN w:val="0"/>
        <w:adjustRightInd w:val="0"/>
        <w:jc w:val="both"/>
        <w:outlineLvl w:val="0"/>
        <w:rPr>
          <w:rFonts w:eastAsiaTheme="minorHAnsi"/>
          <w:sz w:val="28"/>
          <w:szCs w:val="28"/>
          <w:lang w:eastAsia="en-US"/>
        </w:rPr>
      </w:pPr>
    </w:p>
    <w:p w14:paraId="2787BCEF" w14:textId="7D591A88" w:rsidR="003B40E0" w:rsidRPr="00D3409B" w:rsidRDefault="003B40E0" w:rsidP="001A527A">
      <w:pPr>
        <w:pStyle w:val="a3"/>
        <w:widowControl w:val="0"/>
        <w:numPr>
          <w:ilvl w:val="0"/>
          <w:numId w:val="28"/>
        </w:numPr>
        <w:tabs>
          <w:tab w:val="left" w:pos="1134"/>
        </w:tabs>
        <w:autoSpaceDE w:val="0"/>
        <w:autoSpaceDN w:val="0"/>
        <w:adjustRightInd w:val="0"/>
        <w:spacing w:line="360" w:lineRule="atLeast"/>
        <w:jc w:val="both"/>
        <w:rPr>
          <w:bCs/>
          <w:sz w:val="28"/>
          <w:szCs w:val="28"/>
        </w:rPr>
      </w:pPr>
      <w:bookmarkStart w:id="1" w:name="P1422"/>
      <w:bookmarkEnd w:id="1"/>
      <w:r w:rsidRPr="00D3409B">
        <w:rPr>
          <w:sz w:val="28"/>
          <w:szCs w:val="28"/>
        </w:rPr>
        <w:t xml:space="preserve">раздел </w:t>
      </w:r>
      <w:r w:rsidR="001A527A" w:rsidRPr="00D3409B">
        <w:rPr>
          <w:rFonts w:eastAsiaTheme="minorHAnsi"/>
          <w:bCs/>
          <w:sz w:val="28"/>
          <w:szCs w:val="28"/>
          <w:lang w:eastAsia="en-US"/>
        </w:rPr>
        <w:t xml:space="preserve">IV </w:t>
      </w:r>
      <w:r w:rsidR="0013196F" w:rsidRPr="00D3409B">
        <w:rPr>
          <w:bCs/>
          <w:sz w:val="28"/>
          <w:szCs w:val="28"/>
        </w:rPr>
        <w:t xml:space="preserve">изложить в следующей редакции: </w:t>
      </w:r>
    </w:p>
    <w:p w14:paraId="19BC19D5" w14:textId="77777777" w:rsidR="001A527A" w:rsidRPr="001A527A" w:rsidRDefault="001A527A" w:rsidP="001A527A">
      <w:pPr>
        <w:pStyle w:val="a3"/>
        <w:widowControl w:val="0"/>
        <w:tabs>
          <w:tab w:val="left" w:pos="1134"/>
        </w:tabs>
        <w:autoSpaceDE w:val="0"/>
        <w:autoSpaceDN w:val="0"/>
        <w:adjustRightInd w:val="0"/>
        <w:spacing w:line="360" w:lineRule="atLeast"/>
        <w:ind w:left="1714"/>
        <w:jc w:val="both"/>
        <w:rPr>
          <w:bCs/>
          <w:sz w:val="28"/>
          <w:szCs w:val="28"/>
        </w:rPr>
      </w:pPr>
    </w:p>
    <w:p w14:paraId="1D67F338" w14:textId="355C16A6" w:rsidR="0013196F" w:rsidRDefault="001A527A" w:rsidP="00D3409B">
      <w:pPr>
        <w:pStyle w:val="ConsPlusNormal"/>
        <w:jc w:val="center"/>
        <w:rPr>
          <w:rFonts w:eastAsiaTheme="minorHAnsi"/>
          <w:b/>
          <w:bCs/>
          <w:lang w:eastAsia="en-US"/>
        </w:rPr>
      </w:pPr>
      <w:r w:rsidRPr="005F7C8A">
        <w:rPr>
          <w:rFonts w:eastAsiaTheme="minorHAnsi"/>
          <w:b/>
          <w:bCs/>
          <w:lang w:eastAsia="en-US"/>
        </w:rPr>
        <w:t>«IV. Обоснование финансовых и материальных затрат Программы</w:t>
      </w:r>
    </w:p>
    <w:p w14:paraId="28DDA411" w14:textId="77777777" w:rsidR="00D3409B" w:rsidRDefault="00D3409B" w:rsidP="00FF122B">
      <w:pPr>
        <w:pStyle w:val="ConsPlusNormal"/>
        <w:ind w:firstLine="708"/>
        <w:jc w:val="both"/>
      </w:pPr>
    </w:p>
    <w:p w14:paraId="37EA6F61" w14:textId="0FB4FB10" w:rsidR="0013196F" w:rsidRDefault="0013196F" w:rsidP="00D3409B">
      <w:pPr>
        <w:pStyle w:val="ConsPlusNormal"/>
        <w:ind w:firstLine="709"/>
        <w:jc w:val="both"/>
      </w:pPr>
      <w:r>
        <w:lastRenderedPageBreak/>
        <w:t xml:space="preserve">Общий объем средств, направленных на реализацию мероприятий Программы, составит </w:t>
      </w:r>
      <w:r w:rsidR="00B14716">
        <w:t>96</w:t>
      </w:r>
      <w:r w:rsidR="00E13092">
        <w:t>5 041,34</w:t>
      </w:r>
      <w:r>
        <w:t xml:space="preserve"> тыс. рублей, в том числе по источникам финансирования:</w:t>
      </w:r>
    </w:p>
    <w:p w14:paraId="37BFB361" w14:textId="3F7D3B02" w:rsidR="0013196F" w:rsidRDefault="0013196F" w:rsidP="00D3409B">
      <w:pPr>
        <w:pStyle w:val="ConsPlusNormal"/>
        <w:ind w:firstLine="709"/>
        <w:jc w:val="both"/>
      </w:pPr>
      <w:r>
        <w:t xml:space="preserve">федеральный бюджет – </w:t>
      </w:r>
      <w:r w:rsidR="00E13092">
        <w:t>514 298,56</w:t>
      </w:r>
      <w:r>
        <w:t xml:space="preserve"> тыс. рублей;</w:t>
      </w:r>
    </w:p>
    <w:p w14:paraId="50517398" w14:textId="48BF8BFC" w:rsidR="0013196F" w:rsidRDefault="0013196F" w:rsidP="00D3409B">
      <w:pPr>
        <w:pStyle w:val="ConsPlusNormal"/>
        <w:ind w:firstLine="709"/>
        <w:jc w:val="both"/>
      </w:pPr>
      <w:r>
        <w:t xml:space="preserve">республиканский бюджет Республики Тыва – </w:t>
      </w:r>
      <w:r w:rsidR="00E13092">
        <w:t>387 747,08</w:t>
      </w:r>
      <w:r>
        <w:t xml:space="preserve"> тыс. рублей;</w:t>
      </w:r>
    </w:p>
    <w:p w14:paraId="5FCC6283" w14:textId="3DC148C6" w:rsidR="0013196F" w:rsidRDefault="0013196F" w:rsidP="00D3409B">
      <w:pPr>
        <w:pStyle w:val="ConsPlusNormal"/>
        <w:ind w:firstLine="709"/>
        <w:jc w:val="both"/>
      </w:pPr>
      <w:r>
        <w:t xml:space="preserve">бюджеты муниципальных образований Республики Тыва – </w:t>
      </w:r>
      <w:r w:rsidR="00E13092">
        <w:t>665,7</w:t>
      </w:r>
      <w:r>
        <w:t xml:space="preserve"> тыс. рублей;</w:t>
      </w:r>
    </w:p>
    <w:p w14:paraId="3EEC22B1" w14:textId="67F0CB2D" w:rsidR="0013196F" w:rsidRDefault="0013196F" w:rsidP="00D3409B">
      <w:pPr>
        <w:pStyle w:val="ConsPlusNormal"/>
        <w:ind w:firstLine="709"/>
        <w:jc w:val="both"/>
      </w:pPr>
      <w:r>
        <w:t xml:space="preserve">иные источники </w:t>
      </w:r>
      <w:r w:rsidR="00E13092">
        <w:t>–</w:t>
      </w:r>
      <w:r>
        <w:t xml:space="preserve"> </w:t>
      </w:r>
      <w:r w:rsidR="00B14716">
        <w:t>6</w:t>
      </w:r>
      <w:r w:rsidR="00E13092">
        <w:t>2 330</w:t>
      </w:r>
      <w:r>
        <w:t xml:space="preserve"> тыс. рублей.</w:t>
      </w:r>
    </w:p>
    <w:p w14:paraId="03FBB7BF" w14:textId="77777777" w:rsidR="0013196F" w:rsidRDefault="0013196F" w:rsidP="00D3409B">
      <w:pPr>
        <w:pStyle w:val="ConsPlusNormal"/>
        <w:ind w:firstLine="709"/>
        <w:jc w:val="both"/>
      </w:pPr>
      <w:r>
        <w:t>Объем финансирования мероприятий за счет средств республиканского бюджета Республики Тыва ежегодно уточняется в соответствии с законом о республиканском бюджете на очередной финансовый год и плановый период.</w:t>
      </w:r>
    </w:p>
    <w:p w14:paraId="6AC4CCE3" w14:textId="389398C7" w:rsidR="0013196F" w:rsidRDefault="0013196F" w:rsidP="00FF122B">
      <w:pPr>
        <w:pStyle w:val="ConsPlusNormal"/>
        <w:ind w:firstLine="708"/>
        <w:jc w:val="both"/>
      </w:pPr>
      <w:r>
        <w:t xml:space="preserve">Финансирование мероприятий за счет средств федерального бюджета будет осуществляться </w:t>
      </w:r>
      <w:r w:rsidR="00E9380E">
        <w:t>в рамках регионального проекта «</w:t>
      </w:r>
      <w:r>
        <w:t>Чистая страна</w:t>
      </w:r>
      <w:r w:rsidR="00E9380E">
        <w:t>»</w:t>
      </w:r>
      <w:r>
        <w:t>. Объем финансирования ежегодно уточняется в соответствии с федеральным законом о федеральном бюджете на очередной финансовый год и плановый период.</w:t>
      </w:r>
    </w:p>
    <w:p w14:paraId="1AF50AA4" w14:textId="77777777" w:rsidR="0013196F" w:rsidRDefault="0013196F" w:rsidP="00FF122B">
      <w:pPr>
        <w:pStyle w:val="ConsPlusNormal"/>
        <w:ind w:firstLine="708"/>
        <w:jc w:val="both"/>
      </w:pPr>
      <w:r>
        <w:t>Объем финансирования мероприятий за счет средств бюджетов муниципальных образований Республики Тыва ежегодно уточняется в соответствии с принятием бюджетов муниципальных образований на очередной финансовый год.</w:t>
      </w:r>
    </w:p>
    <w:p w14:paraId="45A5F7E4" w14:textId="3664F8AA" w:rsidR="0013196F" w:rsidRDefault="0013196F" w:rsidP="00FF122B">
      <w:pPr>
        <w:pStyle w:val="ConsPlusNormal"/>
        <w:ind w:firstLine="708"/>
        <w:jc w:val="both"/>
      </w:pPr>
      <w:r>
        <w:t>Объем финансирования мероприятий за счет средств внебюджетных источников будет осуществляться за счет инвестиционных средств регионального оператора, который будет установлен по итогам конкурсного отбора среди юридических лиц на присвоение статуса регионального оператора по обращению с твердыми коммунальными отходами в Республике Тыва.</w:t>
      </w:r>
      <w:r w:rsidR="00D3409B">
        <w:t>»;</w:t>
      </w:r>
    </w:p>
    <w:p w14:paraId="0B23B628" w14:textId="77777777" w:rsidR="00570803" w:rsidRDefault="00570803" w:rsidP="003B7996">
      <w:pPr>
        <w:autoSpaceDE w:val="0"/>
        <w:autoSpaceDN w:val="0"/>
        <w:adjustRightInd w:val="0"/>
        <w:jc w:val="both"/>
        <w:rPr>
          <w:bCs/>
          <w:sz w:val="28"/>
          <w:szCs w:val="28"/>
        </w:rPr>
      </w:pPr>
    </w:p>
    <w:p w14:paraId="2AEEB855" w14:textId="5D2DBC49" w:rsidR="000B242E" w:rsidRPr="006D600F" w:rsidRDefault="000B242E" w:rsidP="00AE25E0">
      <w:pPr>
        <w:autoSpaceDE w:val="0"/>
        <w:autoSpaceDN w:val="0"/>
        <w:adjustRightInd w:val="0"/>
        <w:ind w:firstLine="708"/>
        <w:jc w:val="both"/>
        <w:rPr>
          <w:rFonts w:eastAsiaTheme="minorHAnsi"/>
          <w:sz w:val="28"/>
          <w:szCs w:val="28"/>
          <w:lang w:eastAsia="en-US"/>
        </w:rPr>
      </w:pPr>
      <w:r>
        <w:rPr>
          <w:bCs/>
          <w:sz w:val="28"/>
          <w:szCs w:val="28"/>
        </w:rPr>
        <w:t xml:space="preserve">3) </w:t>
      </w:r>
      <w:r w:rsidRPr="006D600F">
        <w:rPr>
          <w:bCs/>
          <w:sz w:val="28"/>
          <w:szCs w:val="28"/>
        </w:rPr>
        <w:t xml:space="preserve">в </w:t>
      </w:r>
      <w:r w:rsidR="009C0963" w:rsidRPr="006D600F">
        <w:rPr>
          <w:bCs/>
          <w:sz w:val="28"/>
          <w:szCs w:val="28"/>
        </w:rPr>
        <w:t xml:space="preserve">абзаце </w:t>
      </w:r>
      <w:r w:rsidR="006D600F" w:rsidRPr="006D600F">
        <w:rPr>
          <w:bCs/>
          <w:sz w:val="28"/>
          <w:szCs w:val="28"/>
        </w:rPr>
        <w:t>втором</w:t>
      </w:r>
      <w:r w:rsidR="009C0963" w:rsidRPr="006D600F">
        <w:rPr>
          <w:bCs/>
          <w:sz w:val="28"/>
          <w:szCs w:val="28"/>
        </w:rPr>
        <w:t xml:space="preserve"> </w:t>
      </w:r>
      <w:r w:rsidRPr="006D600F">
        <w:rPr>
          <w:bCs/>
          <w:sz w:val="28"/>
          <w:szCs w:val="28"/>
        </w:rPr>
        <w:t>раздел</w:t>
      </w:r>
      <w:r w:rsidR="006D600F" w:rsidRPr="006D600F">
        <w:rPr>
          <w:bCs/>
          <w:sz w:val="28"/>
          <w:szCs w:val="28"/>
        </w:rPr>
        <w:t>а</w:t>
      </w:r>
      <w:r w:rsidRPr="006D600F">
        <w:rPr>
          <w:bCs/>
          <w:sz w:val="28"/>
          <w:szCs w:val="28"/>
        </w:rPr>
        <w:t xml:space="preserve"> </w:t>
      </w:r>
      <w:r w:rsidRPr="006D600F">
        <w:rPr>
          <w:bCs/>
          <w:sz w:val="28"/>
          <w:szCs w:val="28"/>
          <w:lang w:val="en-US"/>
        </w:rPr>
        <w:t>VI</w:t>
      </w:r>
      <w:r w:rsidR="006D600F" w:rsidRPr="006D600F">
        <w:rPr>
          <w:bCs/>
          <w:sz w:val="28"/>
          <w:szCs w:val="28"/>
        </w:rPr>
        <w:t xml:space="preserve"> </w:t>
      </w:r>
      <w:r w:rsidRPr="006D600F">
        <w:rPr>
          <w:bCs/>
          <w:sz w:val="28"/>
          <w:szCs w:val="28"/>
        </w:rPr>
        <w:t>слова «</w:t>
      </w:r>
      <w:r w:rsidRPr="006D600F">
        <w:rPr>
          <w:rFonts w:eastAsiaTheme="minorHAnsi"/>
          <w:sz w:val="28"/>
          <w:szCs w:val="28"/>
          <w:lang w:eastAsia="en-US"/>
        </w:rPr>
        <w:t>Министерством природных ресурсов и экологии Республики Тыва</w:t>
      </w:r>
      <w:r w:rsidRPr="006D600F">
        <w:rPr>
          <w:bCs/>
          <w:sz w:val="28"/>
          <w:szCs w:val="28"/>
        </w:rPr>
        <w:t>» заменить словами «</w:t>
      </w:r>
      <w:r w:rsidR="009C0963" w:rsidRPr="006D600F">
        <w:rPr>
          <w:bCs/>
          <w:sz w:val="28"/>
          <w:szCs w:val="28"/>
        </w:rPr>
        <w:t>Министерством лесного хозяйства и природопользования Республики Тыва</w:t>
      </w:r>
      <w:r w:rsidR="00DF5B2D" w:rsidRPr="006D600F">
        <w:rPr>
          <w:bCs/>
          <w:sz w:val="28"/>
          <w:szCs w:val="28"/>
        </w:rPr>
        <w:t>»</w:t>
      </w:r>
      <w:r w:rsidR="006D600F">
        <w:rPr>
          <w:bCs/>
          <w:sz w:val="28"/>
          <w:szCs w:val="28"/>
        </w:rPr>
        <w:t>;</w:t>
      </w:r>
    </w:p>
    <w:p w14:paraId="5D0EC02B" w14:textId="77777777" w:rsidR="000B242E" w:rsidRDefault="000B242E" w:rsidP="003B7996">
      <w:pPr>
        <w:autoSpaceDE w:val="0"/>
        <w:autoSpaceDN w:val="0"/>
        <w:adjustRightInd w:val="0"/>
        <w:jc w:val="both"/>
        <w:rPr>
          <w:bCs/>
          <w:sz w:val="28"/>
          <w:szCs w:val="28"/>
        </w:rPr>
      </w:pPr>
    </w:p>
    <w:p w14:paraId="740FC537" w14:textId="6F97D04E" w:rsidR="00FC2DA0" w:rsidRPr="000B2079" w:rsidRDefault="00F46B1E" w:rsidP="00F46B1E">
      <w:pPr>
        <w:autoSpaceDE w:val="0"/>
        <w:autoSpaceDN w:val="0"/>
        <w:adjustRightInd w:val="0"/>
        <w:ind w:firstLine="708"/>
        <w:jc w:val="both"/>
        <w:rPr>
          <w:bCs/>
          <w:sz w:val="28"/>
          <w:szCs w:val="28"/>
        </w:rPr>
      </w:pPr>
      <w:r>
        <w:rPr>
          <w:bCs/>
          <w:sz w:val="28"/>
          <w:szCs w:val="28"/>
        </w:rPr>
        <w:t>4</w:t>
      </w:r>
      <w:r w:rsidR="0052159B">
        <w:rPr>
          <w:bCs/>
          <w:sz w:val="28"/>
          <w:szCs w:val="28"/>
        </w:rPr>
        <w:t xml:space="preserve">) </w:t>
      </w:r>
      <w:r w:rsidR="003665F6">
        <w:rPr>
          <w:bCs/>
          <w:sz w:val="28"/>
          <w:szCs w:val="28"/>
        </w:rPr>
        <w:t xml:space="preserve">приложения № </w:t>
      </w:r>
      <w:r w:rsidR="001972EC" w:rsidRPr="000B2079">
        <w:rPr>
          <w:bCs/>
          <w:sz w:val="28"/>
          <w:szCs w:val="28"/>
        </w:rPr>
        <w:t xml:space="preserve">1 - </w:t>
      </w:r>
      <w:r w:rsidR="002A5149">
        <w:rPr>
          <w:bCs/>
          <w:sz w:val="28"/>
          <w:szCs w:val="28"/>
        </w:rPr>
        <w:t>3</w:t>
      </w:r>
      <w:r w:rsidR="00FC2DA0" w:rsidRPr="000B2079">
        <w:rPr>
          <w:bCs/>
          <w:sz w:val="28"/>
          <w:szCs w:val="28"/>
        </w:rPr>
        <w:t xml:space="preserve"> изложи</w:t>
      </w:r>
      <w:r w:rsidR="003665F6">
        <w:rPr>
          <w:bCs/>
          <w:sz w:val="28"/>
          <w:szCs w:val="28"/>
        </w:rPr>
        <w:t>ть</w:t>
      </w:r>
      <w:r w:rsidR="0007721C" w:rsidRPr="000B2079">
        <w:rPr>
          <w:bCs/>
          <w:sz w:val="28"/>
          <w:szCs w:val="28"/>
        </w:rPr>
        <w:t xml:space="preserve"> </w:t>
      </w:r>
      <w:r w:rsidR="00FC2DA0" w:rsidRPr="000B2079">
        <w:rPr>
          <w:bCs/>
          <w:sz w:val="28"/>
          <w:szCs w:val="28"/>
        </w:rPr>
        <w:t>в следующей редакции:</w:t>
      </w:r>
    </w:p>
    <w:p w14:paraId="1C0DC106" w14:textId="77777777" w:rsidR="00E76019" w:rsidRPr="000B2079" w:rsidRDefault="00E76019" w:rsidP="00FC2DA0">
      <w:pPr>
        <w:widowControl w:val="0"/>
        <w:tabs>
          <w:tab w:val="left" w:pos="1134"/>
        </w:tabs>
        <w:autoSpaceDE w:val="0"/>
        <w:autoSpaceDN w:val="0"/>
        <w:adjustRightInd w:val="0"/>
        <w:spacing w:line="360" w:lineRule="atLeast"/>
        <w:ind w:firstLine="709"/>
        <w:jc w:val="both"/>
        <w:rPr>
          <w:bCs/>
          <w:sz w:val="28"/>
          <w:szCs w:val="28"/>
        </w:rPr>
        <w:sectPr w:rsidR="00E76019" w:rsidRPr="000B2079" w:rsidSect="00C05DEC">
          <w:headerReference w:type="default" r:id="rId8"/>
          <w:headerReference w:type="first" r:id="rId9"/>
          <w:pgSz w:w="11906" w:h="16838"/>
          <w:pgMar w:top="1276" w:right="707" w:bottom="993" w:left="1418" w:header="709" w:footer="709" w:gutter="0"/>
          <w:cols w:space="708"/>
          <w:titlePg/>
          <w:docGrid w:linePitch="360"/>
        </w:sectPr>
      </w:pPr>
    </w:p>
    <w:p w14:paraId="56B2C856" w14:textId="77777777" w:rsidR="001972EC" w:rsidRPr="004969D0" w:rsidRDefault="0022136E" w:rsidP="001972EC">
      <w:pPr>
        <w:pStyle w:val="ConsPlusNormal"/>
        <w:jc w:val="right"/>
        <w:outlineLvl w:val="1"/>
        <w:rPr>
          <w:sz w:val="24"/>
          <w:szCs w:val="24"/>
        </w:rPr>
      </w:pPr>
      <w:r w:rsidRPr="004969D0">
        <w:rPr>
          <w:sz w:val="24"/>
          <w:szCs w:val="24"/>
        </w:rPr>
        <w:lastRenderedPageBreak/>
        <w:t>«</w:t>
      </w:r>
      <w:r w:rsidR="001972EC" w:rsidRPr="004969D0">
        <w:rPr>
          <w:sz w:val="24"/>
          <w:szCs w:val="24"/>
        </w:rPr>
        <w:t xml:space="preserve">Приложение </w:t>
      </w:r>
      <w:r w:rsidR="0002188D" w:rsidRPr="004969D0">
        <w:rPr>
          <w:sz w:val="24"/>
          <w:szCs w:val="24"/>
        </w:rPr>
        <w:t>№</w:t>
      </w:r>
      <w:r w:rsidR="001972EC" w:rsidRPr="004969D0">
        <w:rPr>
          <w:sz w:val="24"/>
          <w:szCs w:val="24"/>
        </w:rPr>
        <w:t>1</w:t>
      </w:r>
    </w:p>
    <w:p w14:paraId="23BC7E2F" w14:textId="77777777" w:rsidR="001972EC" w:rsidRPr="004969D0" w:rsidRDefault="001972EC" w:rsidP="001972EC">
      <w:pPr>
        <w:pStyle w:val="ConsPlusNormal"/>
        <w:jc w:val="right"/>
        <w:rPr>
          <w:sz w:val="24"/>
          <w:szCs w:val="24"/>
        </w:rPr>
      </w:pPr>
      <w:r w:rsidRPr="004969D0">
        <w:rPr>
          <w:sz w:val="24"/>
          <w:szCs w:val="24"/>
        </w:rPr>
        <w:t>к государственной программе</w:t>
      </w:r>
    </w:p>
    <w:p w14:paraId="11419CFB" w14:textId="77777777" w:rsidR="001972EC" w:rsidRPr="004969D0" w:rsidRDefault="001972EC" w:rsidP="001972EC">
      <w:pPr>
        <w:pStyle w:val="ConsPlusNormal"/>
        <w:jc w:val="right"/>
        <w:rPr>
          <w:sz w:val="24"/>
          <w:szCs w:val="24"/>
        </w:rPr>
      </w:pPr>
      <w:r w:rsidRPr="004969D0">
        <w:rPr>
          <w:sz w:val="24"/>
          <w:szCs w:val="24"/>
        </w:rPr>
        <w:t>Республики Тыва «Обращение с отходами</w:t>
      </w:r>
    </w:p>
    <w:p w14:paraId="1D2FFCBD" w14:textId="77777777" w:rsidR="001972EC" w:rsidRPr="004969D0" w:rsidRDefault="001972EC" w:rsidP="001972EC">
      <w:pPr>
        <w:pStyle w:val="ConsPlusNormal"/>
        <w:jc w:val="right"/>
        <w:rPr>
          <w:sz w:val="24"/>
          <w:szCs w:val="24"/>
        </w:rPr>
      </w:pPr>
      <w:r w:rsidRPr="004969D0">
        <w:rPr>
          <w:sz w:val="24"/>
          <w:szCs w:val="24"/>
        </w:rPr>
        <w:t>производства и потребления, в том числе</w:t>
      </w:r>
    </w:p>
    <w:p w14:paraId="54FF90F0" w14:textId="77777777" w:rsidR="001972EC" w:rsidRPr="004969D0" w:rsidRDefault="001972EC" w:rsidP="001972EC">
      <w:pPr>
        <w:pStyle w:val="ConsPlusNormal"/>
        <w:jc w:val="right"/>
        <w:rPr>
          <w:sz w:val="24"/>
          <w:szCs w:val="24"/>
        </w:rPr>
      </w:pPr>
      <w:r w:rsidRPr="004969D0">
        <w:rPr>
          <w:sz w:val="24"/>
          <w:szCs w:val="24"/>
        </w:rPr>
        <w:t>с твердыми коммунальными отходами,</w:t>
      </w:r>
    </w:p>
    <w:p w14:paraId="6B681C74" w14:textId="77777777" w:rsidR="001972EC" w:rsidRPr="004969D0" w:rsidRDefault="001972EC" w:rsidP="001972EC">
      <w:pPr>
        <w:pStyle w:val="ConsPlusNormal"/>
        <w:jc w:val="right"/>
        <w:rPr>
          <w:sz w:val="24"/>
          <w:szCs w:val="24"/>
        </w:rPr>
      </w:pPr>
      <w:r w:rsidRPr="004969D0">
        <w:rPr>
          <w:sz w:val="24"/>
          <w:szCs w:val="24"/>
        </w:rPr>
        <w:t>в Республике Тыва на 2018 - 2026 годы»</w:t>
      </w:r>
    </w:p>
    <w:p w14:paraId="1418831B" w14:textId="77777777" w:rsidR="001972EC" w:rsidRPr="000B2079" w:rsidRDefault="001972EC" w:rsidP="001972EC">
      <w:pPr>
        <w:pStyle w:val="ConsPlusNormal"/>
        <w:jc w:val="both"/>
      </w:pPr>
    </w:p>
    <w:p w14:paraId="0B6A6B1E" w14:textId="77777777" w:rsidR="001972EC" w:rsidRPr="008F408D" w:rsidRDefault="001972EC" w:rsidP="001972EC">
      <w:pPr>
        <w:pStyle w:val="ConsPlusTitle"/>
        <w:jc w:val="center"/>
        <w:rPr>
          <w:sz w:val="28"/>
          <w:szCs w:val="28"/>
        </w:rPr>
      </w:pPr>
      <w:bookmarkStart w:id="2" w:name="P3146"/>
      <w:bookmarkEnd w:id="2"/>
      <w:r w:rsidRPr="008F408D">
        <w:rPr>
          <w:sz w:val="28"/>
          <w:szCs w:val="28"/>
        </w:rPr>
        <w:t>СВЕДЕНИЯ</w:t>
      </w:r>
    </w:p>
    <w:p w14:paraId="0C9C1C3E" w14:textId="77777777" w:rsidR="001972EC" w:rsidRPr="008F408D" w:rsidRDefault="001972EC" w:rsidP="001972EC">
      <w:pPr>
        <w:pStyle w:val="ConsPlusTitle"/>
        <w:jc w:val="center"/>
        <w:rPr>
          <w:sz w:val="28"/>
          <w:szCs w:val="28"/>
        </w:rPr>
      </w:pPr>
      <w:r w:rsidRPr="008F408D">
        <w:rPr>
          <w:sz w:val="28"/>
          <w:szCs w:val="28"/>
        </w:rPr>
        <w:t>О СОСТАВЕ И ЗНАЧЕНИЯХ ЦЕЛЕВЫХ ПОКАЗАТЕЛЕЙ (ИНДИКАТОРОВ)</w:t>
      </w:r>
    </w:p>
    <w:p w14:paraId="5BF42ECB" w14:textId="77777777" w:rsidR="001972EC" w:rsidRPr="008F408D" w:rsidRDefault="001972EC" w:rsidP="001972EC">
      <w:pPr>
        <w:pStyle w:val="ConsPlusTitle"/>
        <w:jc w:val="center"/>
        <w:rPr>
          <w:sz w:val="28"/>
          <w:szCs w:val="28"/>
        </w:rPr>
      </w:pPr>
      <w:r w:rsidRPr="008F408D">
        <w:rPr>
          <w:sz w:val="28"/>
          <w:szCs w:val="28"/>
        </w:rPr>
        <w:t>ГОСУДАРСТВЕННОЙ ПРОГРАММЫ РЕСПУБЛИКИ ТЫВА «ОБРАЩЕНИЕ</w:t>
      </w:r>
    </w:p>
    <w:p w14:paraId="41B40B65" w14:textId="77777777" w:rsidR="001972EC" w:rsidRPr="008F408D" w:rsidRDefault="001972EC" w:rsidP="001972EC">
      <w:pPr>
        <w:pStyle w:val="ConsPlusTitle"/>
        <w:jc w:val="center"/>
        <w:rPr>
          <w:sz w:val="28"/>
          <w:szCs w:val="28"/>
        </w:rPr>
      </w:pPr>
      <w:r w:rsidRPr="008F408D">
        <w:rPr>
          <w:sz w:val="28"/>
          <w:szCs w:val="28"/>
        </w:rPr>
        <w:t>С ОТХОДАМИ ПРОИЗВОДСТВА И ПОТРЕБЛЕНИЯ, В ТОМ ЧИСЛЕ</w:t>
      </w:r>
    </w:p>
    <w:p w14:paraId="3325FFE1" w14:textId="77777777" w:rsidR="001972EC" w:rsidRPr="008F408D" w:rsidRDefault="001972EC" w:rsidP="001972EC">
      <w:pPr>
        <w:pStyle w:val="ConsPlusTitle"/>
        <w:jc w:val="center"/>
        <w:rPr>
          <w:sz w:val="28"/>
          <w:szCs w:val="28"/>
        </w:rPr>
      </w:pPr>
      <w:r w:rsidRPr="008F408D">
        <w:rPr>
          <w:sz w:val="28"/>
          <w:szCs w:val="28"/>
        </w:rPr>
        <w:t>С ТВЕРДЫМИ КОММУНАЛЬНЫМИ ОТХОДАМИ, В РЕСПУБЛИКЕ ТЫВА</w:t>
      </w:r>
    </w:p>
    <w:p w14:paraId="53D61A94" w14:textId="77777777" w:rsidR="001972EC" w:rsidRPr="008F408D" w:rsidRDefault="00EA09E6" w:rsidP="00EA09E6">
      <w:pPr>
        <w:pStyle w:val="ConsPlusTitle"/>
        <w:jc w:val="center"/>
        <w:rPr>
          <w:sz w:val="28"/>
          <w:szCs w:val="28"/>
        </w:rPr>
      </w:pPr>
      <w:r w:rsidRPr="008F408D">
        <w:rPr>
          <w:sz w:val="28"/>
          <w:szCs w:val="28"/>
        </w:rPr>
        <w:t>НА 2018 - 2026 ГОДЫ»</w:t>
      </w:r>
    </w:p>
    <w:p w14:paraId="57C67050" w14:textId="77777777" w:rsidR="001972EC" w:rsidRPr="000B2079" w:rsidRDefault="001972EC" w:rsidP="001972EC">
      <w:pPr>
        <w:pStyle w:val="ConsPlusTitle"/>
        <w:jc w:val="center"/>
      </w:pPr>
    </w:p>
    <w:tbl>
      <w:tblPr>
        <w:tblW w:w="158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276"/>
        <w:gridCol w:w="1084"/>
        <w:gridCol w:w="1134"/>
        <w:gridCol w:w="1276"/>
        <w:gridCol w:w="1134"/>
        <w:gridCol w:w="1275"/>
        <w:gridCol w:w="1134"/>
        <w:gridCol w:w="1134"/>
        <w:gridCol w:w="1134"/>
        <w:gridCol w:w="1276"/>
      </w:tblGrid>
      <w:tr w:rsidR="000B2079" w:rsidRPr="004C7CD6" w14:paraId="7745815A" w14:textId="77777777" w:rsidTr="000E340C">
        <w:trPr>
          <w:trHeight w:val="385"/>
        </w:trPr>
        <w:tc>
          <w:tcPr>
            <w:tcW w:w="3969" w:type="dxa"/>
            <w:vMerge w:val="restart"/>
            <w:vAlign w:val="center"/>
          </w:tcPr>
          <w:p w14:paraId="72CF9104" w14:textId="77777777" w:rsidR="001972EC" w:rsidRPr="004C7CD6" w:rsidRDefault="001972EC" w:rsidP="004969D0">
            <w:pPr>
              <w:pStyle w:val="ConsPlusNormal"/>
              <w:jc w:val="center"/>
              <w:rPr>
                <w:sz w:val="22"/>
                <w:szCs w:val="22"/>
              </w:rPr>
            </w:pPr>
            <w:r w:rsidRPr="004C7CD6">
              <w:rPr>
                <w:sz w:val="22"/>
                <w:szCs w:val="22"/>
              </w:rPr>
              <w:t>Наименование целевого показателя (индикатора)</w:t>
            </w:r>
          </w:p>
        </w:tc>
        <w:tc>
          <w:tcPr>
            <w:tcW w:w="1276" w:type="dxa"/>
            <w:vMerge w:val="restart"/>
            <w:vAlign w:val="center"/>
          </w:tcPr>
          <w:p w14:paraId="1FFB2C22" w14:textId="77777777" w:rsidR="001972EC" w:rsidRPr="004C7CD6" w:rsidRDefault="001972EC" w:rsidP="004969D0">
            <w:pPr>
              <w:pStyle w:val="ConsPlusNormal"/>
              <w:jc w:val="center"/>
              <w:rPr>
                <w:sz w:val="22"/>
                <w:szCs w:val="22"/>
              </w:rPr>
            </w:pPr>
            <w:r w:rsidRPr="004C7CD6">
              <w:rPr>
                <w:sz w:val="22"/>
                <w:szCs w:val="22"/>
              </w:rPr>
              <w:t>Единица измерения</w:t>
            </w:r>
          </w:p>
        </w:tc>
        <w:tc>
          <w:tcPr>
            <w:tcW w:w="10581" w:type="dxa"/>
            <w:gridSpan w:val="9"/>
            <w:vAlign w:val="center"/>
          </w:tcPr>
          <w:p w14:paraId="01D8DA90" w14:textId="77777777" w:rsidR="001972EC" w:rsidRPr="004C7CD6" w:rsidRDefault="001972EC" w:rsidP="004969D0">
            <w:pPr>
              <w:pStyle w:val="ConsPlusNormal"/>
              <w:jc w:val="center"/>
              <w:rPr>
                <w:sz w:val="22"/>
                <w:szCs w:val="22"/>
              </w:rPr>
            </w:pPr>
            <w:r w:rsidRPr="004C7CD6">
              <w:rPr>
                <w:sz w:val="22"/>
                <w:szCs w:val="22"/>
              </w:rPr>
              <w:t>Значение целевых показателей (индикаторов) с нарастающим итогом</w:t>
            </w:r>
          </w:p>
        </w:tc>
      </w:tr>
      <w:tr w:rsidR="000B2079" w:rsidRPr="004C7CD6" w14:paraId="266FDA0E" w14:textId="77777777" w:rsidTr="00116A8D">
        <w:trPr>
          <w:trHeight w:val="193"/>
        </w:trPr>
        <w:tc>
          <w:tcPr>
            <w:tcW w:w="3969" w:type="dxa"/>
            <w:vMerge/>
          </w:tcPr>
          <w:p w14:paraId="40805EFF" w14:textId="77777777" w:rsidR="001972EC" w:rsidRPr="004C7CD6" w:rsidRDefault="001972EC" w:rsidP="004969D0">
            <w:pPr>
              <w:rPr>
                <w:sz w:val="22"/>
                <w:szCs w:val="22"/>
              </w:rPr>
            </w:pPr>
          </w:p>
        </w:tc>
        <w:tc>
          <w:tcPr>
            <w:tcW w:w="1276" w:type="dxa"/>
            <w:vMerge/>
          </w:tcPr>
          <w:p w14:paraId="17C92C70" w14:textId="77777777" w:rsidR="001972EC" w:rsidRPr="004C7CD6" w:rsidRDefault="001972EC" w:rsidP="004969D0">
            <w:pPr>
              <w:rPr>
                <w:sz w:val="22"/>
                <w:szCs w:val="22"/>
              </w:rPr>
            </w:pPr>
          </w:p>
        </w:tc>
        <w:tc>
          <w:tcPr>
            <w:tcW w:w="1084" w:type="dxa"/>
            <w:vAlign w:val="center"/>
          </w:tcPr>
          <w:p w14:paraId="1BBA8953" w14:textId="77777777" w:rsidR="001972EC" w:rsidRPr="004C7CD6" w:rsidRDefault="004969D0" w:rsidP="004969D0">
            <w:pPr>
              <w:pStyle w:val="ConsPlusNormal"/>
              <w:jc w:val="center"/>
              <w:rPr>
                <w:sz w:val="22"/>
                <w:szCs w:val="22"/>
              </w:rPr>
            </w:pPr>
            <w:r w:rsidRPr="004C7CD6">
              <w:rPr>
                <w:sz w:val="22"/>
                <w:szCs w:val="22"/>
              </w:rPr>
              <w:t>2018</w:t>
            </w:r>
          </w:p>
        </w:tc>
        <w:tc>
          <w:tcPr>
            <w:tcW w:w="1134" w:type="dxa"/>
            <w:vAlign w:val="center"/>
          </w:tcPr>
          <w:p w14:paraId="5E32F750" w14:textId="77777777" w:rsidR="001972EC" w:rsidRPr="004C7CD6" w:rsidRDefault="004969D0" w:rsidP="004969D0">
            <w:pPr>
              <w:pStyle w:val="ConsPlusNormal"/>
              <w:jc w:val="center"/>
              <w:rPr>
                <w:sz w:val="22"/>
                <w:szCs w:val="22"/>
              </w:rPr>
            </w:pPr>
            <w:r w:rsidRPr="004C7CD6">
              <w:rPr>
                <w:sz w:val="22"/>
                <w:szCs w:val="22"/>
              </w:rPr>
              <w:t>2019</w:t>
            </w:r>
          </w:p>
        </w:tc>
        <w:tc>
          <w:tcPr>
            <w:tcW w:w="1276" w:type="dxa"/>
            <w:vAlign w:val="center"/>
          </w:tcPr>
          <w:p w14:paraId="6446A0CF" w14:textId="77777777" w:rsidR="001972EC" w:rsidRPr="004C7CD6" w:rsidRDefault="004969D0" w:rsidP="004969D0">
            <w:pPr>
              <w:pStyle w:val="ConsPlusNormal"/>
              <w:jc w:val="center"/>
              <w:rPr>
                <w:sz w:val="22"/>
                <w:szCs w:val="22"/>
              </w:rPr>
            </w:pPr>
            <w:r w:rsidRPr="004C7CD6">
              <w:rPr>
                <w:sz w:val="22"/>
                <w:szCs w:val="22"/>
              </w:rPr>
              <w:t>2020</w:t>
            </w:r>
          </w:p>
        </w:tc>
        <w:tc>
          <w:tcPr>
            <w:tcW w:w="1134" w:type="dxa"/>
            <w:vAlign w:val="center"/>
          </w:tcPr>
          <w:p w14:paraId="049422DC" w14:textId="77777777" w:rsidR="001972EC" w:rsidRPr="004C7CD6" w:rsidRDefault="004969D0" w:rsidP="004969D0">
            <w:pPr>
              <w:pStyle w:val="ConsPlusNormal"/>
              <w:jc w:val="center"/>
              <w:rPr>
                <w:sz w:val="22"/>
                <w:szCs w:val="22"/>
              </w:rPr>
            </w:pPr>
            <w:r w:rsidRPr="004C7CD6">
              <w:rPr>
                <w:sz w:val="22"/>
                <w:szCs w:val="22"/>
              </w:rPr>
              <w:t>2021</w:t>
            </w:r>
          </w:p>
        </w:tc>
        <w:tc>
          <w:tcPr>
            <w:tcW w:w="1275" w:type="dxa"/>
            <w:vAlign w:val="center"/>
          </w:tcPr>
          <w:p w14:paraId="4209F67D" w14:textId="77777777" w:rsidR="001972EC" w:rsidRPr="004C7CD6" w:rsidRDefault="004969D0" w:rsidP="004969D0">
            <w:pPr>
              <w:pStyle w:val="ConsPlusNormal"/>
              <w:jc w:val="center"/>
              <w:rPr>
                <w:sz w:val="22"/>
                <w:szCs w:val="22"/>
              </w:rPr>
            </w:pPr>
            <w:r w:rsidRPr="004C7CD6">
              <w:rPr>
                <w:sz w:val="22"/>
                <w:szCs w:val="22"/>
              </w:rPr>
              <w:t>2022</w:t>
            </w:r>
          </w:p>
        </w:tc>
        <w:tc>
          <w:tcPr>
            <w:tcW w:w="1134" w:type="dxa"/>
            <w:vAlign w:val="center"/>
          </w:tcPr>
          <w:p w14:paraId="1341E577" w14:textId="77777777" w:rsidR="001972EC" w:rsidRPr="004C7CD6" w:rsidRDefault="004969D0" w:rsidP="004969D0">
            <w:pPr>
              <w:pStyle w:val="ConsPlusNormal"/>
              <w:jc w:val="center"/>
              <w:rPr>
                <w:sz w:val="22"/>
                <w:szCs w:val="22"/>
              </w:rPr>
            </w:pPr>
            <w:r w:rsidRPr="004C7CD6">
              <w:rPr>
                <w:sz w:val="22"/>
                <w:szCs w:val="22"/>
              </w:rPr>
              <w:t>2023</w:t>
            </w:r>
          </w:p>
        </w:tc>
        <w:tc>
          <w:tcPr>
            <w:tcW w:w="1134" w:type="dxa"/>
            <w:vAlign w:val="center"/>
          </w:tcPr>
          <w:p w14:paraId="620CC7B7" w14:textId="77777777" w:rsidR="001972EC" w:rsidRPr="004C7CD6" w:rsidRDefault="004969D0" w:rsidP="004969D0">
            <w:pPr>
              <w:pStyle w:val="ConsPlusNormal"/>
              <w:jc w:val="center"/>
              <w:rPr>
                <w:sz w:val="22"/>
                <w:szCs w:val="22"/>
              </w:rPr>
            </w:pPr>
            <w:r w:rsidRPr="004C7CD6">
              <w:rPr>
                <w:sz w:val="22"/>
                <w:szCs w:val="22"/>
              </w:rPr>
              <w:t>2024</w:t>
            </w:r>
          </w:p>
        </w:tc>
        <w:tc>
          <w:tcPr>
            <w:tcW w:w="1134" w:type="dxa"/>
            <w:vAlign w:val="center"/>
          </w:tcPr>
          <w:p w14:paraId="1F56AE3E" w14:textId="77777777" w:rsidR="001972EC" w:rsidRPr="004C7CD6" w:rsidRDefault="004969D0" w:rsidP="004969D0">
            <w:pPr>
              <w:pStyle w:val="ConsPlusNormal"/>
              <w:jc w:val="center"/>
              <w:rPr>
                <w:sz w:val="22"/>
                <w:szCs w:val="22"/>
              </w:rPr>
            </w:pPr>
            <w:r w:rsidRPr="004C7CD6">
              <w:rPr>
                <w:sz w:val="22"/>
                <w:szCs w:val="22"/>
              </w:rPr>
              <w:t>2025</w:t>
            </w:r>
          </w:p>
        </w:tc>
        <w:tc>
          <w:tcPr>
            <w:tcW w:w="1276" w:type="dxa"/>
            <w:vAlign w:val="center"/>
          </w:tcPr>
          <w:p w14:paraId="5B67568A" w14:textId="77777777" w:rsidR="001972EC" w:rsidRPr="004C7CD6" w:rsidRDefault="004969D0" w:rsidP="004969D0">
            <w:pPr>
              <w:pStyle w:val="ConsPlusNormal"/>
              <w:jc w:val="center"/>
              <w:rPr>
                <w:sz w:val="22"/>
                <w:szCs w:val="22"/>
              </w:rPr>
            </w:pPr>
            <w:r w:rsidRPr="004C7CD6">
              <w:rPr>
                <w:sz w:val="22"/>
                <w:szCs w:val="22"/>
              </w:rPr>
              <w:t>2026</w:t>
            </w:r>
          </w:p>
        </w:tc>
      </w:tr>
      <w:tr w:rsidR="000B2079" w:rsidRPr="004C7CD6" w14:paraId="10C7C981" w14:textId="77777777" w:rsidTr="007151C3">
        <w:trPr>
          <w:trHeight w:val="157"/>
        </w:trPr>
        <w:tc>
          <w:tcPr>
            <w:tcW w:w="3969" w:type="dxa"/>
          </w:tcPr>
          <w:p w14:paraId="2C0D1079" w14:textId="77777777" w:rsidR="001972EC" w:rsidRPr="004C7CD6" w:rsidRDefault="001972EC" w:rsidP="004969D0">
            <w:pPr>
              <w:pStyle w:val="ConsPlusNormal"/>
              <w:jc w:val="center"/>
              <w:rPr>
                <w:sz w:val="22"/>
                <w:szCs w:val="22"/>
              </w:rPr>
            </w:pPr>
            <w:r w:rsidRPr="004C7CD6">
              <w:rPr>
                <w:sz w:val="22"/>
                <w:szCs w:val="22"/>
              </w:rPr>
              <w:t>1</w:t>
            </w:r>
          </w:p>
        </w:tc>
        <w:tc>
          <w:tcPr>
            <w:tcW w:w="1276" w:type="dxa"/>
          </w:tcPr>
          <w:p w14:paraId="0C3DAD14" w14:textId="77777777" w:rsidR="001972EC" w:rsidRPr="004C7CD6" w:rsidRDefault="001972EC" w:rsidP="004969D0">
            <w:pPr>
              <w:pStyle w:val="ConsPlusNormal"/>
              <w:jc w:val="center"/>
              <w:rPr>
                <w:sz w:val="22"/>
                <w:szCs w:val="22"/>
              </w:rPr>
            </w:pPr>
            <w:r w:rsidRPr="004C7CD6">
              <w:rPr>
                <w:sz w:val="22"/>
                <w:szCs w:val="22"/>
              </w:rPr>
              <w:t>2</w:t>
            </w:r>
          </w:p>
        </w:tc>
        <w:tc>
          <w:tcPr>
            <w:tcW w:w="1084" w:type="dxa"/>
          </w:tcPr>
          <w:p w14:paraId="352597CE" w14:textId="77777777" w:rsidR="001972EC" w:rsidRPr="004C7CD6" w:rsidRDefault="001972EC" w:rsidP="004969D0">
            <w:pPr>
              <w:pStyle w:val="ConsPlusNormal"/>
              <w:jc w:val="center"/>
              <w:rPr>
                <w:sz w:val="22"/>
                <w:szCs w:val="22"/>
              </w:rPr>
            </w:pPr>
            <w:r w:rsidRPr="004C7CD6">
              <w:rPr>
                <w:sz w:val="22"/>
                <w:szCs w:val="22"/>
              </w:rPr>
              <w:t>3</w:t>
            </w:r>
          </w:p>
        </w:tc>
        <w:tc>
          <w:tcPr>
            <w:tcW w:w="1134" w:type="dxa"/>
          </w:tcPr>
          <w:p w14:paraId="7E3D94DF" w14:textId="77777777" w:rsidR="001972EC" w:rsidRPr="004C7CD6" w:rsidRDefault="001972EC" w:rsidP="004969D0">
            <w:pPr>
              <w:pStyle w:val="ConsPlusNormal"/>
              <w:jc w:val="center"/>
              <w:rPr>
                <w:sz w:val="22"/>
                <w:szCs w:val="22"/>
              </w:rPr>
            </w:pPr>
            <w:r w:rsidRPr="004C7CD6">
              <w:rPr>
                <w:sz w:val="22"/>
                <w:szCs w:val="22"/>
              </w:rPr>
              <w:t>4</w:t>
            </w:r>
          </w:p>
        </w:tc>
        <w:tc>
          <w:tcPr>
            <w:tcW w:w="1276" w:type="dxa"/>
          </w:tcPr>
          <w:p w14:paraId="1B852374" w14:textId="77777777" w:rsidR="001972EC" w:rsidRPr="004C7CD6" w:rsidRDefault="001972EC" w:rsidP="004969D0">
            <w:pPr>
              <w:pStyle w:val="ConsPlusNormal"/>
              <w:jc w:val="center"/>
              <w:rPr>
                <w:sz w:val="22"/>
                <w:szCs w:val="22"/>
              </w:rPr>
            </w:pPr>
            <w:r w:rsidRPr="004C7CD6">
              <w:rPr>
                <w:sz w:val="22"/>
                <w:szCs w:val="22"/>
              </w:rPr>
              <w:t>5</w:t>
            </w:r>
          </w:p>
        </w:tc>
        <w:tc>
          <w:tcPr>
            <w:tcW w:w="1134" w:type="dxa"/>
          </w:tcPr>
          <w:p w14:paraId="5DADD71B" w14:textId="77777777" w:rsidR="001972EC" w:rsidRPr="004C7CD6" w:rsidRDefault="001972EC" w:rsidP="004969D0">
            <w:pPr>
              <w:pStyle w:val="ConsPlusNormal"/>
              <w:jc w:val="center"/>
              <w:rPr>
                <w:sz w:val="22"/>
                <w:szCs w:val="22"/>
              </w:rPr>
            </w:pPr>
            <w:r w:rsidRPr="004C7CD6">
              <w:rPr>
                <w:sz w:val="22"/>
                <w:szCs w:val="22"/>
              </w:rPr>
              <w:t>6</w:t>
            </w:r>
          </w:p>
        </w:tc>
        <w:tc>
          <w:tcPr>
            <w:tcW w:w="1275" w:type="dxa"/>
          </w:tcPr>
          <w:p w14:paraId="712208F6" w14:textId="77777777" w:rsidR="001972EC" w:rsidRPr="004C7CD6" w:rsidRDefault="001972EC" w:rsidP="004969D0">
            <w:pPr>
              <w:pStyle w:val="ConsPlusNormal"/>
              <w:jc w:val="center"/>
              <w:rPr>
                <w:sz w:val="22"/>
                <w:szCs w:val="22"/>
              </w:rPr>
            </w:pPr>
            <w:r w:rsidRPr="004C7CD6">
              <w:rPr>
                <w:sz w:val="22"/>
                <w:szCs w:val="22"/>
              </w:rPr>
              <w:t>7</w:t>
            </w:r>
          </w:p>
        </w:tc>
        <w:tc>
          <w:tcPr>
            <w:tcW w:w="1134" w:type="dxa"/>
          </w:tcPr>
          <w:p w14:paraId="41BEC39F" w14:textId="77777777" w:rsidR="001972EC" w:rsidRPr="004C7CD6" w:rsidRDefault="001972EC" w:rsidP="004969D0">
            <w:pPr>
              <w:pStyle w:val="ConsPlusNormal"/>
              <w:jc w:val="center"/>
              <w:rPr>
                <w:sz w:val="22"/>
                <w:szCs w:val="22"/>
              </w:rPr>
            </w:pPr>
            <w:r w:rsidRPr="004C7CD6">
              <w:rPr>
                <w:sz w:val="22"/>
                <w:szCs w:val="22"/>
              </w:rPr>
              <w:t>8</w:t>
            </w:r>
          </w:p>
        </w:tc>
        <w:tc>
          <w:tcPr>
            <w:tcW w:w="1134" w:type="dxa"/>
          </w:tcPr>
          <w:p w14:paraId="4E638726" w14:textId="77777777" w:rsidR="001972EC" w:rsidRPr="004C7CD6" w:rsidRDefault="001972EC" w:rsidP="004969D0">
            <w:pPr>
              <w:pStyle w:val="ConsPlusNormal"/>
              <w:jc w:val="center"/>
              <w:rPr>
                <w:sz w:val="22"/>
                <w:szCs w:val="22"/>
              </w:rPr>
            </w:pPr>
            <w:r w:rsidRPr="004C7CD6">
              <w:rPr>
                <w:sz w:val="22"/>
                <w:szCs w:val="22"/>
              </w:rPr>
              <w:t>9</w:t>
            </w:r>
          </w:p>
        </w:tc>
        <w:tc>
          <w:tcPr>
            <w:tcW w:w="1134" w:type="dxa"/>
          </w:tcPr>
          <w:p w14:paraId="5B449538" w14:textId="77777777" w:rsidR="001972EC" w:rsidRPr="004C7CD6" w:rsidRDefault="001972EC" w:rsidP="004969D0">
            <w:pPr>
              <w:pStyle w:val="ConsPlusNormal"/>
              <w:jc w:val="center"/>
              <w:rPr>
                <w:sz w:val="22"/>
                <w:szCs w:val="22"/>
              </w:rPr>
            </w:pPr>
            <w:r w:rsidRPr="004C7CD6">
              <w:rPr>
                <w:sz w:val="22"/>
                <w:szCs w:val="22"/>
              </w:rPr>
              <w:t>10</w:t>
            </w:r>
          </w:p>
        </w:tc>
        <w:tc>
          <w:tcPr>
            <w:tcW w:w="1276" w:type="dxa"/>
          </w:tcPr>
          <w:p w14:paraId="711D6C11" w14:textId="77777777" w:rsidR="001972EC" w:rsidRPr="004C7CD6" w:rsidRDefault="001972EC" w:rsidP="004969D0">
            <w:pPr>
              <w:pStyle w:val="ConsPlusNormal"/>
              <w:jc w:val="center"/>
              <w:rPr>
                <w:sz w:val="22"/>
                <w:szCs w:val="22"/>
              </w:rPr>
            </w:pPr>
            <w:r w:rsidRPr="004C7CD6">
              <w:rPr>
                <w:sz w:val="22"/>
                <w:szCs w:val="22"/>
              </w:rPr>
              <w:t>11</w:t>
            </w:r>
          </w:p>
        </w:tc>
      </w:tr>
      <w:tr w:rsidR="000B2079" w:rsidRPr="004C7CD6" w14:paraId="5D257222" w14:textId="77777777" w:rsidTr="004969D0">
        <w:tc>
          <w:tcPr>
            <w:tcW w:w="15826" w:type="dxa"/>
            <w:gridSpan w:val="11"/>
          </w:tcPr>
          <w:p w14:paraId="5B8A211E" w14:textId="77777777" w:rsidR="001972EC" w:rsidRPr="004C7CD6" w:rsidRDefault="001972EC" w:rsidP="004969D0">
            <w:pPr>
              <w:pStyle w:val="ConsPlusNormal"/>
              <w:jc w:val="center"/>
              <w:outlineLvl w:val="2"/>
              <w:rPr>
                <w:sz w:val="22"/>
                <w:szCs w:val="22"/>
              </w:rPr>
            </w:pPr>
            <w:r w:rsidRPr="004C7CD6">
              <w:rPr>
                <w:sz w:val="22"/>
                <w:szCs w:val="22"/>
              </w:rPr>
              <w:t>1. Создание</w:t>
            </w:r>
            <w:r w:rsidR="001636D1" w:rsidRPr="004C7CD6">
              <w:rPr>
                <w:sz w:val="22"/>
                <w:szCs w:val="22"/>
              </w:rPr>
              <w:t xml:space="preserve"> инфраструктуры в сфере</w:t>
            </w:r>
            <w:r w:rsidRPr="004C7CD6">
              <w:rPr>
                <w:sz w:val="22"/>
                <w:szCs w:val="22"/>
              </w:rPr>
              <w:t xml:space="preserve"> обращения с отходами </w:t>
            </w:r>
            <w:r w:rsidR="00481787" w:rsidRPr="004C7CD6">
              <w:rPr>
                <w:sz w:val="22"/>
                <w:szCs w:val="22"/>
              </w:rPr>
              <w:t>производства и потребления</w:t>
            </w:r>
          </w:p>
        </w:tc>
      </w:tr>
      <w:tr w:rsidR="000B2079" w:rsidRPr="004C7CD6" w14:paraId="55FCE729" w14:textId="77777777" w:rsidTr="004969D0">
        <w:tc>
          <w:tcPr>
            <w:tcW w:w="3969" w:type="dxa"/>
          </w:tcPr>
          <w:p w14:paraId="00987452" w14:textId="77777777" w:rsidR="001972EC" w:rsidRPr="004C7CD6" w:rsidRDefault="001972EC" w:rsidP="004969D0">
            <w:pPr>
              <w:pStyle w:val="ConsPlusNormal"/>
              <w:rPr>
                <w:sz w:val="22"/>
                <w:szCs w:val="22"/>
              </w:rPr>
            </w:pPr>
            <w:r w:rsidRPr="004C7CD6">
              <w:rPr>
                <w:sz w:val="22"/>
                <w:szCs w:val="22"/>
              </w:rPr>
              <w:t>1.1.</w:t>
            </w:r>
            <w:r w:rsidR="00720805" w:rsidRPr="004C7CD6">
              <w:rPr>
                <w:sz w:val="22"/>
                <w:szCs w:val="22"/>
              </w:rPr>
              <w:t> </w:t>
            </w:r>
            <w:r w:rsidR="0023079E" w:rsidRPr="004C7CD6">
              <w:rPr>
                <w:sz w:val="22"/>
                <w:szCs w:val="22"/>
              </w:rPr>
              <w:t xml:space="preserve">Введены в промышленную эксплуатацию мощности по обращению с </w:t>
            </w:r>
            <w:r w:rsidR="00D505DD" w:rsidRPr="004C7CD6">
              <w:rPr>
                <w:sz w:val="22"/>
                <w:szCs w:val="22"/>
              </w:rPr>
              <w:t>твердыми коммунальными отходами</w:t>
            </w:r>
            <w:r w:rsidR="0023079E" w:rsidRPr="004C7CD6">
              <w:rPr>
                <w:sz w:val="22"/>
                <w:szCs w:val="22"/>
              </w:rPr>
              <w:t xml:space="preserve">, в том числе по утилизации и переработке </w:t>
            </w:r>
            <w:r w:rsidR="00D505DD" w:rsidRPr="004C7CD6">
              <w:rPr>
                <w:sz w:val="22"/>
                <w:szCs w:val="22"/>
              </w:rPr>
              <w:t>твердых коммунальных отходов</w:t>
            </w:r>
            <w:r w:rsidR="0023079E" w:rsidRPr="004C7CD6">
              <w:rPr>
                <w:sz w:val="22"/>
                <w:szCs w:val="22"/>
              </w:rPr>
              <w:t xml:space="preserve">, нарастающим итогом </w:t>
            </w:r>
          </w:p>
        </w:tc>
        <w:tc>
          <w:tcPr>
            <w:tcW w:w="1276" w:type="dxa"/>
          </w:tcPr>
          <w:p w14:paraId="73B32BD4" w14:textId="77777777" w:rsidR="001972EC" w:rsidRPr="004C7CD6" w:rsidRDefault="004B60E6" w:rsidP="004969D0">
            <w:pPr>
              <w:pStyle w:val="ConsPlusNormal"/>
              <w:jc w:val="center"/>
              <w:rPr>
                <w:sz w:val="22"/>
                <w:szCs w:val="22"/>
              </w:rPr>
            </w:pPr>
            <w:r w:rsidRPr="004C7CD6">
              <w:rPr>
                <w:sz w:val="22"/>
                <w:szCs w:val="22"/>
              </w:rPr>
              <w:t>тысяч тонн</w:t>
            </w:r>
          </w:p>
        </w:tc>
        <w:tc>
          <w:tcPr>
            <w:tcW w:w="1084" w:type="dxa"/>
          </w:tcPr>
          <w:p w14:paraId="3BA54D24" w14:textId="77777777" w:rsidR="001972EC" w:rsidRPr="004C7CD6" w:rsidRDefault="001972EC" w:rsidP="004969D0">
            <w:pPr>
              <w:pStyle w:val="ConsPlusNormal"/>
              <w:jc w:val="center"/>
              <w:rPr>
                <w:sz w:val="22"/>
                <w:szCs w:val="22"/>
              </w:rPr>
            </w:pPr>
            <w:r w:rsidRPr="004C7CD6">
              <w:rPr>
                <w:sz w:val="22"/>
                <w:szCs w:val="22"/>
              </w:rPr>
              <w:t>0</w:t>
            </w:r>
          </w:p>
        </w:tc>
        <w:tc>
          <w:tcPr>
            <w:tcW w:w="1134" w:type="dxa"/>
          </w:tcPr>
          <w:p w14:paraId="4F8D3D76" w14:textId="77777777" w:rsidR="001972EC" w:rsidRPr="004C7CD6" w:rsidRDefault="001972EC" w:rsidP="004969D0">
            <w:pPr>
              <w:pStyle w:val="ConsPlusNormal"/>
              <w:jc w:val="center"/>
              <w:rPr>
                <w:sz w:val="22"/>
                <w:szCs w:val="22"/>
              </w:rPr>
            </w:pPr>
            <w:r w:rsidRPr="004C7CD6">
              <w:rPr>
                <w:sz w:val="22"/>
                <w:szCs w:val="22"/>
              </w:rPr>
              <w:t>0</w:t>
            </w:r>
          </w:p>
        </w:tc>
        <w:tc>
          <w:tcPr>
            <w:tcW w:w="1276" w:type="dxa"/>
          </w:tcPr>
          <w:p w14:paraId="787BBA78" w14:textId="77777777" w:rsidR="001972EC" w:rsidRPr="004C7CD6" w:rsidRDefault="001972EC" w:rsidP="004969D0">
            <w:pPr>
              <w:pStyle w:val="ConsPlusNormal"/>
              <w:jc w:val="center"/>
              <w:rPr>
                <w:sz w:val="22"/>
                <w:szCs w:val="22"/>
              </w:rPr>
            </w:pPr>
            <w:r w:rsidRPr="004C7CD6">
              <w:rPr>
                <w:sz w:val="22"/>
                <w:szCs w:val="22"/>
              </w:rPr>
              <w:t>0</w:t>
            </w:r>
          </w:p>
        </w:tc>
        <w:tc>
          <w:tcPr>
            <w:tcW w:w="1134" w:type="dxa"/>
          </w:tcPr>
          <w:p w14:paraId="3DAD8F4C" w14:textId="77777777" w:rsidR="001972EC" w:rsidRPr="004C7CD6" w:rsidRDefault="001972EC" w:rsidP="004969D0">
            <w:pPr>
              <w:pStyle w:val="ConsPlusNormal"/>
              <w:jc w:val="center"/>
              <w:rPr>
                <w:sz w:val="22"/>
                <w:szCs w:val="22"/>
              </w:rPr>
            </w:pPr>
            <w:r w:rsidRPr="004C7CD6">
              <w:rPr>
                <w:sz w:val="22"/>
                <w:szCs w:val="22"/>
              </w:rPr>
              <w:t>0</w:t>
            </w:r>
          </w:p>
        </w:tc>
        <w:tc>
          <w:tcPr>
            <w:tcW w:w="1275" w:type="dxa"/>
          </w:tcPr>
          <w:p w14:paraId="465F1A45" w14:textId="77777777" w:rsidR="001972EC" w:rsidRPr="004C7CD6" w:rsidRDefault="001972EC" w:rsidP="004969D0">
            <w:pPr>
              <w:pStyle w:val="ConsPlusNormal"/>
              <w:jc w:val="center"/>
              <w:rPr>
                <w:sz w:val="22"/>
                <w:szCs w:val="22"/>
              </w:rPr>
            </w:pPr>
            <w:r w:rsidRPr="004C7CD6">
              <w:rPr>
                <w:sz w:val="22"/>
                <w:szCs w:val="22"/>
              </w:rPr>
              <w:t>0</w:t>
            </w:r>
          </w:p>
        </w:tc>
        <w:tc>
          <w:tcPr>
            <w:tcW w:w="1134" w:type="dxa"/>
          </w:tcPr>
          <w:p w14:paraId="497FA3BB" w14:textId="77777777" w:rsidR="001972EC" w:rsidRPr="004C7CD6" w:rsidRDefault="001972EC" w:rsidP="004969D0">
            <w:pPr>
              <w:pStyle w:val="ConsPlusNormal"/>
              <w:jc w:val="center"/>
              <w:rPr>
                <w:sz w:val="22"/>
                <w:szCs w:val="22"/>
              </w:rPr>
            </w:pPr>
            <w:r w:rsidRPr="004C7CD6">
              <w:rPr>
                <w:sz w:val="22"/>
                <w:szCs w:val="22"/>
              </w:rPr>
              <w:t>0</w:t>
            </w:r>
            <w:r w:rsidR="00720805" w:rsidRPr="004C7CD6">
              <w:rPr>
                <w:sz w:val="22"/>
                <w:szCs w:val="22"/>
              </w:rPr>
              <w:t>,012</w:t>
            </w:r>
          </w:p>
        </w:tc>
        <w:tc>
          <w:tcPr>
            <w:tcW w:w="1134" w:type="dxa"/>
          </w:tcPr>
          <w:p w14:paraId="40B90E88" w14:textId="77777777" w:rsidR="001972EC" w:rsidRPr="004C7CD6" w:rsidRDefault="00720805" w:rsidP="004969D0">
            <w:pPr>
              <w:pStyle w:val="ConsPlusNormal"/>
              <w:jc w:val="center"/>
              <w:rPr>
                <w:sz w:val="22"/>
                <w:szCs w:val="22"/>
              </w:rPr>
            </w:pPr>
            <w:r w:rsidRPr="004C7CD6">
              <w:rPr>
                <w:sz w:val="22"/>
                <w:szCs w:val="22"/>
              </w:rPr>
              <w:t>0,024</w:t>
            </w:r>
          </w:p>
        </w:tc>
        <w:tc>
          <w:tcPr>
            <w:tcW w:w="1134" w:type="dxa"/>
          </w:tcPr>
          <w:p w14:paraId="166F49D5" w14:textId="77777777" w:rsidR="001972EC" w:rsidRPr="004C7CD6" w:rsidRDefault="00720805" w:rsidP="004969D0">
            <w:pPr>
              <w:pStyle w:val="ConsPlusNormal"/>
              <w:jc w:val="center"/>
              <w:rPr>
                <w:sz w:val="22"/>
                <w:szCs w:val="22"/>
              </w:rPr>
            </w:pPr>
            <w:r w:rsidRPr="004C7CD6">
              <w:rPr>
                <w:sz w:val="22"/>
                <w:szCs w:val="22"/>
              </w:rPr>
              <w:t>0,036</w:t>
            </w:r>
          </w:p>
        </w:tc>
        <w:tc>
          <w:tcPr>
            <w:tcW w:w="1276" w:type="dxa"/>
          </w:tcPr>
          <w:p w14:paraId="46701C5D" w14:textId="77777777" w:rsidR="001972EC" w:rsidRPr="004C7CD6" w:rsidRDefault="00720805" w:rsidP="004969D0">
            <w:pPr>
              <w:pStyle w:val="ConsPlusNormal"/>
              <w:jc w:val="center"/>
              <w:rPr>
                <w:sz w:val="22"/>
                <w:szCs w:val="22"/>
              </w:rPr>
            </w:pPr>
            <w:r w:rsidRPr="004C7CD6">
              <w:rPr>
                <w:sz w:val="22"/>
                <w:szCs w:val="22"/>
              </w:rPr>
              <w:t>0,048</w:t>
            </w:r>
          </w:p>
        </w:tc>
      </w:tr>
      <w:tr w:rsidR="000B2079" w:rsidRPr="004C7CD6" w14:paraId="44F5F6B0" w14:textId="77777777" w:rsidTr="004969D0">
        <w:tc>
          <w:tcPr>
            <w:tcW w:w="3969" w:type="dxa"/>
          </w:tcPr>
          <w:p w14:paraId="623D05C1" w14:textId="77777777" w:rsidR="001972EC" w:rsidRDefault="00720805" w:rsidP="004969D0">
            <w:pPr>
              <w:pStyle w:val="ConsPlusNormal"/>
              <w:jc w:val="both"/>
              <w:rPr>
                <w:sz w:val="22"/>
                <w:szCs w:val="22"/>
              </w:rPr>
            </w:pPr>
            <w:r w:rsidRPr="004C7CD6">
              <w:rPr>
                <w:sz w:val="22"/>
                <w:szCs w:val="22"/>
              </w:rPr>
              <w:t xml:space="preserve">1.2. Введены в промышленную </w:t>
            </w:r>
            <w:r w:rsidR="009E0D66" w:rsidRPr="004C7CD6">
              <w:rPr>
                <w:sz w:val="22"/>
                <w:szCs w:val="22"/>
              </w:rPr>
              <w:t xml:space="preserve">эксплуатацию мощности по обращению с </w:t>
            </w:r>
            <w:r w:rsidR="005C4EB9" w:rsidRPr="004C7CD6">
              <w:rPr>
                <w:sz w:val="22"/>
                <w:szCs w:val="22"/>
              </w:rPr>
              <w:t>твердыми коммунальными отходами</w:t>
            </w:r>
            <w:r w:rsidR="009E0D66" w:rsidRPr="004C7CD6">
              <w:rPr>
                <w:sz w:val="22"/>
                <w:szCs w:val="22"/>
              </w:rPr>
              <w:t>, в том числе по обработке (сортировке), нарастающим итогом</w:t>
            </w:r>
          </w:p>
          <w:p w14:paraId="5A12B299" w14:textId="77777777" w:rsidR="00487743" w:rsidRPr="004C7CD6" w:rsidRDefault="00487743" w:rsidP="004969D0">
            <w:pPr>
              <w:pStyle w:val="ConsPlusNormal"/>
              <w:jc w:val="both"/>
              <w:rPr>
                <w:sz w:val="22"/>
                <w:szCs w:val="22"/>
              </w:rPr>
            </w:pPr>
          </w:p>
        </w:tc>
        <w:tc>
          <w:tcPr>
            <w:tcW w:w="1276" w:type="dxa"/>
          </w:tcPr>
          <w:p w14:paraId="1A5A9098" w14:textId="77777777" w:rsidR="001972EC" w:rsidRPr="004C7CD6" w:rsidRDefault="004B60E6" w:rsidP="004969D0">
            <w:pPr>
              <w:pStyle w:val="ConsPlusNormal"/>
              <w:jc w:val="center"/>
              <w:rPr>
                <w:sz w:val="22"/>
                <w:szCs w:val="22"/>
              </w:rPr>
            </w:pPr>
            <w:r w:rsidRPr="004C7CD6">
              <w:rPr>
                <w:sz w:val="22"/>
                <w:szCs w:val="22"/>
              </w:rPr>
              <w:t>т</w:t>
            </w:r>
            <w:r w:rsidR="009E0D66" w:rsidRPr="004C7CD6">
              <w:rPr>
                <w:sz w:val="22"/>
                <w:szCs w:val="22"/>
              </w:rPr>
              <w:t>ыс</w:t>
            </w:r>
            <w:r w:rsidRPr="004C7CD6">
              <w:rPr>
                <w:sz w:val="22"/>
                <w:szCs w:val="22"/>
              </w:rPr>
              <w:t xml:space="preserve">яч тонн </w:t>
            </w:r>
          </w:p>
        </w:tc>
        <w:tc>
          <w:tcPr>
            <w:tcW w:w="1084" w:type="dxa"/>
          </w:tcPr>
          <w:p w14:paraId="1F69D81C" w14:textId="77777777" w:rsidR="001972EC" w:rsidRPr="004C7CD6" w:rsidRDefault="001972EC" w:rsidP="004969D0">
            <w:pPr>
              <w:pStyle w:val="ConsPlusNormal"/>
              <w:jc w:val="center"/>
              <w:rPr>
                <w:sz w:val="22"/>
                <w:szCs w:val="22"/>
              </w:rPr>
            </w:pPr>
            <w:r w:rsidRPr="004C7CD6">
              <w:rPr>
                <w:sz w:val="22"/>
                <w:szCs w:val="22"/>
              </w:rPr>
              <w:t>0</w:t>
            </w:r>
          </w:p>
        </w:tc>
        <w:tc>
          <w:tcPr>
            <w:tcW w:w="1134" w:type="dxa"/>
          </w:tcPr>
          <w:p w14:paraId="3A946930" w14:textId="77777777" w:rsidR="001972EC" w:rsidRPr="004C7CD6" w:rsidRDefault="001972EC" w:rsidP="004969D0">
            <w:pPr>
              <w:pStyle w:val="ConsPlusNormal"/>
              <w:jc w:val="center"/>
              <w:rPr>
                <w:sz w:val="22"/>
                <w:szCs w:val="22"/>
              </w:rPr>
            </w:pPr>
            <w:r w:rsidRPr="004C7CD6">
              <w:rPr>
                <w:sz w:val="22"/>
                <w:szCs w:val="22"/>
              </w:rPr>
              <w:t>0</w:t>
            </w:r>
          </w:p>
        </w:tc>
        <w:tc>
          <w:tcPr>
            <w:tcW w:w="1276" w:type="dxa"/>
          </w:tcPr>
          <w:p w14:paraId="6A94270F" w14:textId="77777777" w:rsidR="001972EC" w:rsidRPr="004C7CD6" w:rsidRDefault="001972EC" w:rsidP="004969D0">
            <w:pPr>
              <w:pStyle w:val="ConsPlusNormal"/>
              <w:jc w:val="center"/>
              <w:rPr>
                <w:sz w:val="22"/>
                <w:szCs w:val="22"/>
              </w:rPr>
            </w:pPr>
            <w:r w:rsidRPr="004C7CD6">
              <w:rPr>
                <w:sz w:val="22"/>
                <w:szCs w:val="22"/>
              </w:rPr>
              <w:t>0</w:t>
            </w:r>
          </w:p>
        </w:tc>
        <w:tc>
          <w:tcPr>
            <w:tcW w:w="1134" w:type="dxa"/>
          </w:tcPr>
          <w:p w14:paraId="50AB555F" w14:textId="77777777" w:rsidR="001972EC" w:rsidRPr="004C7CD6" w:rsidRDefault="00515D3C" w:rsidP="004969D0">
            <w:pPr>
              <w:pStyle w:val="ConsPlusNormal"/>
              <w:jc w:val="center"/>
              <w:rPr>
                <w:sz w:val="22"/>
                <w:szCs w:val="22"/>
              </w:rPr>
            </w:pPr>
            <w:r w:rsidRPr="004C7CD6">
              <w:rPr>
                <w:sz w:val="22"/>
                <w:szCs w:val="22"/>
              </w:rPr>
              <w:t>0</w:t>
            </w:r>
          </w:p>
        </w:tc>
        <w:tc>
          <w:tcPr>
            <w:tcW w:w="1275" w:type="dxa"/>
          </w:tcPr>
          <w:p w14:paraId="57F6FF11" w14:textId="77777777" w:rsidR="001972EC" w:rsidRPr="004C7CD6" w:rsidRDefault="00515D3C" w:rsidP="004969D0">
            <w:pPr>
              <w:pStyle w:val="ConsPlusNormal"/>
              <w:jc w:val="center"/>
              <w:rPr>
                <w:sz w:val="22"/>
                <w:szCs w:val="22"/>
              </w:rPr>
            </w:pPr>
            <w:r w:rsidRPr="004C7CD6">
              <w:rPr>
                <w:sz w:val="22"/>
                <w:szCs w:val="22"/>
              </w:rPr>
              <w:t>0</w:t>
            </w:r>
          </w:p>
        </w:tc>
        <w:tc>
          <w:tcPr>
            <w:tcW w:w="1134" w:type="dxa"/>
          </w:tcPr>
          <w:p w14:paraId="39A41C0C" w14:textId="77777777" w:rsidR="001972EC" w:rsidRPr="004C7CD6" w:rsidRDefault="005A1D9E" w:rsidP="004969D0">
            <w:pPr>
              <w:pStyle w:val="ConsPlusNormal"/>
              <w:jc w:val="center"/>
              <w:rPr>
                <w:sz w:val="22"/>
                <w:szCs w:val="22"/>
              </w:rPr>
            </w:pPr>
            <w:r w:rsidRPr="004C7CD6">
              <w:rPr>
                <w:sz w:val="22"/>
                <w:szCs w:val="22"/>
              </w:rPr>
              <w:t>0,006</w:t>
            </w:r>
          </w:p>
        </w:tc>
        <w:tc>
          <w:tcPr>
            <w:tcW w:w="1134" w:type="dxa"/>
          </w:tcPr>
          <w:p w14:paraId="67D4CF46" w14:textId="77777777" w:rsidR="001972EC" w:rsidRPr="004C7CD6" w:rsidRDefault="005A1D9E" w:rsidP="004969D0">
            <w:pPr>
              <w:pStyle w:val="ConsPlusNormal"/>
              <w:jc w:val="center"/>
              <w:rPr>
                <w:sz w:val="22"/>
                <w:szCs w:val="22"/>
              </w:rPr>
            </w:pPr>
            <w:r w:rsidRPr="004C7CD6">
              <w:rPr>
                <w:sz w:val="22"/>
                <w:szCs w:val="22"/>
              </w:rPr>
              <w:t>0,012</w:t>
            </w:r>
          </w:p>
        </w:tc>
        <w:tc>
          <w:tcPr>
            <w:tcW w:w="1134" w:type="dxa"/>
          </w:tcPr>
          <w:p w14:paraId="6A20A53E" w14:textId="77777777" w:rsidR="001972EC" w:rsidRPr="004C7CD6" w:rsidRDefault="005A1D9E" w:rsidP="004969D0">
            <w:pPr>
              <w:pStyle w:val="ConsPlusNormal"/>
              <w:jc w:val="center"/>
              <w:rPr>
                <w:sz w:val="22"/>
                <w:szCs w:val="22"/>
              </w:rPr>
            </w:pPr>
            <w:r w:rsidRPr="004C7CD6">
              <w:rPr>
                <w:sz w:val="22"/>
                <w:szCs w:val="22"/>
              </w:rPr>
              <w:t>0,018</w:t>
            </w:r>
          </w:p>
        </w:tc>
        <w:tc>
          <w:tcPr>
            <w:tcW w:w="1276" w:type="dxa"/>
          </w:tcPr>
          <w:p w14:paraId="01701C2F" w14:textId="77777777" w:rsidR="001972EC" w:rsidRPr="004C7CD6" w:rsidRDefault="005A1D9E" w:rsidP="004969D0">
            <w:pPr>
              <w:pStyle w:val="ConsPlusNormal"/>
              <w:jc w:val="center"/>
              <w:rPr>
                <w:sz w:val="22"/>
                <w:szCs w:val="22"/>
              </w:rPr>
            </w:pPr>
            <w:r w:rsidRPr="004C7CD6">
              <w:rPr>
                <w:sz w:val="22"/>
                <w:szCs w:val="22"/>
              </w:rPr>
              <w:t>0,024</w:t>
            </w:r>
          </w:p>
        </w:tc>
      </w:tr>
      <w:tr w:rsidR="00D45594" w:rsidRPr="004C7CD6" w14:paraId="127629B6" w14:textId="77777777" w:rsidTr="004969D0">
        <w:tc>
          <w:tcPr>
            <w:tcW w:w="3969" w:type="dxa"/>
          </w:tcPr>
          <w:p w14:paraId="2B059FF2" w14:textId="77777777" w:rsidR="00D45594" w:rsidRPr="004C7CD6" w:rsidRDefault="00D45594" w:rsidP="004969D0">
            <w:pPr>
              <w:pStyle w:val="ConsPlusNormal"/>
              <w:rPr>
                <w:sz w:val="22"/>
                <w:szCs w:val="22"/>
              </w:rPr>
            </w:pPr>
            <w:r w:rsidRPr="004C7CD6">
              <w:rPr>
                <w:sz w:val="22"/>
                <w:szCs w:val="22"/>
              </w:rPr>
              <w:lastRenderedPageBreak/>
              <w:t>1.3. Количество приобретенных экосеток для раздельного сбора</w:t>
            </w:r>
          </w:p>
        </w:tc>
        <w:tc>
          <w:tcPr>
            <w:tcW w:w="1276" w:type="dxa"/>
          </w:tcPr>
          <w:p w14:paraId="11D5DC56" w14:textId="77777777" w:rsidR="00D45594" w:rsidRPr="004C7CD6" w:rsidRDefault="00D45594" w:rsidP="00122659">
            <w:pPr>
              <w:pStyle w:val="ConsPlusNormal"/>
              <w:jc w:val="center"/>
              <w:rPr>
                <w:sz w:val="22"/>
                <w:szCs w:val="22"/>
              </w:rPr>
            </w:pPr>
            <w:r w:rsidRPr="004C7CD6">
              <w:rPr>
                <w:sz w:val="22"/>
                <w:szCs w:val="22"/>
              </w:rPr>
              <w:t>шт</w:t>
            </w:r>
            <w:r w:rsidR="00122659">
              <w:rPr>
                <w:sz w:val="22"/>
                <w:szCs w:val="22"/>
              </w:rPr>
              <w:t>ук</w:t>
            </w:r>
          </w:p>
        </w:tc>
        <w:tc>
          <w:tcPr>
            <w:tcW w:w="1084" w:type="dxa"/>
          </w:tcPr>
          <w:p w14:paraId="5472856A" w14:textId="77777777" w:rsidR="00D45594" w:rsidRPr="004C7CD6" w:rsidRDefault="00D45594" w:rsidP="004969D0">
            <w:pPr>
              <w:pStyle w:val="ConsPlusNormal"/>
              <w:jc w:val="center"/>
              <w:rPr>
                <w:sz w:val="22"/>
                <w:szCs w:val="22"/>
              </w:rPr>
            </w:pPr>
            <w:r w:rsidRPr="004C7CD6">
              <w:rPr>
                <w:sz w:val="22"/>
                <w:szCs w:val="22"/>
              </w:rPr>
              <w:t>0</w:t>
            </w:r>
          </w:p>
        </w:tc>
        <w:tc>
          <w:tcPr>
            <w:tcW w:w="1134" w:type="dxa"/>
          </w:tcPr>
          <w:p w14:paraId="487519DC" w14:textId="77777777" w:rsidR="00D45594" w:rsidRPr="004C7CD6" w:rsidRDefault="00D45594" w:rsidP="004969D0">
            <w:pPr>
              <w:pStyle w:val="ConsPlusNormal"/>
              <w:jc w:val="center"/>
              <w:rPr>
                <w:sz w:val="22"/>
                <w:szCs w:val="22"/>
              </w:rPr>
            </w:pPr>
            <w:r w:rsidRPr="004C7CD6">
              <w:rPr>
                <w:sz w:val="22"/>
                <w:szCs w:val="22"/>
              </w:rPr>
              <w:t>0</w:t>
            </w:r>
          </w:p>
        </w:tc>
        <w:tc>
          <w:tcPr>
            <w:tcW w:w="1276" w:type="dxa"/>
          </w:tcPr>
          <w:p w14:paraId="4F6DEB68" w14:textId="77777777" w:rsidR="00D45594" w:rsidRPr="004C7CD6" w:rsidRDefault="00D45594" w:rsidP="004969D0">
            <w:pPr>
              <w:pStyle w:val="ConsPlusNormal"/>
              <w:jc w:val="center"/>
              <w:rPr>
                <w:sz w:val="22"/>
                <w:szCs w:val="22"/>
              </w:rPr>
            </w:pPr>
            <w:r w:rsidRPr="004C7CD6">
              <w:rPr>
                <w:sz w:val="22"/>
                <w:szCs w:val="22"/>
              </w:rPr>
              <w:t>67</w:t>
            </w:r>
          </w:p>
        </w:tc>
        <w:tc>
          <w:tcPr>
            <w:tcW w:w="1134" w:type="dxa"/>
          </w:tcPr>
          <w:p w14:paraId="46ECD07E" w14:textId="77777777" w:rsidR="00D45594" w:rsidRPr="004C7CD6" w:rsidRDefault="002839D7" w:rsidP="004969D0">
            <w:pPr>
              <w:pStyle w:val="ConsPlusNormal"/>
              <w:jc w:val="center"/>
              <w:rPr>
                <w:sz w:val="22"/>
                <w:szCs w:val="22"/>
              </w:rPr>
            </w:pPr>
            <w:r w:rsidRPr="004C7CD6">
              <w:rPr>
                <w:sz w:val="22"/>
                <w:szCs w:val="22"/>
              </w:rPr>
              <w:t>35</w:t>
            </w:r>
          </w:p>
        </w:tc>
        <w:tc>
          <w:tcPr>
            <w:tcW w:w="1275" w:type="dxa"/>
          </w:tcPr>
          <w:p w14:paraId="06075834" w14:textId="77777777" w:rsidR="00D45594" w:rsidRPr="004C7CD6" w:rsidRDefault="002839D7" w:rsidP="004969D0">
            <w:pPr>
              <w:pStyle w:val="ConsPlusNormal"/>
              <w:jc w:val="center"/>
              <w:rPr>
                <w:sz w:val="22"/>
                <w:szCs w:val="22"/>
              </w:rPr>
            </w:pPr>
            <w:r w:rsidRPr="004C7CD6">
              <w:rPr>
                <w:sz w:val="22"/>
                <w:szCs w:val="22"/>
              </w:rPr>
              <w:t>0</w:t>
            </w:r>
          </w:p>
        </w:tc>
        <w:tc>
          <w:tcPr>
            <w:tcW w:w="1134" w:type="dxa"/>
          </w:tcPr>
          <w:p w14:paraId="62CF81FA" w14:textId="75C39D87" w:rsidR="00D45594" w:rsidRPr="004C7CD6" w:rsidRDefault="0000154C" w:rsidP="004969D0">
            <w:pPr>
              <w:pStyle w:val="ConsPlusNormal"/>
              <w:jc w:val="center"/>
              <w:rPr>
                <w:sz w:val="22"/>
                <w:szCs w:val="22"/>
              </w:rPr>
            </w:pPr>
            <w:r>
              <w:rPr>
                <w:sz w:val="22"/>
                <w:szCs w:val="22"/>
              </w:rPr>
              <w:t>0</w:t>
            </w:r>
          </w:p>
        </w:tc>
        <w:tc>
          <w:tcPr>
            <w:tcW w:w="1134" w:type="dxa"/>
          </w:tcPr>
          <w:p w14:paraId="4DBA51C6" w14:textId="77777777" w:rsidR="00D45594" w:rsidRPr="004C7CD6" w:rsidRDefault="00D45594" w:rsidP="004969D0">
            <w:pPr>
              <w:pStyle w:val="ConsPlusNormal"/>
              <w:jc w:val="center"/>
              <w:rPr>
                <w:sz w:val="22"/>
                <w:szCs w:val="22"/>
              </w:rPr>
            </w:pPr>
            <w:r w:rsidRPr="004C7CD6">
              <w:rPr>
                <w:sz w:val="22"/>
                <w:szCs w:val="22"/>
              </w:rPr>
              <w:t>0</w:t>
            </w:r>
          </w:p>
        </w:tc>
        <w:tc>
          <w:tcPr>
            <w:tcW w:w="1134" w:type="dxa"/>
          </w:tcPr>
          <w:p w14:paraId="7FDFFFBA" w14:textId="77777777" w:rsidR="00D45594" w:rsidRPr="004C7CD6" w:rsidRDefault="00D45594" w:rsidP="004969D0">
            <w:pPr>
              <w:pStyle w:val="ConsPlusNormal"/>
              <w:jc w:val="center"/>
              <w:rPr>
                <w:sz w:val="22"/>
                <w:szCs w:val="22"/>
              </w:rPr>
            </w:pPr>
            <w:r w:rsidRPr="004C7CD6">
              <w:rPr>
                <w:sz w:val="22"/>
                <w:szCs w:val="22"/>
              </w:rPr>
              <w:t>0</w:t>
            </w:r>
          </w:p>
        </w:tc>
        <w:tc>
          <w:tcPr>
            <w:tcW w:w="1276" w:type="dxa"/>
          </w:tcPr>
          <w:p w14:paraId="4F628ADD" w14:textId="77777777" w:rsidR="00D45594" w:rsidRPr="004C7CD6" w:rsidRDefault="00D45594" w:rsidP="004969D0">
            <w:pPr>
              <w:pStyle w:val="ConsPlusNormal"/>
              <w:jc w:val="center"/>
              <w:rPr>
                <w:sz w:val="22"/>
                <w:szCs w:val="22"/>
              </w:rPr>
            </w:pPr>
            <w:r w:rsidRPr="004C7CD6">
              <w:rPr>
                <w:sz w:val="22"/>
                <w:szCs w:val="22"/>
              </w:rPr>
              <w:t>0</w:t>
            </w:r>
          </w:p>
        </w:tc>
      </w:tr>
      <w:tr w:rsidR="00495ACD" w:rsidRPr="004C7CD6" w14:paraId="5882A534" w14:textId="77777777" w:rsidTr="004969D0">
        <w:tc>
          <w:tcPr>
            <w:tcW w:w="3969" w:type="dxa"/>
          </w:tcPr>
          <w:p w14:paraId="5A2AF465" w14:textId="6B3B7ADD" w:rsidR="00495ACD" w:rsidRPr="004C7CD6" w:rsidRDefault="00495ACD" w:rsidP="000122B7">
            <w:pPr>
              <w:pStyle w:val="ConsPlusNormal"/>
              <w:rPr>
                <w:sz w:val="22"/>
                <w:szCs w:val="22"/>
              </w:rPr>
            </w:pPr>
            <w:r w:rsidRPr="004C7CD6">
              <w:rPr>
                <w:sz w:val="22"/>
                <w:szCs w:val="22"/>
              </w:rPr>
              <w:t xml:space="preserve">1.4. Количество приобретенных контейнеров для </w:t>
            </w:r>
            <w:r w:rsidR="000122B7" w:rsidRPr="004C7CD6">
              <w:rPr>
                <w:sz w:val="22"/>
                <w:szCs w:val="22"/>
              </w:rPr>
              <w:t>тверды</w:t>
            </w:r>
            <w:r w:rsidR="000122B7">
              <w:rPr>
                <w:sz w:val="22"/>
                <w:szCs w:val="22"/>
              </w:rPr>
              <w:t>х коммунальных отходов</w:t>
            </w:r>
          </w:p>
        </w:tc>
        <w:tc>
          <w:tcPr>
            <w:tcW w:w="1276" w:type="dxa"/>
          </w:tcPr>
          <w:p w14:paraId="3CEEB942" w14:textId="77777777" w:rsidR="00495ACD" w:rsidRPr="004C7CD6" w:rsidRDefault="00495ACD" w:rsidP="00122659">
            <w:pPr>
              <w:pStyle w:val="ConsPlusNormal"/>
              <w:jc w:val="center"/>
              <w:rPr>
                <w:sz w:val="22"/>
                <w:szCs w:val="22"/>
              </w:rPr>
            </w:pPr>
            <w:r w:rsidRPr="004C7CD6">
              <w:rPr>
                <w:sz w:val="22"/>
                <w:szCs w:val="22"/>
              </w:rPr>
              <w:t>шт</w:t>
            </w:r>
            <w:r w:rsidR="00122659">
              <w:rPr>
                <w:sz w:val="22"/>
                <w:szCs w:val="22"/>
              </w:rPr>
              <w:t>ук</w:t>
            </w:r>
          </w:p>
        </w:tc>
        <w:tc>
          <w:tcPr>
            <w:tcW w:w="1084" w:type="dxa"/>
          </w:tcPr>
          <w:p w14:paraId="2D45E867" w14:textId="77777777" w:rsidR="00495ACD" w:rsidRPr="004C7CD6" w:rsidRDefault="00495ACD" w:rsidP="004969D0">
            <w:pPr>
              <w:pStyle w:val="ConsPlusNormal"/>
              <w:jc w:val="center"/>
              <w:rPr>
                <w:sz w:val="22"/>
                <w:szCs w:val="22"/>
              </w:rPr>
            </w:pPr>
            <w:r w:rsidRPr="004C7CD6">
              <w:rPr>
                <w:sz w:val="22"/>
                <w:szCs w:val="22"/>
              </w:rPr>
              <w:t>0</w:t>
            </w:r>
          </w:p>
        </w:tc>
        <w:tc>
          <w:tcPr>
            <w:tcW w:w="1134" w:type="dxa"/>
          </w:tcPr>
          <w:p w14:paraId="6DF17F92" w14:textId="77777777" w:rsidR="00495ACD" w:rsidRPr="004C7CD6" w:rsidRDefault="00495ACD" w:rsidP="004969D0">
            <w:pPr>
              <w:pStyle w:val="ConsPlusNormal"/>
              <w:jc w:val="center"/>
              <w:rPr>
                <w:sz w:val="22"/>
                <w:szCs w:val="22"/>
              </w:rPr>
            </w:pPr>
            <w:r w:rsidRPr="004C7CD6">
              <w:rPr>
                <w:sz w:val="22"/>
                <w:szCs w:val="22"/>
              </w:rPr>
              <w:t>0</w:t>
            </w:r>
          </w:p>
        </w:tc>
        <w:tc>
          <w:tcPr>
            <w:tcW w:w="1276" w:type="dxa"/>
          </w:tcPr>
          <w:p w14:paraId="64B8012B" w14:textId="77777777" w:rsidR="00495ACD" w:rsidRPr="004C7CD6" w:rsidRDefault="00495ACD" w:rsidP="004969D0">
            <w:pPr>
              <w:pStyle w:val="ConsPlusNormal"/>
              <w:jc w:val="center"/>
              <w:rPr>
                <w:sz w:val="22"/>
                <w:szCs w:val="22"/>
              </w:rPr>
            </w:pPr>
            <w:r w:rsidRPr="004C7CD6">
              <w:rPr>
                <w:sz w:val="22"/>
                <w:szCs w:val="22"/>
              </w:rPr>
              <w:t>130</w:t>
            </w:r>
          </w:p>
        </w:tc>
        <w:tc>
          <w:tcPr>
            <w:tcW w:w="1134" w:type="dxa"/>
          </w:tcPr>
          <w:p w14:paraId="0211B5A7" w14:textId="77777777" w:rsidR="00495ACD" w:rsidRPr="004C7CD6" w:rsidRDefault="002839D7" w:rsidP="004969D0">
            <w:pPr>
              <w:pStyle w:val="ConsPlusNormal"/>
              <w:jc w:val="center"/>
              <w:rPr>
                <w:sz w:val="22"/>
                <w:szCs w:val="22"/>
              </w:rPr>
            </w:pPr>
            <w:r w:rsidRPr="004C7CD6">
              <w:rPr>
                <w:sz w:val="22"/>
                <w:szCs w:val="22"/>
              </w:rPr>
              <w:t>285</w:t>
            </w:r>
          </w:p>
        </w:tc>
        <w:tc>
          <w:tcPr>
            <w:tcW w:w="1275" w:type="dxa"/>
          </w:tcPr>
          <w:p w14:paraId="7C7271C6" w14:textId="77777777" w:rsidR="00495ACD" w:rsidRPr="004C7CD6" w:rsidRDefault="002816FF" w:rsidP="004969D0">
            <w:pPr>
              <w:pStyle w:val="ConsPlusNormal"/>
              <w:jc w:val="center"/>
              <w:rPr>
                <w:sz w:val="22"/>
                <w:szCs w:val="22"/>
              </w:rPr>
            </w:pPr>
            <w:r>
              <w:rPr>
                <w:sz w:val="22"/>
                <w:szCs w:val="22"/>
              </w:rPr>
              <w:t>80</w:t>
            </w:r>
          </w:p>
        </w:tc>
        <w:tc>
          <w:tcPr>
            <w:tcW w:w="1134" w:type="dxa"/>
          </w:tcPr>
          <w:p w14:paraId="4D83BC48" w14:textId="32E855BC" w:rsidR="00495ACD" w:rsidRPr="004C7CD6" w:rsidRDefault="00B744B6" w:rsidP="00B744B6">
            <w:pPr>
              <w:pStyle w:val="ConsPlusNormal"/>
              <w:jc w:val="center"/>
              <w:rPr>
                <w:sz w:val="22"/>
                <w:szCs w:val="22"/>
              </w:rPr>
            </w:pPr>
            <w:r>
              <w:rPr>
                <w:sz w:val="22"/>
                <w:szCs w:val="22"/>
              </w:rPr>
              <w:t>78</w:t>
            </w:r>
          </w:p>
        </w:tc>
        <w:tc>
          <w:tcPr>
            <w:tcW w:w="1134" w:type="dxa"/>
          </w:tcPr>
          <w:p w14:paraId="51DAF098" w14:textId="7A22DA38" w:rsidR="00495ACD" w:rsidRPr="004C7CD6" w:rsidRDefault="00B744B6" w:rsidP="004969D0">
            <w:pPr>
              <w:pStyle w:val="ConsPlusNormal"/>
              <w:jc w:val="center"/>
              <w:rPr>
                <w:sz w:val="22"/>
                <w:szCs w:val="22"/>
              </w:rPr>
            </w:pPr>
            <w:r>
              <w:rPr>
                <w:sz w:val="22"/>
                <w:szCs w:val="22"/>
              </w:rPr>
              <w:t>82</w:t>
            </w:r>
          </w:p>
        </w:tc>
        <w:tc>
          <w:tcPr>
            <w:tcW w:w="1134" w:type="dxa"/>
          </w:tcPr>
          <w:p w14:paraId="574CDA46" w14:textId="77777777" w:rsidR="00495ACD" w:rsidRPr="004C7CD6" w:rsidRDefault="00495ACD" w:rsidP="004969D0">
            <w:pPr>
              <w:pStyle w:val="ConsPlusNormal"/>
              <w:jc w:val="center"/>
              <w:rPr>
                <w:sz w:val="22"/>
                <w:szCs w:val="22"/>
              </w:rPr>
            </w:pPr>
            <w:r w:rsidRPr="004C7CD6">
              <w:rPr>
                <w:sz w:val="22"/>
                <w:szCs w:val="22"/>
              </w:rPr>
              <w:t>0</w:t>
            </w:r>
          </w:p>
        </w:tc>
        <w:tc>
          <w:tcPr>
            <w:tcW w:w="1276" w:type="dxa"/>
          </w:tcPr>
          <w:p w14:paraId="3A5E8E37" w14:textId="77777777" w:rsidR="00495ACD" w:rsidRPr="004C7CD6" w:rsidRDefault="00495ACD" w:rsidP="004969D0">
            <w:pPr>
              <w:pStyle w:val="ConsPlusNormal"/>
              <w:jc w:val="center"/>
              <w:rPr>
                <w:sz w:val="22"/>
                <w:szCs w:val="22"/>
              </w:rPr>
            </w:pPr>
            <w:r w:rsidRPr="004C7CD6">
              <w:rPr>
                <w:sz w:val="22"/>
                <w:szCs w:val="22"/>
              </w:rPr>
              <w:t>0</w:t>
            </w:r>
          </w:p>
        </w:tc>
      </w:tr>
      <w:tr w:rsidR="00246564" w:rsidRPr="004C7CD6" w14:paraId="7E83E3B1" w14:textId="77777777" w:rsidTr="004969D0">
        <w:tc>
          <w:tcPr>
            <w:tcW w:w="3969" w:type="dxa"/>
          </w:tcPr>
          <w:p w14:paraId="270891D6" w14:textId="77777777" w:rsidR="00246564" w:rsidRPr="004C7CD6" w:rsidRDefault="00FB5FD8" w:rsidP="004969D0">
            <w:pPr>
              <w:pStyle w:val="ConsPlusNormal"/>
              <w:rPr>
                <w:sz w:val="22"/>
                <w:szCs w:val="22"/>
              </w:rPr>
            </w:pPr>
            <w:r w:rsidRPr="004C7CD6">
              <w:rPr>
                <w:sz w:val="22"/>
                <w:szCs w:val="22"/>
              </w:rPr>
              <w:t>1.5</w:t>
            </w:r>
            <w:r w:rsidR="00246564" w:rsidRPr="004C7CD6">
              <w:rPr>
                <w:sz w:val="22"/>
                <w:szCs w:val="22"/>
              </w:rPr>
              <w:t xml:space="preserve">. </w:t>
            </w:r>
            <w:r w:rsidR="00BA572A" w:rsidRPr="004C7CD6">
              <w:rPr>
                <w:sz w:val="22"/>
                <w:szCs w:val="22"/>
              </w:rPr>
              <w:t>Количество приобретенных бункеров для сбора твердых коммунальных отходов и крупногабаритных отходов</w:t>
            </w:r>
          </w:p>
        </w:tc>
        <w:tc>
          <w:tcPr>
            <w:tcW w:w="1276" w:type="dxa"/>
          </w:tcPr>
          <w:p w14:paraId="0ECF7F55" w14:textId="77777777" w:rsidR="00246564" w:rsidRPr="004C7CD6" w:rsidRDefault="00246564" w:rsidP="00122659">
            <w:pPr>
              <w:pStyle w:val="ConsPlusNormal"/>
              <w:jc w:val="center"/>
              <w:rPr>
                <w:sz w:val="22"/>
                <w:szCs w:val="22"/>
              </w:rPr>
            </w:pPr>
            <w:r w:rsidRPr="004C7CD6">
              <w:rPr>
                <w:sz w:val="22"/>
                <w:szCs w:val="22"/>
              </w:rPr>
              <w:t>шт</w:t>
            </w:r>
            <w:r w:rsidR="00122659">
              <w:rPr>
                <w:sz w:val="22"/>
                <w:szCs w:val="22"/>
              </w:rPr>
              <w:t>ук</w:t>
            </w:r>
          </w:p>
        </w:tc>
        <w:tc>
          <w:tcPr>
            <w:tcW w:w="1084" w:type="dxa"/>
          </w:tcPr>
          <w:p w14:paraId="4954A962" w14:textId="77777777" w:rsidR="00246564" w:rsidRPr="004C7CD6" w:rsidRDefault="00246564" w:rsidP="004969D0">
            <w:pPr>
              <w:pStyle w:val="ConsPlusNormal"/>
              <w:jc w:val="center"/>
              <w:rPr>
                <w:sz w:val="22"/>
                <w:szCs w:val="22"/>
              </w:rPr>
            </w:pPr>
            <w:r w:rsidRPr="004C7CD6">
              <w:rPr>
                <w:sz w:val="22"/>
                <w:szCs w:val="22"/>
              </w:rPr>
              <w:t>0</w:t>
            </w:r>
          </w:p>
        </w:tc>
        <w:tc>
          <w:tcPr>
            <w:tcW w:w="1134" w:type="dxa"/>
          </w:tcPr>
          <w:p w14:paraId="4FF2F5B5" w14:textId="77777777" w:rsidR="00246564" w:rsidRPr="004C7CD6" w:rsidRDefault="00246564" w:rsidP="004969D0">
            <w:pPr>
              <w:pStyle w:val="ConsPlusNormal"/>
              <w:jc w:val="center"/>
              <w:rPr>
                <w:sz w:val="22"/>
                <w:szCs w:val="22"/>
              </w:rPr>
            </w:pPr>
            <w:r w:rsidRPr="004C7CD6">
              <w:rPr>
                <w:sz w:val="22"/>
                <w:szCs w:val="22"/>
              </w:rPr>
              <w:t>0</w:t>
            </w:r>
          </w:p>
        </w:tc>
        <w:tc>
          <w:tcPr>
            <w:tcW w:w="1276" w:type="dxa"/>
          </w:tcPr>
          <w:p w14:paraId="36C90A2E" w14:textId="77777777" w:rsidR="00246564" w:rsidRPr="004C7CD6" w:rsidRDefault="00246564" w:rsidP="004969D0">
            <w:pPr>
              <w:pStyle w:val="ConsPlusNormal"/>
              <w:jc w:val="center"/>
              <w:rPr>
                <w:sz w:val="22"/>
                <w:szCs w:val="22"/>
              </w:rPr>
            </w:pPr>
            <w:r w:rsidRPr="004C7CD6">
              <w:rPr>
                <w:sz w:val="22"/>
                <w:szCs w:val="22"/>
              </w:rPr>
              <w:t>0</w:t>
            </w:r>
          </w:p>
        </w:tc>
        <w:tc>
          <w:tcPr>
            <w:tcW w:w="1134" w:type="dxa"/>
          </w:tcPr>
          <w:p w14:paraId="59984FFD" w14:textId="77777777" w:rsidR="00246564" w:rsidRPr="004C7CD6" w:rsidRDefault="002839D7" w:rsidP="004969D0">
            <w:pPr>
              <w:pStyle w:val="ConsPlusNormal"/>
              <w:jc w:val="center"/>
              <w:rPr>
                <w:sz w:val="22"/>
                <w:szCs w:val="22"/>
              </w:rPr>
            </w:pPr>
            <w:r w:rsidRPr="004C7CD6">
              <w:rPr>
                <w:sz w:val="22"/>
                <w:szCs w:val="22"/>
              </w:rPr>
              <w:t>150</w:t>
            </w:r>
          </w:p>
        </w:tc>
        <w:tc>
          <w:tcPr>
            <w:tcW w:w="1275" w:type="dxa"/>
          </w:tcPr>
          <w:p w14:paraId="43418F7A" w14:textId="77777777" w:rsidR="00246564" w:rsidRPr="004C7CD6" w:rsidRDefault="00A57C60" w:rsidP="002816FF">
            <w:pPr>
              <w:pStyle w:val="ConsPlusNormal"/>
              <w:jc w:val="center"/>
              <w:rPr>
                <w:sz w:val="22"/>
                <w:szCs w:val="22"/>
              </w:rPr>
            </w:pPr>
            <w:r>
              <w:rPr>
                <w:sz w:val="22"/>
                <w:szCs w:val="22"/>
              </w:rPr>
              <w:t>1</w:t>
            </w:r>
            <w:r w:rsidR="002816FF">
              <w:rPr>
                <w:sz w:val="22"/>
                <w:szCs w:val="22"/>
              </w:rPr>
              <w:t>35</w:t>
            </w:r>
          </w:p>
        </w:tc>
        <w:tc>
          <w:tcPr>
            <w:tcW w:w="1134" w:type="dxa"/>
          </w:tcPr>
          <w:p w14:paraId="452A0ABF" w14:textId="652DE942" w:rsidR="00246564" w:rsidRPr="004C7CD6" w:rsidRDefault="00B744B6" w:rsidP="004969D0">
            <w:pPr>
              <w:pStyle w:val="ConsPlusNormal"/>
              <w:jc w:val="center"/>
              <w:rPr>
                <w:sz w:val="22"/>
                <w:szCs w:val="22"/>
              </w:rPr>
            </w:pPr>
            <w:r>
              <w:rPr>
                <w:sz w:val="22"/>
                <w:szCs w:val="22"/>
              </w:rPr>
              <w:t>95</w:t>
            </w:r>
          </w:p>
        </w:tc>
        <w:tc>
          <w:tcPr>
            <w:tcW w:w="1134" w:type="dxa"/>
          </w:tcPr>
          <w:p w14:paraId="78EB098A" w14:textId="667892DB" w:rsidR="00246564" w:rsidRPr="004C7CD6" w:rsidRDefault="00CF4DDC" w:rsidP="004969D0">
            <w:pPr>
              <w:pStyle w:val="ConsPlusNormal"/>
              <w:jc w:val="center"/>
              <w:rPr>
                <w:sz w:val="22"/>
                <w:szCs w:val="22"/>
              </w:rPr>
            </w:pPr>
            <w:r>
              <w:rPr>
                <w:sz w:val="22"/>
                <w:szCs w:val="22"/>
              </w:rPr>
              <w:t>43</w:t>
            </w:r>
          </w:p>
        </w:tc>
        <w:tc>
          <w:tcPr>
            <w:tcW w:w="1134" w:type="dxa"/>
          </w:tcPr>
          <w:p w14:paraId="6BD9F043" w14:textId="77777777" w:rsidR="00246564" w:rsidRPr="004C7CD6" w:rsidRDefault="00C30A4F" w:rsidP="004969D0">
            <w:pPr>
              <w:pStyle w:val="ConsPlusNormal"/>
              <w:jc w:val="center"/>
              <w:rPr>
                <w:sz w:val="22"/>
                <w:szCs w:val="22"/>
              </w:rPr>
            </w:pPr>
            <w:r>
              <w:rPr>
                <w:sz w:val="22"/>
                <w:szCs w:val="22"/>
              </w:rPr>
              <w:t>45</w:t>
            </w:r>
          </w:p>
        </w:tc>
        <w:tc>
          <w:tcPr>
            <w:tcW w:w="1276" w:type="dxa"/>
          </w:tcPr>
          <w:p w14:paraId="22E3215E" w14:textId="77777777" w:rsidR="00246564" w:rsidRPr="004C7CD6" w:rsidRDefault="00C30A4F" w:rsidP="004969D0">
            <w:pPr>
              <w:pStyle w:val="ConsPlusNormal"/>
              <w:jc w:val="center"/>
              <w:rPr>
                <w:sz w:val="22"/>
                <w:szCs w:val="22"/>
              </w:rPr>
            </w:pPr>
            <w:r>
              <w:rPr>
                <w:sz w:val="22"/>
                <w:szCs w:val="22"/>
              </w:rPr>
              <w:t>34</w:t>
            </w:r>
          </w:p>
        </w:tc>
      </w:tr>
      <w:tr w:rsidR="00FB5FD8" w:rsidRPr="004C7CD6" w14:paraId="2C438EB3" w14:textId="77777777" w:rsidTr="004969D0">
        <w:tc>
          <w:tcPr>
            <w:tcW w:w="3969" w:type="dxa"/>
          </w:tcPr>
          <w:p w14:paraId="24C3079F" w14:textId="0C1FF13B" w:rsidR="00FB5FD8" w:rsidRPr="004C7CD6" w:rsidRDefault="00FB5FD8" w:rsidP="000122B7">
            <w:pPr>
              <w:pStyle w:val="ConsPlusNormal"/>
              <w:rPr>
                <w:sz w:val="22"/>
                <w:szCs w:val="22"/>
              </w:rPr>
            </w:pPr>
            <w:r w:rsidRPr="004C7CD6">
              <w:rPr>
                <w:sz w:val="22"/>
                <w:szCs w:val="22"/>
              </w:rPr>
              <w:t xml:space="preserve">1.6. Количество </w:t>
            </w:r>
            <w:r w:rsidR="00160468" w:rsidRPr="004C7CD6">
              <w:rPr>
                <w:sz w:val="22"/>
                <w:szCs w:val="22"/>
              </w:rPr>
              <w:t>приобретенной специа</w:t>
            </w:r>
            <w:r w:rsidR="000122B7">
              <w:rPr>
                <w:sz w:val="22"/>
                <w:szCs w:val="22"/>
              </w:rPr>
              <w:t xml:space="preserve">лизированной техники для сбора </w:t>
            </w:r>
            <w:r w:rsidR="000122B7" w:rsidRPr="004C7CD6">
              <w:rPr>
                <w:sz w:val="22"/>
                <w:szCs w:val="22"/>
              </w:rPr>
              <w:t>тверды</w:t>
            </w:r>
            <w:r w:rsidR="000122B7">
              <w:rPr>
                <w:sz w:val="22"/>
                <w:szCs w:val="22"/>
              </w:rPr>
              <w:t>х коммунальных отходов</w:t>
            </w:r>
          </w:p>
        </w:tc>
        <w:tc>
          <w:tcPr>
            <w:tcW w:w="1276" w:type="dxa"/>
          </w:tcPr>
          <w:p w14:paraId="69081E39" w14:textId="77777777" w:rsidR="00FB5FD8" w:rsidRPr="004C7CD6" w:rsidRDefault="00FB5FD8" w:rsidP="00122659">
            <w:pPr>
              <w:pStyle w:val="ConsPlusNormal"/>
              <w:jc w:val="center"/>
              <w:rPr>
                <w:sz w:val="22"/>
                <w:szCs w:val="22"/>
              </w:rPr>
            </w:pPr>
            <w:r w:rsidRPr="004C7CD6">
              <w:rPr>
                <w:sz w:val="22"/>
                <w:szCs w:val="22"/>
              </w:rPr>
              <w:t>ед</w:t>
            </w:r>
            <w:r w:rsidR="00122659">
              <w:rPr>
                <w:sz w:val="22"/>
                <w:szCs w:val="22"/>
              </w:rPr>
              <w:t>иница</w:t>
            </w:r>
          </w:p>
        </w:tc>
        <w:tc>
          <w:tcPr>
            <w:tcW w:w="1084" w:type="dxa"/>
          </w:tcPr>
          <w:p w14:paraId="777C6B23" w14:textId="77777777" w:rsidR="00FB5FD8" w:rsidRPr="004C7CD6" w:rsidRDefault="00160468" w:rsidP="004969D0">
            <w:pPr>
              <w:pStyle w:val="ConsPlusNormal"/>
              <w:jc w:val="center"/>
              <w:rPr>
                <w:sz w:val="22"/>
                <w:szCs w:val="22"/>
              </w:rPr>
            </w:pPr>
            <w:r w:rsidRPr="004C7CD6">
              <w:rPr>
                <w:sz w:val="22"/>
                <w:szCs w:val="22"/>
              </w:rPr>
              <w:t>0</w:t>
            </w:r>
          </w:p>
        </w:tc>
        <w:tc>
          <w:tcPr>
            <w:tcW w:w="1134" w:type="dxa"/>
          </w:tcPr>
          <w:p w14:paraId="7B271645" w14:textId="77777777" w:rsidR="00FB5FD8" w:rsidRPr="004C7CD6" w:rsidRDefault="00160468" w:rsidP="004969D0">
            <w:pPr>
              <w:pStyle w:val="ConsPlusNormal"/>
              <w:jc w:val="center"/>
              <w:rPr>
                <w:sz w:val="22"/>
                <w:szCs w:val="22"/>
              </w:rPr>
            </w:pPr>
            <w:r w:rsidRPr="004C7CD6">
              <w:rPr>
                <w:sz w:val="22"/>
                <w:szCs w:val="22"/>
              </w:rPr>
              <w:t>0</w:t>
            </w:r>
          </w:p>
        </w:tc>
        <w:tc>
          <w:tcPr>
            <w:tcW w:w="1276" w:type="dxa"/>
          </w:tcPr>
          <w:p w14:paraId="258E5F50" w14:textId="77777777" w:rsidR="00FB5FD8" w:rsidRPr="004C7CD6" w:rsidRDefault="00160468" w:rsidP="004969D0">
            <w:pPr>
              <w:pStyle w:val="ConsPlusNormal"/>
              <w:jc w:val="center"/>
              <w:rPr>
                <w:sz w:val="22"/>
                <w:szCs w:val="22"/>
              </w:rPr>
            </w:pPr>
            <w:r w:rsidRPr="004C7CD6">
              <w:rPr>
                <w:sz w:val="22"/>
                <w:szCs w:val="22"/>
              </w:rPr>
              <w:t>0</w:t>
            </w:r>
          </w:p>
        </w:tc>
        <w:tc>
          <w:tcPr>
            <w:tcW w:w="1134" w:type="dxa"/>
          </w:tcPr>
          <w:p w14:paraId="61EB387B" w14:textId="77777777" w:rsidR="00054CCE" w:rsidRPr="004C7CD6" w:rsidRDefault="002B1494" w:rsidP="00054CCE">
            <w:pPr>
              <w:pStyle w:val="ConsPlusNormal"/>
              <w:jc w:val="center"/>
              <w:rPr>
                <w:sz w:val="22"/>
                <w:szCs w:val="22"/>
              </w:rPr>
            </w:pPr>
            <w:r w:rsidRPr="004C7CD6">
              <w:rPr>
                <w:sz w:val="22"/>
                <w:szCs w:val="22"/>
              </w:rPr>
              <w:t>4</w:t>
            </w:r>
            <w:r w:rsidR="00EC2A84">
              <w:rPr>
                <w:sz w:val="22"/>
                <w:szCs w:val="22"/>
              </w:rPr>
              <w:t>1</w:t>
            </w:r>
          </w:p>
        </w:tc>
        <w:tc>
          <w:tcPr>
            <w:tcW w:w="1275" w:type="dxa"/>
          </w:tcPr>
          <w:p w14:paraId="17E2BE46" w14:textId="77777777" w:rsidR="00FB5FD8" w:rsidRPr="004C7CD6" w:rsidRDefault="00160468" w:rsidP="004969D0">
            <w:pPr>
              <w:pStyle w:val="ConsPlusNormal"/>
              <w:jc w:val="center"/>
              <w:rPr>
                <w:sz w:val="22"/>
                <w:szCs w:val="22"/>
              </w:rPr>
            </w:pPr>
            <w:r w:rsidRPr="004C7CD6">
              <w:rPr>
                <w:sz w:val="22"/>
                <w:szCs w:val="22"/>
              </w:rPr>
              <w:t>0</w:t>
            </w:r>
          </w:p>
        </w:tc>
        <w:tc>
          <w:tcPr>
            <w:tcW w:w="1134" w:type="dxa"/>
          </w:tcPr>
          <w:p w14:paraId="70AA3302" w14:textId="77777777" w:rsidR="00FB5FD8" w:rsidRPr="004C7CD6" w:rsidRDefault="00160468" w:rsidP="004969D0">
            <w:pPr>
              <w:pStyle w:val="ConsPlusNormal"/>
              <w:jc w:val="center"/>
              <w:rPr>
                <w:sz w:val="22"/>
                <w:szCs w:val="22"/>
              </w:rPr>
            </w:pPr>
            <w:r w:rsidRPr="004C7CD6">
              <w:rPr>
                <w:sz w:val="22"/>
                <w:szCs w:val="22"/>
              </w:rPr>
              <w:t>0</w:t>
            </w:r>
          </w:p>
        </w:tc>
        <w:tc>
          <w:tcPr>
            <w:tcW w:w="1134" w:type="dxa"/>
          </w:tcPr>
          <w:p w14:paraId="4C73BAAD" w14:textId="77777777" w:rsidR="00FB5FD8" w:rsidRPr="004C7CD6" w:rsidRDefault="00160468" w:rsidP="004969D0">
            <w:pPr>
              <w:pStyle w:val="ConsPlusNormal"/>
              <w:jc w:val="center"/>
              <w:rPr>
                <w:sz w:val="22"/>
                <w:szCs w:val="22"/>
              </w:rPr>
            </w:pPr>
            <w:r w:rsidRPr="004C7CD6">
              <w:rPr>
                <w:sz w:val="22"/>
                <w:szCs w:val="22"/>
              </w:rPr>
              <w:t>0</w:t>
            </w:r>
          </w:p>
        </w:tc>
        <w:tc>
          <w:tcPr>
            <w:tcW w:w="1134" w:type="dxa"/>
          </w:tcPr>
          <w:p w14:paraId="0ECD6EDE" w14:textId="77777777" w:rsidR="00FB5FD8" w:rsidRPr="004C7CD6" w:rsidRDefault="00160468" w:rsidP="004969D0">
            <w:pPr>
              <w:pStyle w:val="ConsPlusNormal"/>
              <w:jc w:val="center"/>
              <w:rPr>
                <w:sz w:val="22"/>
                <w:szCs w:val="22"/>
              </w:rPr>
            </w:pPr>
            <w:r w:rsidRPr="004C7CD6">
              <w:rPr>
                <w:sz w:val="22"/>
                <w:szCs w:val="22"/>
              </w:rPr>
              <w:t>0</w:t>
            </w:r>
          </w:p>
        </w:tc>
        <w:tc>
          <w:tcPr>
            <w:tcW w:w="1276" w:type="dxa"/>
          </w:tcPr>
          <w:p w14:paraId="7A230353" w14:textId="77777777" w:rsidR="00FB5FD8" w:rsidRPr="004C7CD6" w:rsidRDefault="00160468" w:rsidP="004969D0">
            <w:pPr>
              <w:pStyle w:val="ConsPlusNormal"/>
              <w:jc w:val="center"/>
              <w:rPr>
                <w:sz w:val="22"/>
                <w:szCs w:val="22"/>
              </w:rPr>
            </w:pPr>
            <w:r w:rsidRPr="004C7CD6">
              <w:rPr>
                <w:sz w:val="22"/>
                <w:szCs w:val="22"/>
              </w:rPr>
              <w:t>0</w:t>
            </w:r>
          </w:p>
        </w:tc>
      </w:tr>
      <w:tr w:rsidR="00495ACD" w:rsidRPr="004C7CD6" w14:paraId="6CA46B7A" w14:textId="77777777" w:rsidTr="004969D0">
        <w:tc>
          <w:tcPr>
            <w:tcW w:w="15826" w:type="dxa"/>
            <w:gridSpan w:val="11"/>
          </w:tcPr>
          <w:p w14:paraId="36C63322" w14:textId="77777777" w:rsidR="00495ACD" w:rsidRPr="004C7CD6" w:rsidRDefault="00495ACD" w:rsidP="004969D0">
            <w:pPr>
              <w:pStyle w:val="ConsPlusNormal"/>
              <w:jc w:val="center"/>
              <w:rPr>
                <w:sz w:val="22"/>
                <w:szCs w:val="22"/>
              </w:rPr>
            </w:pPr>
            <w:r w:rsidRPr="004C7CD6">
              <w:rPr>
                <w:sz w:val="22"/>
                <w:szCs w:val="22"/>
              </w:rPr>
              <w:t>2. Формирование комплексной системы обращения с твердыми коммунальными отходами</w:t>
            </w:r>
          </w:p>
        </w:tc>
      </w:tr>
      <w:tr w:rsidR="00495ACD" w:rsidRPr="004C7CD6" w14:paraId="55C03ABE" w14:textId="77777777" w:rsidTr="004969D0">
        <w:tc>
          <w:tcPr>
            <w:tcW w:w="3969" w:type="dxa"/>
          </w:tcPr>
          <w:p w14:paraId="7ABC1623" w14:textId="77777777" w:rsidR="00495ACD" w:rsidRPr="004C7CD6" w:rsidRDefault="00495ACD" w:rsidP="004969D0">
            <w:pPr>
              <w:pStyle w:val="ConsPlusNormal"/>
              <w:jc w:val="both"/>
              <w:rPr>
                <w:sz w:val="22"/>
                <w:szCs w:val="22"/>
              </w:rPr>
            </w:pPr>
            <w:r w:rsidRPr="004C7CD6">
              <w:rPr>
                <w:sz w:val="22"/>
                <w:szCs w:val="22"/>
              </w:rPr>
              <w:t xml:space="preserve">2.1. Доля направленных на захоронение твердых коммунальных отходов, в общей массе образованных твердых коммунальных отходов </w:t>
            </w:r>
          </w:p>
        </w:tc>
        <w:tc>
          <w:tcPr>
            <w:tcW w:w="1276" w:type="dxa"/>
          </w:tcPr>
          <w:p w14:paraId="1CAA2F6F" w14:textId="77777777" w:rsidR="00495ACD" w:rsidRPr="004C7CD6" w:rsidRDefault="00495ACD" w:rsidP="004969D0">
            <w:pPr>
              <w:pStyle w:val="ConsPlusNormal"/>
              <w:jc w:val="center"/>
              <w:rPr>
                <w:sz w:val="22"/>
                <w:szCs w:val="22"/>
              </w:rPr>
            </w:pPr>
            <w:r w:rsidRPr="004C7CD6">
              <w:rPr>
                <w:sz w:val="22"/>
                <w:szCs w:val="22"/>
              </w:rPr>
              <w:t>процентов</w:t>
            </w:r>
          </w:p>
        </w:tc>
        <w:tc>
          <w:tcPr>
            <w:tcW w:w="1084" w:type="dxa"/>
          </w:tcPr>
          <w:p w14:paraId="47EA6C65" w14:textId="77777777" w:rsidR="00495ACD" w:rsidRPr="004C7CD6" w:rsidRDefault="00495ACD" w:rsidP="004969D0">
            <w:pPr>
              <w:pStyle w:val="ConsPlusNormal"/>
              <w:jc w:val="center"/>
              <w:rPr>
                <w:sz w:val="22"/>
                <w:szCs w:val="22"/>
              </w:rPr>
            </w:pPr>
            <w:r w:rsidRPr="004C7CD6">
              <w:rPr>
                <w:sz w:val="22"/>
                <w:szCs w:val="22"/>
              </w:rPr>
              <w:t>0</w:t>
            </w:r>
          </w:p>
        </w:tc>
        <w:tc>
          <w:tcPr>
            <w:tcW w:w="1134" w:type="dxa"/>
          </w:tcPr>
          <w:p w14:paraId="074D4BF1" w14:textId="77777777" w:rsidR="00495ACD" w:rsidRPr="004C7CD6" w:rsidRDefault="00495ACD" w:rsidP="004969D0">
            <w:pPr>
              <w:pStyle w:val="ConsPlusNormal"/>
              <w:jc w:val="center"/>
              <w:rPr>
                <w:sz w:val="22"/>
                <w:szCs w:val="22"/>
              </w:rPr>
            </w:pPr>
            <w:r w:rsidRPr="004C7CD6">
              <w:rPr>
                <w:sz w:val="22"/>
                <w:szCs w:val="22"/>
              </w:rPr>
              <w:t>100</w:t>
            </w:r>
          </w:p>
        </w:tc>
        <w:tc>
          <w:tcPr>
            <w:tcW w:w="1276" w:type="dxa"/>
          </w:tcPr>
          <w:p w14:paraId="3B670995" w14:textId="77777777" w:rsidR="00495ACD" w:rsidRPr="004C7CD6" w:rsidRDefault="00495ACD" w:rsidP="004969D0">
            <w:pPr>
              <w:pStyle w:val="ConsPlusNormal"/>
              <w:jc w:val="center"/>
              <w:rPr>
                <w:sz w:val="22"/>
                <w:szCs w:val="22"/>
              </w:rPr>
            </w:pPr>
            <w:r w:rsidRPr="004C7CD6">
              <w:rPr>
                <w:sz w:val="22"/>
                <w:szCs w:val="22"/>
              </w:rPr>
              <w:t>100</w:t>
            </w:r>
          </w:p>
        </w:tc>
        <w:tc>
          <w:tcPr>
            <w:tcW w:w="1134" w:type="dxa"/>
          </w:tcPr>
          <w:p w14:paraId="7AE77955" w14:textId="77777777" w:rsidR="00495ACD" w:rsidRPr="004C7CD6" w:rsidRDefault="00495ACD" w:rsidP="004969D0">
            <w:pPr>
              <w:pStyle w:val="ConsPlusNormal"/>
              <w:jc w:val="center"/>
              <w:rPr>
                <w:sz w:val="22"/>
                <w:szCs w:val="22"/>
              </w:rPr>
            </w:pPr>
            <w:r w:rsidRPr="004C7CD6">
              <w:rPr>
                <w:sz w:val="22"/>
                <w:szCs w:val="22"/>
              </w:rPr>
              <w:t>100</w:t>
            </w:r>
          </w:p>
        </w:tc>
        <w:tc>
          <w:tcPr>
            <w:tcW w:w="1275" w:type="dxa"/>
          </w:tcPr>
          <w:p w14:paraId="1D26BAC6" w14:textId="77777777" w:rsidR="00495ACD" w:rsidRPr="004C7CD6" w:rsidRDefault="00495ACD" w:rsidP="004969D0">
            <w:pPr>
              <w:pStyle w:val="ConsPlusNormal"/>
              <w:jc w:val="center"/>
              <w:rPr>
                <w:sz w:val="22"/>
                <w:szCs w:val="22"/>
              </w:rPr>
            </w:pPr>
            <w:r w:rsidRPr="004C7CD6">
              <w:rPr>
                <w:sz w:val="22"/>
                <w:szCs w:val="22"/>
              </w:rPr>
              <w:t>100</w:t>
            </w:r>
          </w:p>
        </w:tc>
        <w:tc>
          <w:tcPr>
            <w:tcW w:w="1134" w:type="dxa"/>
          </w:tcPr>
          <w:p w14:paraId="71D8125F" w14:textId="77777777" w:rsidR="00495ACD" w:rsidRPr="004C7CD6" w:rsidRDefault="00495ACD" w:rsidP="004969D0">
            <w:pPr>
              <w:pStyle w:val="ConsPlusNormal"/>
              <w:jc w:val="center"/>
              <w:rPr>
                <w:sz w:val="22"/>
                <w:szCs w:val="22"/>
              </w:rPr>
            </w:pPr>
            <w:r w:rsidRPr="004C7CD6">
              <w:rPr>
                <w:sz w:val="22"/>
                <w:szCs w:val="22"/>
              </w:rPr>
              <w:t>100</w:t>
            </w:r>
          </w:p>
        </w:tc>
        <w:tc>
          <w:tcPr>
            <w:tcW w:w="1134" w:type="dxa"/>
          </w:tcPr>
          <w:p w14:paraId="0945BB8E" w14:textId="77777777" w:rsidR="00495ACD" w:rsidRPr="004C7CD6" w:rsidRDefault="00495ACD" w:rsidP="004969D0">
            <w:pPr>
              <w:pStyle w:val="ConsPlusNormal"/>
              <w:jc w:val="center"/>
              <w:rPr>
                <w:sz w:val="22"/>
                <w:szCs w:val="22"/>
              </w:rPr>
            </w:pPr>
            <w:r w:rsidRPr="004C7CD6">
              <w:rPr>
                <w:sz w:val="22"/>
                <w:szCs w:val="22"/>
              </w:rPr>
              <w:t>100</w:t>
            </w:r>
          </w:p>
        </w:tc>
        <w:tc>
          <w:tcPr>
            <w:tcW w:w="1134" w:type="dxa"/>
          </w:tcPr>
          <w:p w14:paraId="5338DF92" w14:textId="77777777" w:rsidR="00495ACD" w:rsidRPr="004C7CD6" w:rsidRDefault="00495ACD" w:rsidP="004969D0">
            <w:pPr>
              <w:pStyle w:val="ConsPlusNormal"/>
              <w:jc w:val="center"/>
              <w:rPr>
                <w:sz w:val="22"/>
                <w:szCs w:val="22"/>
              </w:rPr>
            </w:pPr>
            <w:r w:rsidRPr="004C7CD6">
              <w:rPr>
                <w:sz w:val="22"/>
                <w:szCs w:val="22"/>
              </w:rPr>
              <w:t>100</w:t>
            </w:r>
          </w:p>
        </w:tc>
        <w:tc>
          <w:tcPr>
            <w:tcW w:w="1276" w:type="dxa"/>
          </w:tcPr>
          <w:p w14:paraId="47E5CB97" w14:textId="77777777" w:rsidR="00495ACD" w:rsidRPr="004C7CD6" w:rsidRDefault="00495ACD" w:rsidP="004969D0">
            <w:pPr>
              <w:pStyle w:val="ConsPlusNormal"/>
              <w:jc w:val="center"/>
              <w:rPr>
                <w:sz w:val="22"/>
                <w:szCs w:val="22"/>
              </w:rPr>
            </w:pPr>
            <w:r w:rsidRPr="004C7CD6">
              <w:rPr>
                <w:sz w:val="22"/>
                <w:szCs w:val="22"/>
              </w:rPr>
              <w:t>100</w:t>
            </w:r>
          </w:p>
        </w:tc>
      </w:tr>
      <w:tr w:rsidR="00495ACD" w:rsidRPr="004C7CD6" w14:paraId="14E8ECEA" w14:textId="77777777" w:rsidTr="004969D0">
        <w:tc>
          <w:tcPr>
            <w:tcW w:w="3969" w:type="dxa"/>
          </w:tcPr>
          <w:p w14:paraId="4A9A7186" w14:textId="77777777" w:rsidR="00495ACD" w:rsidRPr="004C7CD6" w:rsidRDefault="00495ACD" w:rsidP="004969D0">
            <w:pPr>
              <w:pStyle w:val="ConsPlusNormal"/>
              <w:jc w:val="both"/>
              <w:rPr>
                <w:sz w:val="22"/>
                <w:szCs w:val="22"/>
              </w:rPr>
            </w:pPr>
            <w:r w:rsidRPr="004C7CD6">
              <w:rPr>
                <w:sz w:val="22"/>
                <w:szCs w:val="22"/>
              </w:rPr>
              <w:t>2.2. Доля разработанных электронных моделей</w:t>
            </w:r>
          </w:p>
        </w:tc>
        <w:tc>
          <w:tcPr>
            <w:tcW w:w="1276" w:type="dxa"/>
          </w:tcPr>
          <w:p w14:paraId="22020E1A" w14:textId="77777777" w:rsidR="00495ACD" w:rsidRPr="004C7CD6" w:rsidRDefault="00495ACD" w:rsidP="004969D0">
            <w:pPr>
              <w:pStyle w:val="ConsPlusNormal"/>
              <w:jc w:val="center"/>
              <w:rPr>
                <w:sz w:val="22"/>
                <w:szCs w:val="22"/>
              </w:rPr>
            </w:pPr>
            <w:r w:rsidRPr="004C7CD6">
              <w:rPr>
                <w:sz w:val="22"/>
                <w:szCs w:val="22"/>
              </w:rPr>
              <w:t>процентов</w:t>
            </w:r>
          </w:p>
        </w:tc>
        <w:tc>
          <w:tcPr>
            <w:tcW w:w="1084" w:type="dxa"/>
          </w:tcPr>
          <w:p w14:paraId="43E3CEEA" w14:textId="77777777" w:rsidR="00495ACD" w:rsidRPr="004C7CD6" w:rsidRDefault="00495ACD" w:rsidP="004969D0">
            <w:pPr>
              <w:pStyle w:val="ConsPlusNormal"/>
              <w:jc w:val="center"/>
              <w:rPr>
                <w:sz w:val="22"/>
                <w:szCs w:val="22"/>
              </w:rPr>
            </w:pPr>
            <w:r w:rsidRPr="004C7CD6">
              <w:rPr>
                <w:sz w:val="22"/>
                <w:szCs w:val="22"/>
              </w:rPr>
              <w:t>0</w:t>
            </w:r>
          </w:p>
        </w:tc>
        <w:tc>
          <w:tcPr>
            <w:tcW w:w="1134" w:type="dxa"/>
          </w:tcPr>
          <w:p w14:paraId="1585CE30" w14:textId="77777777" w:rsidR="00495ACD" w:rsidRPr="004C7CD6" w:rsidRDefault="00495ACD" w:rsidP="004969D0">
            <w:pPr>
              <w:pStyle w:val="ConsPlusNormal"/>
              <w:jc w:val="center"/>
              <w:rPr>
                <w:sz w:val="22"/>
                <w:szCs w:val="22"/>
              </w:rPr>
            </w:pPr>
            <w:r w:rsidRPr="004C7CD6">
              <w:rPr>
                <w:sz w:val="22"/>
                <w:szCs w:val="22"/>
              </w:rPr>
              <w:t>0</w:t>
            </w:r>
          </w:p>
        </w:tc>
        <w:tc>
          <w:tcPr>
            <w:tcW w:w="1276" w:type="dxa"/>
          </w:tcPr>
          <w:p w14:paraId="4943BF7C" w14:textId="77777777" w:rsidR="00495ACD" w:rsidRPr="004C7CD6" w:rsidRDefault="00495ACD" w:rsidP="004969D0">
            <w:pPr>
              <w:pStyle w:val="ConsPlusNormal"/>
              <w:jc w:val="center"/>
              <w:rPr>
                <w:sz w:val="22"/>
                <w:szCs w:val="22"/>
              </w:rPr>
            </w:pPr>
            <w:r w:rsidRPr="004C7CD6">
              <w:rPr>
                <w:sz w:val="22"/>
                <w:szCs w:val="22"/>
              </w:rPr>
              <w:t>100</w:t>
            </w:r>
          </w:p>
        </w:tc>
        <w:tc>
          <w:tcPr>
            <w:tcW w:w="1134" w:type="dxa"/>
          </w:tcPr>
          <w:p w14:paraId="4715CCCA" w14:textId="77777777" w:rsidR="00495ACD" w:rsidRPr="004C7CD6" w:rsidRDefault="00495ACD" w:rsidP="004969D0">
            <w:pPr>
              <w:pStyle w:val="ConsPlusNormal"/>
              <w:jc w:val="center"/>
              <w:rPr>
                <w:sz w:val="22"/>
                <w:szCs w:val="22"/>
              </w:rPr>
            </w:pPr>
            <w:r w:rsidRPr="004C7CD6">
              <w:rPr>
                <w:sz w:val="22"/>
                <w:szCs w:val="22"/>
              </w:rPr>
              <w:t>100</w:t>
            </w:r>
          </w:p>
        </w:tc>
        <w:tc>
          <w:tcPr>
            <w:tcW w:w="1275" w:type="dxa"/>
          </w:tcPr>
          <w:p w14:paraId="2A5E4BEF" w14:textId="77777777" w:rsidR="00495ACD" w:rsidRPr="004C7CD6" w:rsidRDefault="00495ACD" w:rsidP="004969D0">
            <w:pPr>
              <w:pStyle w:val="ConsPlusNormal"/>
              <w:jc w:val="center"/>
              <w:rPr>
                <w:sz w:val="22"/>
                <w:szCs w:val="22"/>
              </w:rPr>
            </w:pPr>
            <w:r w:rsidRPr="004C7CD6">
              <w:rPr>
                <w:sz w:val="22"/>
                <w:szCs w:val="22"/>
              </w:rPr>
              <w:t>100</w:t>
            </w:r>
          </w:p>
        </w:tc>
        <w:tc>
          <w:tcPr>
            <w:tcW w:w="1134" w:type="dxa"/>
          </w:tcPr>
          <w:p w14:paraId="7E93CE89" w14:textId="77777777" w:rsidR="00495ACD" w:rsidRPr="004C7CD6" w:rsidRDefault="00495ACD" w:rsidP="004969D0">
            <w:pPr>
              <w:pStyle w:val="ConsPlusNormal"/>
              <w:jc w:val="center"/>
              <w:rPr>
                <w:sz w:val="22"/>
                <w:szCs w:val="22"/>
              </w:rPr>
            </w:pPr>
            <w:r w:rsidRPr="004C7CD6">
              <w:rPr>
                <w:sz w:val="22"/>
                <w:szCs w:val="22"/>
              </w:rPr>
              <w:t>100</w:t>
            </w:r>
          </w:p>
        </w:tc>
        <w:tc>
          <w:tcPr>
            <w:tcW w:w="1134" w:type="dxa"/>
          </w:tcPr>
          <w:p w14:paraId="07675F40" w14:textId="77777777" w:rsidR="00495ACD" w:rsidRPr="004C7CD6" w:rsidRDefault="00495ACD" w:rsidP="004969D0">
            <w:pPr>
              <w:pStyle w:val="ConsPlusNormal"/>
              <w:jc w:val="center"/>
              <w:rPr>
                <w:sz w:val="22"/>
                <w:szCs w:val="22"/>
              </w:rPr>
            </w:pPr>
            <w:r w:rsidRPr="004C7CD6">
              <w:rPr>
                <w:sz w:val="22"/>
                <w:szCs w:val="22"/>
              </w:rPr>
              <w:t>100</w:t>
            </w:r>
          </w:p>
        </w:tc>
        <w:tc>
          <w:tcPr>
            <w:tcW w:w="1134" w:type="dxa"/>
          </w:tcPr>
          <w:p w14:paraId="23BDC8EF" w14:textId="77777777" w:rsidR="00495ACD" w:rsidRPr="004C7CD6" w:rsidRDefault="00495ACD" w:rsidP="004969D0">
            <w:pPr>
              <w:pStyle w:val="ConsPlusNormal"/>
              <w:jc w:val="center"/>
              <w:rPr>
                <w:sz w:val="22"/>
                <w:szCs w:val="22"/>
              </w:rPr>
            </w:pPr>
            <w:r w:rsidRPr="004C7CD6">
              <w:rPr>
                <w:sz w:val="22"/>
                <w:szCs w:val="22"/>
              </w:rPr>
              <w:t>100</w:t>
            </w:r>
          </w:p>
        </w:tc>
        <w:tc>
          <w:tcPr>
            <w:tcW w:w="1276" w:type="dxa"/>
          </w:tcPr>
          <w:p w14:paraId="42D23285" w14:textId="77777777" w:rsidR="00495ACD" w:rsidRPr="004C7CD6" w:rsidRDefault="00495ACD" w:rsidP="004969D0">
            <w:pPr>
              <w:pStyle w:val="ConsPlusNormal"/>
              <w:jc w:val="center"/>
              <w:rPr>
                <w:sz w:val="22"/>
                <w:szCs w:val="22"/>
              </w:rPr>
            </w:pPr>
            <w:r w:rsidRPr="004C7CD6">
              <w:rPr>
                <w:sz w:val="22"/>
                <w:szCs w:val="22"/>
              </w:rPr>
              <w:t>100</w:t>
            </w:r>
          </w:p>
        </w:tc>
      </w:tr>
      <w:tr w:rsidR="00495ACD" w:rsidRPr="004C7CD6" w14:paraId="49E07227" w14:textId="77777777" w:rsidTr="004969D0">
        <w:tc>
          <w:tcPr>
            <w:tcW w:w="3969" w:type="dxa"/>
          </w:tcPr>
          <w:p w14:paraId="46D58341" w14:textId="77777777" w:rsidR="00495ACD" w:rsidRPr="004C7CD6" w:rsidRDefault="00495ACD" w:rsidP="004969D0">
            <w:pPr>
              <w:pStyle w:val="ConsPlusNormal"/>
              <w:jc w:val="both"/>
              <w:rPr>
                <w:sz w:val="22"/>
                <w:szCs w:val="22"/>
              </w:rPr>
            </w:pPr>
            <w:r w:rsidRPr="004C7CD6">
              <w:rPr>
                <w:sz w:val="22"/>
                <w:szCs w:val="22"/>
              </w:rPr>
              <w:t>2.3. Доля населения, охваченного услугой по обращению с твердыми коммунальными отходами</w:t>
            </w:r>
          </w:p>
        </w:tc>
        <w:tc>
          <w:tcPr>
            <w:tcW w:w="1276" w:type="dxa"/>
          </w:tcPr>
          <w:p w14:paraId="081941F0" w14:textId="77777777" w:rsidR="00495ACD" w:rsidRPr="004C7CD6" w:rsidRDefault="00495ACD" w:rsidP="004969D0">
            <w:pPr>
              <w:pStyle w:val="ConsPlusNormal"/>
              <w:jc w:val="center"/>
              <w:rPr>
                <w:sz w:val="22"/>
                <w:szCs w:val="22"/>
              </w:rPr>
            </w:pPr>
            <w:r w:rsidRPr="004C7CD6">
              <w:rPr>
                <w:sz w:val="22"/>
                <w:szCs w:val="22"/>
              </w:rPr>
              <w:t>процентов</w:t>
            </w:r>
          </w:p>
        </w:tc>
        <w:tc>
          <w:tcPr>
            <w:tcW w:w="1084" w:type="dxa"/>
          </w:tcPr>
          <w:p w14:paraId="4C034830" w14:textId="77777777" w:rsidR="00495ACD" w:rsidRPr="004C7CD6" w:rsidRDefault="00495ACD" w:rsidP="004969D0">
            <w:pPr>
              <w:pStyle w:val="ConsPlusNormal"/>
              <w:jc w:val="center"/>
              <w:rPr>
                <w:sz w:val="22"/>
                <w:szCs w:val="22"/>
              </w:rPr>
            </w:pPr>
            <w:r w:rsidRPr="004C7CD6">
              <w:rPr>
                <w:sz w:val="22"/>
                <w:szCs w:val="22"/>
              </w:rPr>
              <w:t>0</w:t>
            </w:r>
          </w:p>
        </w:tc>
        <w:tc>
          <w:tcPr>
            <w:tcW w:w="1134" w:type="dxa"/>
          </w:tcPr>
          <w:p w14:paraId="34F53586" w14:textId="77777777" w:rsidR="00495ACD" w:rsidRPr="004C7CD6" w:rsidRDefault="00495ACD" w:rsidP="004969D0">
            <w:pPr>
              <w:pStyle w:val="ConsPlusNormal"/>
              <w:jc w:val="center"/>
              <w:rPr>
                <w:sz w:val="22"/>
                <w:szCs w:val="22"/>
              </w:rPr>
            </w:pPr>
            <w:r w:rsidRPr="004C7CD6">
              <w:rPr>
                <w:sz w:val="22"/>
                <w:szCs w:val="22"/>
              </w:rPr>
              <w:t>0</w:t>
            </w:r>
          </w:p>
        </w:tc>
        <w:tc>
          <w:tcPr>
            <w:tcW w:w="1276" w:type="dxa"/>
          </w:tcPr>
          <w:p w14:paraId="3E133896" w14:textId="77777777" w:rsidR="00495ACD" w:rsidRPr="004C7CD6" w:rsidRDefault="00495ACD" w:rsidP="004969D0">
            <w:pPr>
              <w:pStyle w:val="ConsPlusNormal"/>
              <w:jc w:val="center"/>
              <w:rPr>
                <w:sz w:val="22"/>
                <w:szCs w:val="22"/>
              </w:rPr>
            </w:pPr>
            <w:r w:rsidRPr="004C7CD6">
              <w:rPr>
                <w:sz w:val="22"/>
                <w:szCs w:val="22"/>
              </w:rPr>
              <w:t>40</w:t>
            </w:r>
          </w:p>
        </w:tc>
        <w:tc>
          <w:tcPr>
            <w:tcW w:w="1134" w:type="dxa"/>
          </w:tcPr>
          <w:p w14:paraId="026EA358" w14:textId="77777777" w:rsidR="00495ACD" w:rsidRPr="004C7CD6" w:rsidRDefault="00495ACD" w:rsidP="004969D0">
            <w:pPr>
              <w:pStyle w:val="ConsPlusNormal"/>
              <w:jc w:val="center"/>
              <w:rPr>
                <w:sz w:val="22"/>
                <w:szCs w:val="22"/>
              </w:rPr>
            </w:pPr>
            <w:r w:rsidRPr="004C7CD6">
              <w:rPr>
                <w:sz w:val="22"/>
                <w:szCs w:val="22"/>
              </w:rPr>
              <w:t>50</w:t>
            </w:r>
          </w:p>
        </w:tc>
        <w:tc>
          <w:tcPr>
            <w:tcW w:w="1275" w:type="dxa"/>
          </w:tcPr>
          <w:p w14:paraId="697D1A11" w14:textId="5DEA15ED" w:rsidR="00495ACD" w:rsidRPr="004C7CD6" w:rsidRDefault="00390BC8" w:rsidP="004969D0">
            <w:pPr>
              <w:pStyle w:val="ConsPlusNormal"/>
              <w:jc w:val="center"/>
              <w:rPr>
                <w:sz w:val="22"/>
                <w:szCs w:val="22"/>
              </w:rPr>
            </w:pPr>
            <w:r>
              <w:rPr>
                <w:sz w:val="22"/>
                <w:szCs w:val="22"/>
              </w:rPr>
              <w:t>6</w:t>
            </w:r>
            <w:r w:rsidR="00495ACD" w:rsidRPr="004C7CD6">
              <w:rPr>
                <w:sz w:val="22"/>
                <w:szCs w:val="22"/>
              </w:rPr>
              <w:t>0</w:t>
            </w:r>
          </w:p>
        </w:tc>
        <w:tc>
          <w:tcPr>
            <w:tcW w:w="1134" w:type="dxa"/>
          </w:tcPr>
          <w:p w14:paraId="7F5DF9BB" w14:textId="663A680F" w:rsidR="00495ACD" w:rsidRPr="004C7CD6" w:rsidRDefault="00390BC8" w:rsidP="004969D0">
            <w:pPr>
              <w:pStyle w:val="ConsPlusNormal"/>
              <w:jc w:val="center"/>
              <w:rPr>
                <w:sz w:val="22"/>
                <w:szCs w:val="22"/>
              </w:rPr>
            </w:pPr>
            <w:r>
              <w:rPr>
                <w:sz w:val="22"/>
                <w:szCs w:val="22"/>
              </w:rPr>
              <w:t>7</w:t>
            </w:r>
            <w:r w:rsidR="00495ACD" w:rsidRPr="004C7CD6">
              <w:rPr>
                <w:sz w:val="22"/>
                <w:szCs w:val="22"/>
              </w:rPr>
              <w:t>0</w:t>
            </w:r>
          </w:p>
        </w:tc>
        <w:tc>
          <w:tcPr>
            <w:tcW w:w="1134" w:type="dxa"/>
          </w:tcPr>
          <w:p w14:paraId="53427FEE" w14:textId="2C5472DC" w:rsidR="00495ACD" w:rsidRPr="004C7CD6" w:rsidRDefault="00390BC8" w:rsidP="004969D0">
            <w:pPr>
              <w:pStyle w:val="ConsPlusNormal"/>
              <w:jc w:val="center"/>
              <w:rPr>
                <w:sz w:val="22"/>
                <w:szCs w:val="22"/>
              </w:rPr>
            </w:pPr>
            <w:r>
              <w:rPr>
                <w:sz w:val="22"/>
                <w:szCs w:val="22"/>
              </w:rPr>
              <w:t>8</w:t>
            </w:r>
            <w:r w:rsidR="00495ACD" w:rsidRPr="004C7CD6">
              <w:rPr>
                <w:sz w:val="22"/>
                <w:szCs w:val="22"/>
              </w:rPr>
              <w:t>0</w:t>
            </w:r>
          </w:p>
        </w:tc>
        <w:tc>
          <w:tcPr>
            <w:tcW w:w="1134" w:type="dxa"/>
          </w:tcPr>
          <w:p w14:paraId="3932B72F" w14:textId="67D0CAC2" w:rsidR="00495ACD" w:rsidRPr="004C7CD6" w:rsidRDefault="00390BC8" w:rsidP="004969D0">
            <w:pPr>
              <w:pStyle w:val="ConsPlusNormal"/>
              <w:jc w:val="center"/>
              <w:rPr>
                <w:sz w:val="22"/>
                <w:szCs w:val="22"/>
              </w:rPr>
            </w:pPr>
            <w:r>
              <w:rPr>
                <w:sz w:val="22"/>
                <w:szCs w:val="22"/>
              </w:rPr>
              <w:t>9</w:t>
            </w:r>
            <w:r w:rsidR="00495ACD" w:rsidRPr="004C7CD6">
              <w:rPr>
                <w:sz w:val="22"/>
                <w:szCs w:val="22"/>
              </w:rPr>
              <w:t>0</w:t>
            </w:r>
          </w:p>
        </w:tc>
        <w:tc>
          <w:tcPr>
            <w:tcW w:w="1276" w:type="dxa"/>
          </w:tcPr>
          <w:p w14:paraId="69AA6B3A" w14:textId="77777777" w:rsidR="00495ACD" w:rsidRPr="004C7CD6" w:rsidRDefault="00495ACD" w:rsidP="004969D0">
            <w:pPr>
              <w:pStyle w:val="ConsPlusNormal"/>
              <w:jc w:val="center"/>
              <w:rPr>
                <w:sz w:val="22"/>
                <w:szCs w:val="22"/>
              </w:rPr>
            </w:pPr>
            <w:r w:rsidRPr="004C7CD6">
              <w:rPr>
                <w:sz w:val="22"/>
                <w:szCs w:val="22"/>
              </w:rPr>
              <w:t>100</w:t>
            </w:r>
          </w:p>
        </w:tc>
      </w:tr>
      <w:tr w:rsidR="00495ACD" w:rsidRPr="004C7CD6" w14:paraId="795139C9" w14:textId="77777777" w:rsidTr="00122659">
        <w:trPr>
          <w:trHeight w:val="209"/>
        </w:trPr>
        <w:tc>
          <w:tcPr>
            <w:tcW w:w="15826" w:type="dxa"/>
            <w:gridSpan w:val="11"/>
          </w:tcPr>
          <w:p w14:paraId="42881317" w14:textId="77777777" w:rsidR="00495ACD" w:rsidRPr="004C7CD6" w:rsidRDefault="00495ACD" w:rsidP="004969D0">
            <w:pPr>
              <w:pStyle w:val="ConsPlusNormal"/>
              <w:jc w:val="center"/>
              <w:rPr>
                <w:sz w:val="22"/>
                <w:szCs w:val="22"/>
              </w:rPr>
            </w:pPr>
            <w:r w:rsidRPr="004C7CD6">
              <w:rPr>
                <w:sz w:val="22"/>
                <w:szCs w:val="22"/>
              </w:rPr>
              <w:t>3. Ликвидация наиболее опасных объектов накопленного вреда окружающей среде</w:t>
            </w:r>
          </w:p>
        </w:tc>
      </w:tr>
      <w:tr w:rsidR="00495ACD" w:rsidRPr="004C7CD6" w14:paraId="3BC5727C" w14:textId="77777777" w:rsidTr="004969D0">
        <w:tc>
          <w:tcPr>
            <w:tcW w:w="3969" w:type="dxa"/>
          </w:tcPr>
          <w:p w14:paraId="3C22CB75" w14:textId="77777777" w:rsidR="00495ACD" w:rsidRPr="004C7CD6" w:rsidRDefault="00495ACD" w:rsidP="004969D0">
            <w:pPr>
              <w:pStyle w:val="ConsPlusNormal"/>
              <w:jc w:val="both"/>
              <w:rPr>
                <w:sz w:val="22"/>
                <w:szCs w:val="22"/>
              </w:rPr>
            </w:pPr>
            <w:r w:rsidRPr="004C7CD6">
              <w:rPr>
                <w:sz w:val="22"/>
                <w:szCs w:val="22"/>
              </w:rPr>
              <w:t>3.1. Численность населения, качество жизни которого улучшится в связи с рекультивацией наиболее опасных объектов накопленного вреда окружающей среде, в том числе находящихся в собственности Российской Федерации</w:t>
            </w:r>
          </w:p>
        </w:tc>
        <w:tc>
          <w:tcPr>
            <w:tcW w:w="1276" w:type="dxa"/>
          </w:tcPr>
          <w:p w14:paraId="1DE40FAA" w14:textId="77777777" w:rsidR="00495ACD" w:rsidRPr="004C7CD6" w:rsidRDefault="00495ACD" w:rsidP="004969D0">
            <w:pPr>
              <w:pStyle w:val="ConsPlusNormal"/>
              <w:jc w:val="center"/>
              <w:rPr>
                <w:sz w:val="22"/>
                <w:szCs w:val="22"/>
              </w:rPr>
            </w:pPr>
            <w:r w:rsidRPr="004C7CD6">
              <w:rPr>
                <w:sz w:val="22"/>
                <w:szCs w:val="22"/>
              </w:rPr>
              <w:t>тысяч человек</w:t>
            </w:r>
          </w:p>
        </w:tc>
        <w:tc>
          <w:tcPr>
            <w:tcW w:w="1084" w:type="dxa"/>
          </w:tcPr>
          <w:p w14:paraId="51399D29" w14:textId="77777777" w:rsidR="00495ACD" w:rsidRPr="004C7CD6" w:rsidRDefault="00495ACD" w:rsidP="004969D0">
            <w:pPr>
              <w:pStyle w:val="ConsPlusNormal"/>
              <w:jc w:val="center"/>
              <w:rPr>
                <w:sz w:val="22"/>
                <w:szCs w:val="22"/>
              </w:rPr>
            </w:pPr>
            <w:r w:rsidRPr="004C7CD6">
              <w:rPr>
                <w:sz w:val="22"/>
                <w:szCs w:val="22"/>
              </w:rPr>
              <w:t>0</w:t>
            </w:r>
          </w:p>
        </w:tc>
        <w:tc>
          <w:tcPr>
            <w:tcW w:w="1134" w:type="dxa"/>
          </w:tcPr>
          <w:p w14:paraId="2A4F14C6" w14:textId="77777777" w:rsidR="00495ACD" w:rsidRPr="004C7CD6" w:rsidRDefault="00495ACD" w:rsidP="004969D0">
            <w:pPr>
              <w:pStyle w:val="ConsPlusNormal"/>
              <w:jc w:val="center"/>
              <w:rPr>
                <w:sz w:val="22"/>
                <w:szCs w:val="22"/>
              </w:rPr>
            </w:pPr>
            <w:r w:rsidRPr="004C7CD6">
              <w:rPr>
                <w:sz w:val="22"/>
                <w:szCs w:val="22"/>
              </w:rPr>
              <w:t>0</w:t>
            </w:r>
          </w:p>
        </w:tc>
        <w:tc>
          <w:tcPr>
            <w:tcW w:w="1276" w:type="dxa"/>
          </w:tcPr>
          <w:p w14:paraId="36DCB278" w14:textId="77777777" w:rsidR="00495ACD" w:rsidRPr="004C7CD6" w:rsidRDefault="00495ACD" w:rsidP="004969D0">
            <w:pPr>
              <w:pStyle w:val="ConsPlusNormal"/>
              <w:jc w:val="center"/>
              <w:rPr>
                <w:sz w:val="22"/>
                <w:szCs w:val="22"/>
              </w:rPr>
            </w:pPr>
            <w:r w:rsidRPr="004C7CD6">
              <w:rPr>
                <w:sz w:val="22"/>
                <w:szCs w:val="22"/>
              </w:rPr>
              <w:t>0</w:t>
            </w:r>
          </w:p>
        </w:tc>
        <w:tc>
          <w:tcPr>
            <w:tcW w:w="1134" w:type="dxa"/>
          </w:tcPr>
          <w:p w14:paraId="4BB76475" w14:textId="77777777" w:rsidR="00495ACD" w:rsidRPr="004C7CD6" w:rsidRDefault="00495ACD" w:rsidP="004969D0">
            <w:pPr>
              <w:pStyle w:val="ConsPlusNormal"/>
              <w:jc w:val="center"/>
              <w:rPr>
                <w:sz w:val="22"/>
                <w:szCs w:val="22"/>
              </w:rPr>
            </w:pPr>
            <w:r w:rsidRPr="004C7CD6">
              <w:rPr>
                <w:sz w:val="22"/>
                <w:szCs w:val="22"/>
              </w:rPr>
              <w:t>5,000</w:t>
            </w:r>
          </w:p>
        </w:tc>
        <w:tc>
          <w:tcPr>
            <w:tcW w:w="1275" w:type="dxa"/>
          </w:tcPr>
          <w:p w14:paraId="5595C58D" w14:textId="77777777" w:rsidR="00495ACD" w:rsidRPr="004C7CD6" w:rsidRDefault="006550F8" w:rsidP="004969D0">
            <w:pPr>
              <w:pStyle w:val="ConsPlusNormal"/>
              <w:jc w:val="center"/>
              <w:rPr>
                <w:sz w:val="22"/>
                <w:szCs w:val="22"/>
              </w:rPr>
            </w:pPr>
            <w:r w:rsidRPr="004C7CD6">
              <w:rPr>
                <w:sz w:val="22"/>
                <w:szCs w:val="22"/>
              </w:rPr>
              <w:t>0</w:t>
            </w:r>
          </w:p>
        </w:tc>
        <w:tc>
          <w:tcPr>
            <w:tcW w:w="1134" w:type="dxa"/>
          </w:tcPr>
          <w:p w14:paraId="6DC8A563" w14:textId="77777777" w:rsidR="00495ACD" w:rsidRPr="004C7CD6" w:rsidRDefault="006550F8" w:rsidP="004969D0">
            <w:pPr>
              <w:pStyle w:val="ConsPlusNormal"/>
              <w:jc w:val="center"/>
              <w:rPr>
                <w:sz w:val="22"/>
                <w:szCs w:val="22"/>
              </w:rPr>
            </w:pPr>
            <w:r w:rsidRPr="004C7CD6">
              <w:rPr>
                <w:sz w:val="22"/>
                <w:szCs w:val="22"/>
              </w:rPr>
              <w:t>0</w:t>
            </w:r>
          </w:p>
        </w:tc>
        <w:tc>
          <w:tcPr>
            <w:tcW w:w="1134" w:type="dxa"/>
          </w:tcPr>
          <w:p w14:paraId="457DA7C6" w14:textId="77777777" w:rsidR="00495ACD" w:rsidRPr="004C7CD6" w:rsidRDefault="006550F8" w:rsidP="004969D0">
            <w:pPr>
              <w:pStyle w:val="ConsPlusNormal"/>
              <w:jc w:val="center"/>
              <w:rPr>
                <w:sz w:val="22"/>
                <w:szCs w:val="22"/>
              </w:rPr>
            </w:pPr>
            <w:r w:rsidRPr="004C7CD6">
              <w:rPr>
                <w:sz w:val="22"/>
                <w:szCs w:val="22"/>
              </w:rPr>
              <w:t>0</w:t>
            </w:r>
          </w:p>
        </w:tc>
        <w:tc>
          <w:tcPr>
            <w:tcW w:w="1134" w:type="dxa"/>
          </w:tcPr>
          <w:p w14:paraId="009A247C" w14:textId="77777777" w:rsidR="00495ACD" w:rsidRPr="004C7CD6" w:rsidRDefault="006550F8" w:rsidP="004969D0">
            <w:pPr>
              <w:pStyle w:val="ConsPlusNormal"/>
              <w:jc w:val="center"/>
              <w:rPr>
                <w:sz w:val="22"/>
                <w:szCs w:val="22"/>
              </w:rPr>
            </w:pPr>
            <w:r w:rsidRPr="004C7CD6">
              <w:rPr>
                <w:sz w:val="22"/>
                <w:szCs w:val="22"/>
              </w:rPr>
              <w:t>0</w:t>
            </w:r>
          </w:p>
        </w:tc>
        <w:tc>
          <w:tcPr>
            <w:tcW w:w="1276" w:type="dxa"/>
          </w:tcPr>
          <w:p w14:paraId="34765C73" w14:textId="77777777" w:rsidR="00495ACD" w:rsidRPr="004C7CD6" w:rsidRDefault="006550F8" w:rsidP="004969D0">
            <w:pPr>
              <w:pStyle w:val="ConsPlusNormal"/>
              <w:jc w:val="center"/>
              <w:rPr>
                <w:sz w:val="22"/>
                <w:szCs w:val="22"/>
              </w:rPr>
            </w:pPr>
            <w:r w:rsidRPr="004C7CD6">
              <w:rPr>
                <w:sz w:val="22"/>
                <w:szCs w:val="22"/>
              </w:rPr>
              <w:t>0</w:t>
            </w:r>
          </w:p>
        </w:tc>
      </w:tr>
      <w:tr w:rsidR="00FF5096" w:rsidRPr="004C7CD6" w14:paraId="2393E75E" w14:textId="77777777" w:rsidTr="004969D0">
        <w:tc>
          <w:tcPr>
            <w:tcW w:w="3969" w:type="dxa"/>
          </w:tcPr>
          <w:p w14:paraId="20C5C1B3" w14:textId="77777777" w:rsidR="00FF5096" w:rsidRPr="004C7CD6" w:rsidRDefault="00FF5096" w:rsidP="00ED6053">
            <w:pPr>
              <w:pStyle w:val="ConsPlusNormal"/>
              <w:jc w:val="both"/>
              <w:rPr>
                <w:sz w:val="22"/>
                <w:szCs w:val="22"/>
              </w:rPr>
            </w:pPr>
            <w:r w:rsidRPr="004C7CD6">
              <w:rPr>
                <w:sz w:val="22"/>
                <w:szCs w:val="22"/>
              </w:rPr>
              <w:lastRenderedPageBreak/>
              <w:t>3.2. Количество ликвидированных наиболее опасных объектов накопленного вреда окружающей среде</w:t>
            </w:r>
          </w:p>
        </w:tc>
        <w:tc>
          <w:tcPr>
            <w:tcW w:w="1276" w:type="dxa"/>
          </w:tcPr>
          <w:p w14:paraId="5DA4A620" w14:textId="77777777" w:rsidR="00FF5096" w:rsidRPr="004C7CD6" w:rsidRDefault="00FF5096" w:rsidP="00ED6053">
            <w:pPr>
              <w:pStyle w:val="ConsPlusNormal"/>
              <w:jc w:val="center"/>
              <w:rPr>
                <w:sz w:val="22"/>
                <w:szCs w:val="22"/>
              </w:rPr>
            </w:pPr>
            <w:r w:rsidRPr="004C7CD6">
              <w:rPr>
                <w:sz w:val="22"/>
                <w:szCs w:val="22"/>
              </w:rPr>
              <w:t>штук</w:t>
            </w:r>
          </w:p>
        </w:tc>
        <w:tc>
          <w:tcPr>
            <w:tcW w:w="1084" w:type="dxa"/>
          </w:tcPr>
          <w:p w14:paraId="1085F903" w14:textId="77777777" w:rsidR="00FF5096" w:rsidRPr="004C7CD6" w:rsidRDefault="00FF5096" w:rsidP="00ED6053">
            <w:pPr>
              <w:pStyle w:val="ConsPlusNormal"/>
              <w:jc w:val="center"/>
              <w:rPr>
                <w:sz w:val="22"/>
                <w:szCs w:val="22"/>
              </w:rPr>
            </w:pPr>
            <w:r w:rsidRPr="004C7CD6">
              <w:rPr>
                <w:sz w:val="22"/>
                <w:szCs w:val="22"/>
              </w:rPr>
              <w:t>0</w:t>
            </w:r>
          </w:p>
        </w:tc>
        <w:tc>
          <w:tcPr>
            <w:tcW w:w="1134" w:type="dxa"/>
          </w:tcPr>
          <w:p w14:paraId="7EAEA454" w14:textId="77777777" w:rsidR="00FF5096" w:rsidRPr="004C7CD6" w:rsidRDefault="00FF5096" w:rsidP="00ED6053">
            <w:pPr>
              <w:pStyle w:val="ConsPlusNormal"/>
              <w:jc w:val="center"/>
              <w:rPr>
                <w:sz w:val="22"/>
                <w:szCs w:val="22"/>
              </w:rPr>
            </w:pPr>
            <w:r w:rsidRPr="004C7CD6">
              <w:rPr>
                <w:sz w:val="22"/>
                <w:szCs w:val="22"/>
              </w:rPr>
              <w:t>0</w:t>
            </w:r>
          </w:p>
        </w:tc>
        <w:tc>
          <w:tcPr>
            <w:tcW w:w="1276" w:type="dxa"/>
          </w:tcPr>
          <w:p w14:paraId="0CE32C38" w14:textId="77777777" w:rsidR="00FF5096" w:rsidRPr="004C7CD6" w:rsidRDefault="00FF5096" w:rsidP="00ED6053">
            <w:pPr>
              <w:pStyle w:val="ConsPlusNormal"/>
              <w:jc w:val="center"/>
              <w:rPr>
                <w:sz w:val="22"/>
                <w:szCs w:val="22"/>
              </w:rPr>
            </w:pPr>
            <w:r w:rsidRPr="004C7CD6">
              <w:rPr>
                <w:sz w:val="22"/>
                <w:szCs w:val="22"/>
              </w:rPr>
              <w:t>0</w:t>
            </w:r>
          </w:p>
        </w:tc>
        <w:tc>
          <w:tcPr>
            <w:tcW w:w="1134" w:type="dxa"/>
          </w:tcPr>
          <w:p w14:paraId="02242402" w14:textId="77777777" w:rsidR="00FF5096" w:rsidRPr="004C7CD6" w:rsidRDefault="00FF5096" w:rsidP="00ED6053">
            <w:pPr>
              <w:pStyle w:val="ConsPlusNormal"/>
              <w:jc w:val="center"/>
              <w:rPr>
                <w:sz w:val="22"/>
                <w:szCs w:val="22"/>
              </w:rPr>
            </w:pPr>
            <w:r w:rsidRPr="004C7CD6">
              <w:rPr>
                <w:sz w:val="22"/>
                <w:szCs w:val="22"/>
              </w:rPr>
              <w:t>1</w:t>
            </w:r>
          </w:p>
        </w:tc>
        <w:tc>
          <w:tcPr>
            <w:tcW w:w="1275" w:type="dxa"/>
          </w:tcPr>
          <w:p w14:paraId="3F861507" w14:textId="77777777" w:rsidR="00FF5096" w:rsidRPr="004C7CD6" w:rsidRDefault="00FF5096" w:rsidP="00ED6053">
            <w:pPr>
              <w:pStyle w:val="ConsPlusNormal"/>
              <w:jc w:val="center"/>
              <w:rPr>
                <w:sz w:val="22"/>
                <w:szCs w:val="22"/>
              </w:rPr>
            </w:pPr>
            <w:r w:rsidRPr="004C7CD6">
              <w:rPr>
                <w:sz w:val="22"/>
                <w:szCs w:val="22"/>
              </w:rPr>
              <w:t>0</w:t>
            </w:r>
          </w:p>
        </w:tc>
        <w:tc>
          <w:tcPr>
            <w:tcW w:w="1134" w:type="dxa"/>
          </w:tcPr>
          <w:p w14:paraId="15E17F25" w14:textId="77777777" w:rsidR="00FF5096" w:rsidRPr="004C7CD6" w:rsidRDefault="00FF5096" w:rsidP="00ED6053">
            <w:pPr>
              <w:pStyle w:val="ConsPlusNormal"/>
              <w:jc w:val="center"/>
              <w:rPr>
                <w:sz w:val="22"/>
                <w:szCs w:val="22"/>
              </w:rPr>
            </w:pPr>
            <w:r w:rsidRPr="004C7CD6">
              <w:rPr>
                <w:sz w:val="22"/>
                <w:szCs w:val="22"/>
              </w:rPr>
              <w:t>0</w:t>
            </w:r>
          </w:p>
        </w:tc>
        <w:tc>
          <w:tcPr>
            <w:tcW w:w="1134" w:type="dxa"/>
          </w:tcPr>
          <w:p w14:paraId="06D77182" w14:textId="77777777" w:rsidR="00FF5096" w:rsidRPr="004C7CD6" w:rsidRDefault="00FF5096" w:rsidP="00ED6053">
            <w:pPr>
              <w:pStyle w:val="ConsPlusNormal"/>
              <w:jc w:val="center"/>
              <w:rPr>
                <w:sz w:val="22"/>
                <w:szCs w:val="22"/>
              </w:rPr>
            </w:pPr>
            <w:r w:rsidRPr="004C7CD6">
              <w:rPr>
                <w:sz w:val="22"/>
                <w:szCs w:val="22"/>
              </w:rPr>
              <w:t>0</w:t>
            </w:r>
          </w:p>
        </w:tc>
        <w:tc>
          <w:tcPr>
            <w:tcW w:w="1134" w:type="dxa"/>
          </w:tcPr>
          <w:p w14:paraId="122A2B25" w14:textId="77777777" w:rsidR="00FF5096" w:rsidRPr="004C7CD6" w:rsidRDefault="00FF5096" w:rsidP="00ED6053">
            <w:pPr>
              <w:pStyle w:val="ConsPlusNormal"/>
              <w:jc w:val="center"/>
              <w:rPr>
                <w:sz w:val="22"/>
                <w:szCs w:val="22"/>
              </w:rPr>
            </w:pPr>
            <w:r w:rsidRPr="004C7CD6">
              <w:rPr>
                <w:sz w:val="22"/>
                <w:szCs w:val="22"/>
              </w:rPr>
              <w:t>0</w:t>
            </w:r>
          </w:p>
        </w:tc>
        <w:tc>
          <w:tcPr>
            <w:tcW w:w="1276" w:type="dxa"/>
          </w:tcPr>
          <w:p w14:paraId="76C5F6A4" w14:textId="77777777" w:rsidR="00FF5096" w:rsidRPr="004C7CD6" w:rsidRDefault="00FF5096" w:rsidP="00ED6053">
            <w:pPr>
              <w:pStyle w:val="ConsPlusNormal"/>
              <w:jc w:val="center"/>
              <w:rPr>
                <w:sz w:val="22"/>
                <w:szCs w:val="22"/>
              </w:rPr>
            </w:pPr>
            <w:r w:rsidRPr="004C7CD6">
              <w:rPr>
                <w:sz w:val="22"/>
                <w:szCs w:val="22"/>
              </w:rPr>
              <w:t>0</w:t>
            </w:r>
          </w:p>
        </w:tc>
      </w:tr>
      <w:tr w:rsidR="008474C7" w:rsidRPr="004C7CD6" w14:paraId="3D72AB2C" w14:textId="77777777" w:rsidTr="0064344A">
        <w:trPr>
          <w:trHeight w:val="906"/>
        </w:trPr>
        <w:tc>
          <w:tcPr>
            <w:tcW w:w="3969" w:type="dxa"/>
          </w:tcPr>
          <w:p w14:paraId="7C1FC94D" w14:textId="390B7C76" w:rsidR="008474C7" w:rsidRPr="004C7CD6" w:rsidRDefault="008474C7" w:rsidP="0064344A">
            <w:pPr>
              <w:pStyle w:val="ConsPlusNormal"/>
              <w:jc w:val="both"/>
              <w:rPr>
                <w:sz w:val="22"/>
                <w:szCs w:val="22"/>
              </w:rPr>
            </w:pPr>
            <w:r w:rsidRPr="005D7460">
              <w:rPr>
                <w:sz w:val="22"/>
                <w:szCs w:val="22"/>
              </w:rPr>
              <w:t>3.3. Проведение государственной экологической экспертизы по р</w:t>
            </w:r>
            <w:r w:rsidR="0064344A">
              <w:rPr>
                <w:sz w:val="22"/>
                <w:szCs w:val="22"/>
              </w:rPr>
              <w:t>екультивации отходов комбината «</w:t>
            </w:r>
            <w:r w:rsidRPr="005D7460">
              <w:rPr>
                <w:sz w:val="22"/>
                <w:szCs w:val="22"/>
              </w:rPr>
              <w:t>Тувакобальт</w:t>
            </w:r>
            <w:r w:rsidR="0064344A">
              <w:rPr>
                <w:sz w:val="22"/>
                <w:szCs w:val="22"/>
              </w:rPr>
              <w:t>»</w:t>
            </w:r>
          </w:p>
        </w:tc>
        <w:tc>
          <w:tcPr>
            <w:tcW w:w="1276" w:type="dxa"/>
          </w:tcPr>
          <w:p w14:paraId="6A7A8C1A" w14:textId="77777777" w:rsidR="008474C7" w:rsidRDefault="008474C7" w:rsidP="008474C7">
            <w:pPr>
              <w:jc w:val="center"/>
            </w:pPr>
            <w:r w:rsidRPr="002162BE">
              <w:rPr>
                <w:sz w:val="22"/>
                <w:szCs w:val="22"/>
              </w:rPr>
              <w:t>единица</w:t>
            </w:r>
          </w:p>
        </w:tc>
        <w:tc>
          <w:tcPr>
            <w:tcW w:w="1084" w:type="dxa"/>
          </w:tcPr>
          <w:p w14:paraId="7A5DA878" w14:textId="77777777" w:rsidR="008474C7" w:rsidRPr="004C7CD6" w:rsidRDefault="008474C7" w:rsidP="00ED6053">
            <w:pPr>
              <w:pStyle w:val="ConsPlusNormal"/>
              <w:jc w:val="center"/>
              <w:rPr>
                <w:sz w:val="22"/>
                <w:szCs w:val="22"/>
              </w:rPr>
            </w:pPr>
            <w:r w:rsidRPr="004C7CD6">
              <w:rPr>
                <w:sz w:val="22"/>
                <w:szCs w:val="22"/>
              </w:rPr>
              <w:t>0</w:t>
            </w:r>
          </w:p>
        </w:tc>
        <w:tc>
          <w:tcPr>
            <w:tcW w:w="1134" w:type="dxa"/>
          </w:tcPr>
          <w:p w14:paraId="7614FA6D" w14:textId="77777777" w:rsidR="008474C7" w:rsidRPr="004C7CD6" w:rsidRDefault="008474C7" w:rsidP="00ED6053">
            <w:pPr>
              <w:pStyle w:val="ConsPlusNormal"/>
              <w:jc w:val="center"/>
              <w:rPr>
                <w:sz w:val="22"/>
                <w:szCs w:val="22"/>
              </w:rPr>
            </w:pPr>
            <w:r w:rsidRPr="004C7CD6">
              <w:rPr>
                <w:sz w:val="22"/>
                <w:szCs w:val="22"/>
              </w:rPr>
              <w:t>0</w:t>
            </w:r>
          </w:p>
        </w:tc>
        <w:tc>
          <w:tcPr>
            <w:tcW w:w="1276" w:type="dxa"/>
          </w:tcPr>
          <w:p w14:paraId="1DD82B19" w14:textId="77777777" w:rsidR="008474C7" w:rsidRPr="004C7CD6" w:rsidRDefault="008474C7" w:rsidP="00ED6053">
            <w:pPr>
              <w:pStyle w:val="ConsPlusNormal"/>
              <w:jc w:val="center"/>
              <w:rPr>
                <w:sz w:val="22"/>
                <w:szCs w:val="22"/>
              </w:rPr>
            </w:pPr>
            <w:r>
              <w:rPr>
                <w:sz w:val="22"/>
                <w:szCs w:val="22"/>
              </w:rPr>
              <w:t>1</w:t>
            </w:r>
          </w:p>
        </w:tc>
        <w:tc>
          <w:tcPr>
            <w:tcW w:w="1134" w:type="dxa"/>
          </w:tcPr>
          <w:p w14:paraId="08FA2F88" w14:textId="77777777" w:rsidR="008474C7" w:rsidRPr="004C7CD6" w:rsidRDefault="008474C7" w:rsidP="00ED6053">
            <w:pPr>
              <w:pStyle w:val="ConsPlusNormal"/>
              <w:jc w:val="center"/>
              <w:rPr>
                <w:sz w:val="22"/>
                <w:szCs w:val="22"/>
              </w:rPr>
            </w:pPr>
            <w:r>
              <w:rPr>
                <w:sz w:val="22"/>
                <w:szCs w:val="22"/>
              </w:rPr>
              <w:t>0</w:t>
            </w:r>
          </w:p>
        </w:tc>
        <w:tc>
          <w:tcPr>
            <w:tcW w:w="1275" w:type="dxa"/>
          </w:tcPr>
          <w:p w14:paraId="00FE38E5" w14:textId="77777777" w:rsidR="008474C7" w:rsidRPr="004C7CD6" w:rsidRDefault="008474C7" w:rsidP="00ED6053">
            <w:pPr>
              <w:pStyle w:val="ConsPlusNormal"/>
              <w:jc w:val="center"/>
              <w:rPr>
                <w:sz w:val="22"/>
                <w:szCs w:val="22"/>
              </w:rPr>
            </w:pPr>
            <w:r w:rsidRPr="004C7CD6">
              <w:rPr>
                <w:sz w:val="22"/>
                <w:szCs w:val="22"/>
              </w:rPr>
              <w:t>0</w:t>
            </w:r>
          </w:p>
        </w:tc>
        <w:tc>
          <w:tcPr>
            <w:tcW w:w="1134" w:type="dxa"/>
          </w:tcPr>
          <w:p w14:paraId="33D95D6B" w14:textId="77777777" w:rsidR="008474C7" w:rsidRPr="004C7CD6" w:rsidRDefault="008474C7" w:rsidP="00ED6053">
            <w:pPr>
              <w:pStyle w:val="ConsPlusNormal"/>
              <w:jc w:val="center"/>
              <w:rPr>
                <w:sz w:val="22"/>
                <w:szCs w:val="22"/>
              </w:rPr>
            </w:pPr>
            <w:r w:rsidRPr="004C7CD6">
              <w:rPr>
                <w:sz w:val="22"/>
                <w:szCs w:val="22"/>
              </w:rPr>
              <w:t>0</w:t>
            </w:r>
          </w:p>
        </w:tc>
        <w:tc>
          <w:tcPr>
            <w:tcW w:w="1134" w:type="dxa"/>
          </w:tcPr>
          <w:p w14:paraId="34E19C80" w14:textId="77777777" w:rsidR="008474C7" w:rsidRPr="004C7CD6" w:rsidRDefault="008474C7" w:rsidP="00ED6053">
            <w:pPr>
              <w:pStyle w:val="ConsPlusNormal"/>
              <w:jc w:val="center"/>
              <w:rPr>
                <w:sz w:val="22"/>
                <w:szCs w:val="22"/>
              </w:rPr>
            </w:pPr>
            <w:r w:rsidRPr="004C7CD6">
              <w:rPr>
                <w:sz w:val="22"/>
                <w:szCs w:val="22"/>
              </w:rPr>
              <w:t>0</w:t>
            </w:r>
          </w:p>
        </w:tc>
        <w:tc>
          <w:tcPr>
            <w:tcW w:w="1134" w:type="dxa"/>
          </w:tcPr>
          <w:p w14:paraId="4E3DBC8B" w14:textId="77777777" w:rsidR="008474C7" w:rsidRPr="004C7CD6" w:rsidRDefault="008474C7" w:rsidP="00ED6053">
            <w:pPr>
              <w:pStyle w:val="ConsPlusNormal"/>
              <w:jc w:val="center"/>
              <w:rPr>
                <w:sz w:val="22"/>
                <w:szCs w:val="22"/>
              </w:rPr>
            </w:pPr>
            <w:r w:rsidRPr="004C7CD6">
              <w:rPr>
                <w:sz w:val="22"/>
                <w:szCs w:val="22"/>
              </w:rPr>
              <w:t>0</w:t>
            </w:r>
          </w:p>
        </w:tc>
        <w:tc>
          <w:tcPr>
            <w:tcW w:w="1276" w:type="dxa"/>
          </w:tcPr>
          <w:p w14:paraId="3177011E" w14:textId="77777777" w:rsidR="008474C7" w:rsidRPr="004C7CD6" w:rsidRDefault="008474C7" w:rsidP="00ED6053">
            <w:pPr>
              <w:pStyle w:val="ConsPlusNormal"/>
              <w:jc w:val="center"/>
              <w:rPr>
                <w:sz w:val="22"/>
                <w:szCs w:val="22"/>
              </w:rPr>
            </w:pPr>
            <w:r w:rsidRPr="004C7CD6">
              <w:rPr>
                <w:sz w:val="22"/>
                <w:szCs w:val="22"/>
              </w:rPr>
              <w:t>0</w:t>
            </w:r>
          </w:p>
        </w:tc>
      </w:tr>
      <w:tr w:rsidR="008474C7" w:rsidRPr="004C7CD6" w14:paraId="7C2DAB52" w14:textId="77777777" w:rsidTr="004969D0">
        <w:tc>
          <w:tcPr>
            <w:tcW w:w="3969" w:type="dxa"/>
          </w:tcPr>
          <w:p w14:paraId="731D9790" w14:textId="77777777" w:rsidR="008474C7" w:rsidRPr="004C7CD6" w:rsidRDefault="008474C7" w:rsidP="004969D0">
            <w:pPr>
              <w:pStyle w:val="ConsPlusNormal"/>
              <w:jc w:val="both"/>
              <w:rPr>
                <w:sz w:val="22"/>
                <w:szCs w:val="22"/>
              </w:rPr>
            </w:pPr>
            <w:r w:rsidRPr="005D7460">
              <w:rPr>
                <w:sz w:val="22"/>
                <w:szCs w:val="22"/>
              </w:rPr>
              <w:t>3.4. Проведение количественного химического анализа в контрольных точках</w:t>
            </w:r>
          </w:p>
        </w:tc>
        <w:tc>
          <w:tcPr>
            <w:tcW w:w="1276" w:type="dxa"/>
          </w:tcPr>
          <w:p w14:paraId="514C74AF" w14:textId="77777777" w:rsidR="008474C7" w:rsidRDefault="008474C7" w:rsidP="008474C7">
            <w:pPr>
              <w:jc w:val="center"/>
            </w:pPr>
            <w:r w:rsidRPr="002162BE">
              <w:rPr>
                <w:sz w:val="22"/>
                <w:szCs w:val="22"/>
              </w:rPr>
              <w:t>единица</w:t>
            </w:r>
          </w:p>
        </w:tc>
        <w:tc>
          <w:tcPr>
            <w:tcW w:w="1084" w:type="dxa"/>
          </w:tcPr>
          <w:p w14:paraId="7D2543B3" w14:textId="77777777" w:rsidR="008474C7" w:rsidRPr="004C7CD6" w:rsidRDefault="008474C7" w:rsidP="004969D0">
            <w:pPr>
              <w:pStyle w:val="ConsPlusNormal"/>
              <w:jc w:val="center"/>
              <w:rPr>
                <w:sz w:val="22"/>
                <w:szCs w:val="22"/>
              </w:rPr>
            </w:pPr>
            <w:r w:rsidRPr="004C7CD6">
              <w:rPr>
                <w:sz w:val="22"/>
                <w:szCs w:val="22"/>
              </w:rPr>
              <w:t>0</w:t>
            </w:r>
          </w:p>
        </w:tc>
        <w:tc>
          <w:tcPr>
            <w:tcW w:w="1134" w:type="dxa"/>
          </w:tcPr>
          <w:p w14:paraId="19A319F9" w14:textId="77777777" w:rsidR="008474C7" w:rsidRPr="004C7CD6" w:rsidRDefault="008474C7" w:rsidP="004969D0">
            <w:pPr>
              <w:pStyle w:val="ConsPlusNormal"/>
              <w:jc w:val="center"/>
              <w:rPr>
                <w:sz w:val="22"/>
                <w:szCs w:val="22"/>
              </w:rPr>
            </w:pPr>
            <w:r w:rsidRPr="004C7CD6">
              <w:rPr>
                <w:sz w:val="22"/>
                <w:szCs w:val="22"/>
              </w:rPr>
              <w:t>0</w:t>
            </w:r>
          </w:p>
        </w:tc>
        <w:tc>
          <w:tcPr>
            <w:tcW w:w="1276" w:type="dxa"/>
          </w:tcPr>
          <w:p w14:paraId="21282752" w14:textId="77777777" w:rsidR="008474C7" w:rsidRPr="004C7CD6" w:rsidRDefault="008474C7" w:rsidP="004969D0">
            <w:pPr>
              <w:pStyle w:val="ConsPlusNormal"/>
              <w:jc w:val="center"/>
              <w:rPr>
                <w:sz w:val="22"/>
                <w:szCs w:val="22"/>
              </w:rPr>
            </w:pPr>
            <w:r w:rsidRPr="004C7CD6">
              <w:rPr>
                <w:sz w:val="22"/>
                <w:szCs w:val="22"/>
              </w:rPr>
              <w:t>0</w:t>
            </w:r>
          </w:p>
        </w:tc>
        <w:tc>
          <w:tcPr>
            <w:tcW w:w="1134" w:type="dxa"/>
          </w:tcPr>
          <w:p w14:paraId="1C7941AB" w14:textId="77777777" w:rsidR="008474C7" w:rsidRPr="004C7CD6" w:rsidRDefault="008474C7" w:rsidP="004969D0">
            <w:pPr>
              <w:pStyle w:val="ConsPlusNormal"/>
              <w:jc w:val="center"/>
              <w:rPr>
                <w:sz w:val="22"/>
                <w:szCs w:val="22"/>
              </w:rPr>
            </w:pPr>
            <w:r>
              <w:rPr>
                <w:sz w:val="22"/>
                <w:szCs w:val="22"/>
              </w:rPr>
              <w:t>0</w:t>
            </w:r>
          </w:p>
        </w:tc>
        <w:tc>
          <w:tcPr>
            <w:tcW w:w="1275" w:type="dxa"/>
          </w:tcPr>
          <w:p w14:paraId="72D8FE88" w14:textId="77777777" w:rsidR="008474C7" w:rsidRPr="004C7CD6" w:rsidRDefault="008474C7" w:rsidP="004969D0">
            <w:pPr>
              <w:pStyle w:val="ConsPlusNormal"/>
              <w:jc w:val="center"/>
              <w:rPr>
                <w:sz w:val="22"/>
                <w:szCs w:val="22"/>
              </w:rPr>
            </w:pPr>
            <w:r>
              <w:rPr>
                <w:sz w:val="22"/>
                <w:szCs w:val="22"/>
              </w:rPr>
              <w:t>3</w:t>
            </w:r>
          </w:p>
        </w:tc>
        <w:tc>
          <w:tcPr>
            <w:tcW w:w="1134" w:type="dxa"/>
          </w:tcPr>
          <w:p w14:paraId="09A99734" w14:textId="77777777" w:rsidR="008474C7" w:rsidRPr="004C7CD6" w:rsidRDefault="008474C7" w:rsidP="004969D0">
            <w:pPr>
              <w:pStyle w:val="ConsPlusNormal"/>
              <w:jc w:val="center"/>
              <w:rPr>
                <w:sz w:val="22"/>
                <w:szCs w:val="22"/>
              </w:rPr>
            </w:pPr>
            <w:r w:rsidRPr="004C7CD6">
              <w:rPr>
                <w:sz w:val="22"/>
                <w:szCs w:val="22"/>
              </w:rPr>
              <w:t>0</w:t>
            </w:r>
          </w:p>
        </w:tc>
        <w:tc>
          <w:tcPr>
            <w:tcW w:w="1134" w:type="dxa"/>
          </w:tcPr>
          <w:p w14:paraId="4A1A59AA" w14:textId="77777777" w:rsidR="008474C7" w:rsidRPr="004C7CD6" w:rsidRDefault="008474C7" w:rsidP="004969D0">
            <w:pPr>
              <w:pStyle w:val="ConsPlusNormal"/>
              <w:jc w:val="center"/>
              <w:rPr>
                <w:sz w:val="22"/>
                <w:szCs w:val="22"/>
              </w:rPr>
            </w:pPr>
            <w:r w:rsidRPr="004C7CD6">
              <w:rPr>
                <w:sz w:val="22"/>
                <w:szCs w:val="22"/>
              </w:rPr>
              <w:t>0</w:t>
            </w:r>
          </w:p>
        </w:tc>
        <w:tc>
          <w:tcPr>
            <w:tcW w:w="1134" w:type="dxa"/>
          </w:tcPr>
          <w:p w14:paraId="6FEEBC4D" w14:textId="77777777" w:rsidR="008474C7" w:rsidRPr="004C7CD6" w:rsidRDefault="008474C7" w:rsidP="004969D0">
            <w:pPr>
              <w:pStyle w:val="ConsPlusNormal"/>
              <w:jc w:val="center"/>
              <w:rPr>
                <w:sz w:val="22"/>
                <w:szCs w:val="22"/>
              </w:rPr>
            </w:pPr>
            <w:r w:rsidRPr="004C7CD6">
              <w:rPr>
                <w:sz w:val="22"/>
                <w:szCs w:val="22"/>
              </w:rPr>
              <w:t>0</w:t>
            </w:r>
          </w:p>
        </w:tc>
        <w:tc>
          <w:tcPr>
            <w:tcW w:w="1276" w:type="dxa"/>
          </w:tcPr>
          <w:p w14:paraId="34BAC53E" w14:textId="77777777" w:rsidR="008474C7" w:rsidRPr="004C7CD6" w:rsidRDefault="008474C7" w:rsidP="004969D0">
            <w:pPr>
              <w:pStyle w:val="ConsPlusNormal"/>
              <w:jc w:val="center"/>
              <w:rPr>
                <w:sz w:val="22"/>
                <w:szCs w:val="22"/>
              </w:rPr>
            </w:pPr>
            <w:r w:rsidRPr="004C7CD6">
              <w:rPr>
                <w:sz w:val="22"/>
                <w:szCs w:val="22"/>
              </w:rPr>
              <w:t>0</w:t>
            </w:r>
          </w:p>
        </w:tc>
      </w:tr>
      <w:tr w:rsidR="00FF5096" w:rsidRPr="004C7CD6" w14:paraId="16777353" w14:textId="77777777" w:rsidTr="0064344A">
        <w:trPr>
          <w:trHeight w:val="130"/>
        </w:trPr>
        <w:tc>
          <w:tcPr>
            <w:tcW w:w="15826" w:type="dxa"/>
            <w:gridSpan w:val="11"/>
          </w:tcPr>
          <w:p w14:paraId="7D252E8B" w14:textId="66412F43" w:rsidR="00FF5096" w:rsidRPr="004C7CD6" w:rsidRDefault="00FF5096" w:rsidP="001B3634">
            <w:pPr>
              <w:pStyle w:val="ConsPlusNormal"/>
              <w:jc w:val="center"/>
              <w:outlineLvl w:val="2"/>
              <w:rPr>
                <w:sz w:val="22"/>
                <w:szCs w:val="22"/>
              </w:rPr>
            </w:pPr>
            <w:r w:rsidRPr="004C7CD6">
              <w:rPr>
                <w:sz w:val="22"/>
                <w:szCs w:val="22"/>
              </w:rPr>
              <w:t>4. Предотвращение негативного воздейств</w:t>
            </w:r>
            <w:r w:rsidR="001B3634">
              <w:rPr>
                <w:sz w:val="22"/>
                <w:szCs w:val="22"/>
              </w:rPr>
              <w:t xml:space="preserve">ия отходов на окружающую среду </w:t>
            </w:r>
            <w:r w:rsidRPr="004C7CD6">
              <w:rPr>
                <w:sz w:val="22"/>
                <w:szCs w:val="22"/>
              </w:rPr>
              <w:t>и обеспечение санитарно-эпидемиологического благополучия населения и территорий</w:t>
            </w:r>
          </w:p>
        </w:tc>
      </w:tr>
      <w:tr w:rsidR="00FF5096" w:rsidRPr="004C7CD6" w14:paraId="6FB407C2" w14:textId="77777777" w:rsidTr="004969D0">
        <w:tc>
          <w:tcPr>
            <w:tcW w:w="3969" w:type="dxa"/>
          </w:tcPr>
          <w:p w14:paraId="7F8FEF1F" w14:textId="77777777" w:rsidR="00FF5096" w:rsidRPr="004C7CD6" w:rsidRDefault="00FF5096" w:rsidP="004969D0">
            <w:pPr>
              <w:pStyle w:val="ConsPlusNormal"/>
              <w:jc w:val="both"/>
              <w:rPr>
                <w:sz w:val="22"/>
                <w:szCs w:val="22"/>
              </w:rPr>
            </w:pPr>
            <w:r w:rsidRPr="004C7CD6">
              <w:rPr>
                <w:sz w:val="22"/>
                <w:szCs w:val="22"/>
              </w:rPr>
              <w:t>4.1. Количество ликвидированных несанкционированных мест размещения отходов</w:t>
            </w:r>
          </w:p>
        </w:tc>
        <w:tc>
          <w:tcPr>
            <w:tcW w:w="1276" w:type="dxa"/>
          </w:tcPr>
          <w:p w14:paraId="4FD56C66" w14:textId="77777777" w:rsidR="00FF5096" w:rsidRPr="004C7CD6" w:rsidRDefault="00FF5096" w:rsidP="004969D0">
            <w:pPr>
              <w:pStyle w:val="ConsPlusNormal"/>
              <w:jc w:val="center"/>
              <w:rPr>
                <w:sz w:val="22"/>
                <w:szCs w:val="22"/>
              </w:rPr>
            </w:pPr>
            <w:r w:rsidRPr="004C7CD6">
              <w:rPr>
                <w:sz w:val="22"/>
                <w:szCs w:val="22"/>
              </w:rPr>
              <w:t>единица</w:t>
            </w:r>
          </w:p>
        </w:tc>
        <w:tc>
          <w:tcPr>
            <w:tcW w:w="1084" w:type="dxa"/>
          </w:tcPr>
          <w:p w14:paraId="49AC73E0" w14:textId="77777777" w:rsidR="00FF5096" w:rsidRPr="004C7CD6" w:rsidRDefault="00FF5096" w:rsidP="004969D0">
            <w:pPr>
              <w:pStyle w:val="ConsPlusNormal"/>
              <w:jc w:val="center"/>
              <w:rPr>
                <w:sz w:val="22"/>
                <w:szCs w:val="22"/>
              </w:rPr>
            </w:pPr>
            <w:r w:rsidRPr="004C7CD6">
              <w:rPr>
                <w:sz w:val="22"/>
                <w:szCs w:val="22"/>
              </w:rPr>
              <w:t>0</w:t>
            </w:r>
          </w:p>
        </w:tc>
        <w:tc>
          <w:tcPr>
            <w:tcW w:w="1134" w:type="dxa"/>
          </w:tcPr>
          <w:p w14:paraId="77E624A6" w14:textId="77777777" w:rsidR="00FF5096" w:rsidRPr="004C7CD6" w:rsidRDefault="00FF5096" w:rsidP="004969D0">
            <w:pPr>
              <w:pStyle w:val="ConsPlusNormal"/>
              <w:jc w:val="center"/>
              <w:rPr>
                <w:sz w:val="22"/>
                <w:szCs w:val="22"/>
              </w:rPr>
            </w:pPr>
            <w:r w:rsidRPr="004C7CD6">
              <w:rPr>
                <w:sz w:val="22"/>
                <w:szCs w:val="22"/>
              </w:rPr>
              <w:t>1</w:t>
            </w:r>
          </w:p>
        </w:tc>
        <w:tc>
          <w:tcPr>
            <w:tcW w:w="1276" w:type="dxa"/>
          </w:tcPr>
          <w:p w14:paraId="5318F10F" w14:textId="77777777" w:rsidR="00FF5096" w:rsidRPr="004C7CD6" w:rsidRDefault="00FF5096" w:rsidP="004969D0">
            <w:pPr>
              <w:pStyle w:val="ConsPlusNormal"/>
              <w:jc w:val="center"/>
              <w:rPr>
                <w:sz w:val="22"/>
                <w:szCs w:val="22"/>
              </w:rPr>
            </w:pPr>
            <w:r w:rsidRPr="004C7CD6">
              <w:rPr>
                <w:sz w:val="22"/>
                <w:szCs w:val="22"/>
              </w:rPr>
              <w:t>1</w:t>
            </w:r>
          </w:p>
        </w:tc>
        <w:tc>
          <w:tcPr>
            <w:tcW w:w="1134" w:type="dxa"/>
          </w:tcPr>
          <w:p w14:paraId="7EE4B6EB" w14:textId="77777777" w:rsidR="00FF5096" w:rsidRPr="004C7CD6" w:rsidRDefault="00FF5096" w:rsidP="004969D0">
            <w:pPr>
              <w:pStyle w:val="ConsPlusNormal"/>
              <w:jc w:val="center"/>
              <w:rPr>
                <w:sz w:val="22"/>
                <w:szCs w:val="22"/>
              </w:rPr>
            </w:pPr>
            <w:r w:rsidRPr="004C7CD6">
              <w:rPr>
                <w:sz w:val="22"/>
                <w:szCs w:val="22"/>
              </w:rPr>
              <w:t>1</w:t>
            </w:r>
          </w:p>
        </w:tc>
        <w:tc>
          <w:tcPr>
            <w:tcW w:w="1275" w:type="dxa"/>
          </w:tcPr>
          <w:p w14:paraId="274A59D9" w14:textId="3BF9C177" w:rsidR="00FF5096" w:rsidRPr="004C7CD6" w:rsidRDefault="00852648" w:rsidP="004969D0">
            <w:pPr>
              <w:pStyle w:val="ConsPlusNormal"/>
              <w:jc w:val="center"/>
              <w:rPr>
                <w:sz w:val="22"/>
                <w:szCs w:val="22"/>
              </w:rPr>
            </w:pPr>
            <w:r>
              <w:rPr>
                <w:sz w:val="22"/>
                <w:szCs w:val="22"/>
              </w:rPr>
              <w:t>0</w:t>
            </w:r>
          </w:p>
        </w:tc>
        <w:tc>
          <w:tcPr>
            <w:tcW w:w="1134" w:type="dxa"/>
          </w:tcPr>
          <w:p w14:paraId="6A6592B3" w14:textId="79D941D5" w:rsidR="00FF5096" w:rsidRPr="004C7CD6" w:rsidRDefault="00852648" w:rsidP="004969D0">
            <w:pPr>
              <w:pStyle w:val="ConsPlusNormal"/>
              <w:jc w:val="center"/>
              <w:rPr>
                <w:sz w:val="22"/>
                <w:szCs w:val="22"/>
              </w:rPr>
            </w:pPr>
            <w:r>
              <w:rPr>
                <w:sz w:val="22"/>
                <w:szCs w:val="22"/>
              </w:rPr>
              <w:t>0</w:t>
            </w:r>
          </w:p>
        </w:tc>
        <w:tc>
          <w:tcPr>
            <w:tcW w:w="1134" w:type="dxa"/>
          </w:tcPr>
          <w:p w14:paraId="55B9D80F" w14:textId="77777777" w:rsidR="00FF5096" w:rsidRPr="004C7CD6" w:rsidRDefault="00FF5096" w:rsidP="004969D0">
            <w:pPr>
              <w:pStyle w:val="ConsPlusNormal"/>
              <w:jc w:val="center"/>
              <w:rPr>
                <w:sz w:val="22"/>
                <w:szCs w:val="22"/>
              </w:rPr>
            </w:pPr>
            <w:r w:rsidRPr="004C7CD6">
              <w:rPr>
                <w:sz w:val="22"/>
                <w:szCs w:val="22"/>
              </w:rPr>
              <w:t>0</w:t>
            </w:r>
          </w:p>
        </w:tc>
        <w:tc>
          <w:tcPr>
            <w:tcW w:w="1134" w:type="dxa"/>
          </w:tcPr>
          <w:p w14:paraId="55A29B07" w14:textId="77777777" w:rsidR="00FF5096" w:rsidRPr="004C7CD6" w:rsidRDefault="00FF5096" w:rsidP="004969D0">
            <w:pPr>
              <w:pStyle w:val="ConsPlusNormal"/>
              <w:jc w:val="center"/>
              <w:rPr>
                <w:sz w:val="22"/>
                <w:szCs w:val="22"/>
              </w:rPr>
            </w:pPr>
            <w:r w:rsidRPr="004C7CD6">
              <w:rPr>
                <w:sz w:val="22"/>
                <w:szCs w:val="22"/>
              </w:rPr>
              <w:t>0</w:t>
            </w:r>
          </w:p>
        </w:tc>
        <w:tc>
          <w:tcPr>
            <w:tcW w:w="1276" w:type="dxa"/>
          </w:tcPr>
          <w:p w14:paraId="5A2244BE" w14:textId="77777777" w:rsidR="00FF5096" w:rsidRPr="004C7CD6" w:rsidRDefault="00FF5096" w:rsidP="004969D0">
            <w:pPr>
              <w:pStyle w:val="ConsPlusNormal"/>
              <w:jc w:val="center"/>
              <w:rPr>
                <w:sz w:val="22"/>
                <w:szCs w:val="22"/>
              </w:rPr>
            </w:pPr>
            <w:r w:rsidRPr="004C7CD6">
              <w:rPr>
                <w:sz w:val="22"/>
                <w:szCs w:val="22"/>
              </w:rPr>
              <w:t>0</w:t>
            </w:r>
          </w:p>
        </w:tc>
      </w:tr>
      <w:tr w:rsidR="00FF5096" w:rsidRPr="004C7CD6" w14:paraId="0E6F103C" w14:textId="77777777" w:rsidTr="0064344A">
        <w:trPr>
          <w:trHeight w:val="107"/>
        </w:trPr>
        <w:tc>
          <w:tcPr>
            <w:tcW w:w="15826" w:type="dxa"/>
            <w:gridSpan w:val="11"/>
          </w:tcPr>
          <w:p w14:paraId="689A9C67" w14:textId="77777777" w:rsidR="00FF5096" w:rsidRPr="004C7CD6" w:rsidRDefault="00FF5096" w:rsidP="004969D0">
            <w:pPr>
              <w:pStyle w:val="ConsPlusNormal"/>
              <w:jc w:val="center"/>
              <w:outlineLvl w:val="2"/>
              <w:rPr>
                <w:sz w:val="22"/>
                <w:szCs w:val="22"/>
              </w:rPr>
            </w:pPr>
            <w:r w:rsidRPr="004C7CD6">
              <w:rPr>
                <w:sz w:val="22"/>
                <w:szCs w:val="22"/>
              </w:rPr>
              <w:t>5. Совершенствование системы экологического образования и просвещения, повышение уровня экологической культуры и грамотности населения</w:t>
            </w:r>
          </w:p>
        </w:tc>
      </w:tr>
      <w:tr w:rsidR="00FF5096" w:rsidRPr="004C7CD6" w14:paraId="63AC3F3E" w14:textId="77777777" w:rsidTr="0007693C">
        <w:trPr>
          <w:trHeight w:val="1182"/>
        </w:trPr>
        <w:tc>
          <w:tcPr>
            <w:tcW w:w="3969" w:type="dxa"/>
          </w:tcPr>
          <w:p w14:paraId="55CE8817" w14:textId="77777777" w:rsidR="00FF5096" w:rsidRPr="004C7CD6" w:rsidRDefault="00FF5096" w:rsidP="004969D0">
            <w:pPr>
              <w:pStyle w:val="ConsPlusNormal"/>
              <w:jc w:val="both"/>
              <w:rPr>
                <w:sz w:val="22"/>
                <w:szCs w:val="22"/>
              </w:rPr>
            </w:pPr>
            <w:r w:rsidRPr="004C7CD6">
              <w:rPr>
                <w:sz w:val="22"/>
                <w:szCs w:val="22"/>
              </w:rPr>
              <w:t>5.1. Количество населенных пунктов, информированных о системе обращения с твердыми коммунальными отходами посредством средств массовой информации и раздаточного материала</w:t>
            </w:r>
          </w:p>
        </w:tc>
        <w:tc>
          <w:tcPr>
            <w:tcW w:w="1276" w:type="dxa"/>
          </w:tcPr>
          <w:p w14:paraId="6F47C055" w14:textId="77777777" w:rsidR="00FF5096" w:rsidRPr="004C7CD6" w:rsidRDefault="00FF5096" w:rsidP="004969D0">
            <w:pPr>
              <w:pStyle w:val="ConsPlusNormal"/>
              <w:jc w:val="center"/>
              <w:rPr>
                <w:sz w:val="22"/>
                <w:szCs w:val="22"/>
              </w:rPr>
            </w:pPr>
            <w:r w:rsidRPr="004C7CD6">
              <w:rPr>
                <w:sz w:val="22"/>
                <w:szCs w:val="22"/>
              </w:rPr>
              <w:t>процентов</w:t>
            </w:r>
          </w:p>
        </w:tc>
        <w:tc>
          <w:tcPr>
            <w:tcW w:w="1084" w:type="dxa"/>
          </w:tcPr>
          <w:p w14:paraId="2EAA5EE3" w14:textId="77777777" w:rsidR="00FF5096" w:rsidRPr="004C7CD6" w:rsidRDefault="00FF5096" w:rsidP="004969D0">
            <w:pPr>
              <w:pStyle w:val="ConsPlusNormal"/>
              <w:jc w:val="center"/>
              <w:rPr>
                <w:sz w:val="22"/>
                <w:szCs w:val="22"/>
              </w:rPr>
            </w:pPr>
            <w:r w:rsidRPr="004C7CD6">
              <w:rPr>
                <w:sz w:val="22"/>
                <w:szCs w:val="22"/>
              </w:rPr>
              <w:t>0</w:t>
            </w:r>
          </w:p>
        </w:tc>
        <w:tc>
          <w:tcPr>
            <w:tcW w:w="1134" w:type="dxa"/>
          </w:tcPr>
          <w:p w14:paraId="5906F46B" w14:textId="77777777" w:rsidR="00FF5096" w:rsidRPr="004C7CD6" w:rsidRDefault="00FF5096" w:rsidP="004969D0">
            <w:pPr>
              <w:pStyle w:val="ConsPlusNormal"/>
              <w:jc w:val="center"/>
              <w:rPr>
                <w:sz w:val="22"/>
                <w:szCs w:val="22"/>
              </w:rPr>
            </w:pPr>
            <w:r w:rsidRPr="004C7CD6">
              <w:rPr>
                <w:sz w:val="22"/>
                <w:szCs w:val="22"/>
              </w:rPr>
              <w:t>0</w:t>
            </w:r>
          </w:p>
        </w:tc>
        <w:tc>
          <w:tcPr>
            <w:tcW w:w="1276" w:type="dxa"/>
          </w:tcPr>
          <w:p w14:paraId="7ADB916C" w14:textId="77777777" w:rsidR="00FF5096" w:rsidRPr="004C7CD6" w:rsidRDefault="00FF5096" w:rsidP="004969D0">
            <w:pPr>
              <w:pStyle w:val="ConsPlusNormal"/>
              <w:jc w:val="center"/>
              <w:rPr>
                <w:sz w:val="22"/>
                <w:szCs w:val="22"/>
              </w:rPr>
            </w:pPr>
            <w:r w:rsidRPr="004C7CD6">
              <w:rPr>
                <w:sz w:val="22"/>
                <w:szCs w:val="22"/>
              </w:rPr>
              <w:t>40</w:t>
            </w:r>
          </w:p>
        </w:tc>
        <w:tc>
          <w:tcPr>
            <w:tcW w:w="1134" w:type="dxa"/>
          </w:tcPr>
          <w:p w14:paraId="5466D34B" w14:textId="77777777" w:rsidR="00FF5096" w:rsidRPr="004C7CD6" w:rsidRDefault="00FF5096" w:rsidP="004969D0">
            <w:pPr>
              <w:pStyle w:val="ConsPlusNormal"/>
              <w:jc w:val="center"/>
              <w:rPr>
                <w:sz w:val="22"/>
                <w:szCs w:val="22"/>
              </w:rPr>
            </w:pPr>
            <w:r w:rsidRPr="004C7CD6">
              <w:rPr>
                <w:sz w:val="22"/>
                <w:szCs w:val="22"/>
              </w:rPr>
              <w:t>50</w:t>
            </w:r>
          </w:p>
        </w:tc>
        <w:tc>
          <w:tcPr>
            <w:tcW w:w="1275" w:type="dxa"/>
          </w:tcPr>
          <w:p w14:paraId="07C4D637" w14:textId="77777777" w:rsidR="00FF5096" w:rsidRPr="004C7CD6" w:rsidRDefault="00FF5096" w:rsidP="004969D0">
            <w:pPr>
              <w:pStyle w:val="ConsPlusNormal"/>
              <w:jc w:val="center"/>
              <w:rPr>
                <w:sz w:val="22"/>
                <w:szCs w:val="22"/>
              </w:rPr>
            </w:pPr>
            <w:r w:rsidRPr="004C7CD6">
              <w:rPr>
                <w:sz w:val="22"/>
                <w:szCs w:val="22"/>
              </w:rPr>
              <w:t>60</w:t>
            </w:r>
          </w:p>
        </w:tc>
        <w:tc>
          <w:tcPr>
            <w:tcW w:w="1134" w:type="dxa"/>
          </w:tcPr>
          <w:p w14:paraId="255ABA06" w14:textId="77777777" w:rsidR="00FF5096" w:rsidRPr="004C7CD6" w:rsidRDefault="00FF5096" w:rsidP="004969D0">
            <w:pPr>
              <w:pStyle w:val="ConsPlusNormal"/>
              <w:jc w:val="center"/>
              <w:rPr>
                <w:sz w:val="22"/>
                <w:szCs w:val="22"/>
              </w:rPr>
            </w:pPr>
            <w:r w:rsidRPr="004C7CD6">
              <w:rPr>
                <w:sz w:val="22"/>
                <w:szCs w:val="22"/>
              </w:rPr>
              <w:t>70</w:t>
            </w:r>
          </w:p>
        </w:tc>
        <w:tc>
          <w:tcPr>
            <w:tcW w:w="1134" w:type="dxa"/>
          </w:tcPr>
          <w:p w14:paraId="249F3AF1" w14:textId="77777777" w:rsidR="00FF5096" w:rsidRPr="004C7CD6" w:rsidRDefault="00FF5096" w:rsidP="004969D0">
            <w:pPr>
              <w:pStyle w:val="ConsPlusNormal"/>
              <w:jc w:val="center"/>
              <w:rPr>
                <w:sz w:val="22"/>
                <w:szCs w:val="22"/>
              </w:rPr>
            </w:pPr>
            <w:r w:rsidRPr="004C7CD6">
              <w:rPr>
                <w:sz w:val="22"/>
                <w:szCs w:val="22"/>
              </w:rPr>
              <w:t>80</w:t>
            </w:r>
          </w:p>
        </w:tc>
        <w:tc>
          <w:tcPr>
            <w:tcW w:w="1134" w:type="dxa"/>
          </w:tcPr>
          <w:p w14:paraId="0BA50353" w14:textId="77777777" w:rsidR="00FF5096" w:rsidRPr="004C7CD6" w:rsidRDefault="00FF5096" w:rsidP="004969D0">
            <w:pPr>
              <w:pStyle w:val="ConsPlusNormal"/>
              <w:jc w:val="center"/>
              <w:rPr>
                <w:sz w:val="22"/>
                <w:szCs w:val="22"/>
              </w:rPr>
            </w:pPr>
            <w:r w:rsidRPr="004C7CD6">
              <w:rPr>
                <w:sz w:val="22"/>
                <w:szCs w:val="22"/>
              </w:rPr>
              <w:t>90</w:t>
            </w:r>
          </w:p>
        </w:tc>
        <w:tc>
          <w:tcPr>
            <w:tcW w:w="1276" w:type="dxa"/>
          </w:tcPr>
          <w:p w14:paraId="547D3D79" w14:textId="77777777" w:rsidR="00FF5096" w:rsidRPr="004C7CD6" w:rsidRDefault="00FF5096" w:rsidP="004969D0">
            <w:pPr>
              <w:pStyle w:val="ConsPlusNormal"/>
              <w:jc w:val="center"/>
              <w:rPr>
                <w:sz w:val="22"/>
                <w:szCs w:val="22"/>
              </w:rPr>
            </w:pPr>
            <w:r w:rsidRPr="004C7CD6">
              <w:rPr>
                <w:sz w:val="22"/>
                <w:szCs w:val="22"/>
              </w:rPr>
              <w:t>100</w:t>
            </w:r>
          </w:p>
        </w:tc>
      </w:tr>
      <w:tr w:rsidR="00FF5096" w:rsidRPr="004C7CD6" w14:paraId="35A7EB29" w14:textId="77777777" w:rsidTr="00C956EC">
        <w:trPr>
          <w:trHeight w:val="419"/>
        </w:trPr>
        <w:tc>
          <w:tcPr>
            <w:tcW w:w="15826" w:type="dxa"/>
            <w:gridSpan w:val="11"/>
          </w:tcPr>
          <w:p w14:paraId="2E741074" w14:textId="15B2A04C" w:rsidR="00FF5096" w:rsidRPr="004C7CD6" w:rsidRDefault="00FF5096" w:rsidP="00855130">
            <w:pPr>
              <w:pStyle w:val="ConsPlusNormal"/>
              <w:jc w:val="center"/>
              <w:outlineLvl w:val="2"/>
              <w:rPr>
                <w:sz w:val="22"/>
                <w:szCs w:val="22"/>
              </w:rPr>
            </w:pPr>
            <w:r w:rsidRPr="004C7CD6">
              <w:rPr>
                <w:sz w:val="22"/>
                <w:szCs w:val="22"/>
              </w:rPr>
              <w:t>6. Привлечение инвестиций в ос</w:t>
            </w:r>
            <w:r w:rsidR="00855130">
              <w:rPr>
                <w:sz w:val="22"/>
                <w:szCs w:val="22"/>
              </w:rPr>
              <w:t xml:space="preserve">новной капитал, за исключением </w:t>
            </w:r>
            <w:r w:rsidRPr="004C7CD6">
              <w:rPr>
                <w:sz w:val="22"/>
                <w:szCs w:val="22"/>
              </w:rPr>
              <w:t>инвестиций инфраструктурных монополий (федеральные проекты) и бюджетных ассигнований федерального бюджета</w:t>
            </w:r>
          </w:p>
        </w:tc>
      </w:tr>
      <w:tr w:rsidR="00FF5096" w:rsidRPr="004C7CD6" w14:paraId="0A6C408E" w14:textId="77777777" w:rsidTr="004969D0">
        <w:tc>
          <w:tcPr>
            <w:tcW w:w="3969" w:type="dxa"/>
          </w:tcPr>
          <w:p w14:paraId="05F56681" w14:textId="77777777" w:rsidR="00FF5096" w:rsidRPr="004C7CD6" w:rsidRDefault="00FF5096" w:rsidP="004969D0">
            <w:pPr>
              <w:pStyle w:val="ConsPlusNormal"/>
              <w:jc w:val="both"/>
              <w:rPr>
                <w:sz w:val="22"/>
                <w:szCs w:val="22"/>
              </w:rPr>
            </w:pPr>
            <w:r w:rsidRPr="004C7CD6">
              <w:rPr>
                <w:sz w:val="22"/>
                <w:szCs w:val="22"/>
              </w:rPr>
              <w:t>6.1. Объем инвестиций в основной капитал, за исключением инвестиций инфраструктурных монополий (федеральные проекты) и бюджетных ассигнований федерального бюджета</w:t>
            </w:r>
          </w:p>
        </w:tc>
        <w:tc>
          <w:tcPr>
            <w:tcW w:w="1276" w:type="dxa"/>
          </w:tcPr>
          <w:p w14:paraId="326A17D7" w14:textId="77777777" w:rsidR="00FF5096" w:rsidRPr="004C7CD6" w:rsidRDefault="00FF5096" w:rsidP="004969D0">
            <w:pPr>
              <w:pStyle w:val="ConsPlusNormal"/>
              <w:jc w:val="center"/>
              <w:rPr>
                <w:sz w:val="22"/>
                <w:szCs w:val="22"/>
              </w:rPr>
            </w:pPr>
            <w:r w:rsidRPr="004C7CD6">
              <w:rPr>
                <w:sz w:val="22"/>
                <w:szCs w:val="22"/>
              </w:rPr>
              <w:t>тысяч рублей</w:t>
            </w:r>
          </w:p>
        </w:tc>
        <w:tc>
          <w:tcPr>
            <w:tcW w:w="1084" w:type="dxa"/>
          </w:tcPr>
          <w:p w14:paraId="2B2156B1" w14:textId="77777777" w:rsidR="00FF5096" w:rsidRPr="004C7CD6" w:rsidRDefault="00A54A50" w:rsidP="004969D0">
            <w:pPr>
              <w:pStyle w:val="ConsPlusNormal"/>
              <w:jc w:val="center"/>
              <w:rPr>
                <w:sz w:val="22"/>
                <w:szCs w:val="22"/>
              </w:rPr>
            </w:pPr>
            <w:r>
              <w:rPr>
                <w:sz w:val="22"/>
                <w:szCs w:val="22"/>
              </w:rPr>
              <w:t>0</w:t>
            </w:r>
          </w:p>
        </w:tc>
        <w:tc>
          <w:tcPr>
            <w:tcW w:w="1134" w:type="dxa"/>
          </w:tcPr>
          <w:p w14:paraId="390797FF" w14:textId="77777777" w:rsidR="00FF5096" w:rsidRPr="004C7CD6" w:rsidRDefault="00A759AE" w:rsidP="004969D0">
            <w:pPr>
              <w:pStyle w:val="ConsPlusNormal"/>
              <w:jc w:val="center"/>
              <w:rPr>
                <w:sz w:val="22"/>
                <w:szCs w:val="22"/>
              </w:rPr>
            </w:pPr>
            <w:r w:rsidRPr="00A759AE">
              <w:rPr>
                <w:sz w:val="22"/>
                <w:szCs w:val="22"/>
              </w:rPr>
              <w:t>4565,9</w:t>
            </w:r>
          </w:p>
        </w:tc>
        <w:tc>
          <w:tcPr>
            <w:tcW w:w="1276" w:type="dxa"/>
          </w:tcPr>
          <w:p w14:paraId="735EE75A" w14:textId="77777777" w:rsidR="00A759AE" w:rsidRPr="004C7CD6" w:rsidRDefault="00A759AE" w:rsidP="00A759AE">
            <w:pPr>
              <w:pStyle w:val="ConsPlusNormal"/>
              <w:jc w:val="center"/>
              <w:rPr>
                <w:sz w:val="22"/>
                <w:szCs w:val="22"/>
              </w:rPr>
            </w:pPr>
            <w:r>
              <w:rPr>
                <w:sz w:val="22"/>
                <w:szCs w:val="22"/>
              </w:rPr>
              <w:t>8000</w:t>
            </w:r>
          </w:p>
        </w:tc>
        <w:tc>
          <w:tcPr>
            <w:tcW w:w="1134" w:type="dxa"/>
          </w:tcPr>
          <w:p w14:paraId="1ADE601C" w14:textId="77777777" w:rsidR="00FF5096" w:rsidRPr="004C7CD6" w:rsidRDefault="00A54A50" w:rsidP="004969D0">
            <w:pPr>
              <w:pStyle w:val="ConsPlusNormal"/>
              <w:jc w:val="center"/>
              <w:rPr>
                <w:sz w:val="22"/>
                <w:szCs w:val="22"/>
              </w:rPr>
            </w:pPr>
            <w:r w:rsidRPr="00A54A50">
              <w:rPr>
                <w:sz w:val="22"/>
                <w:szCs w:val="22"/>
              </w:rPr>
              <w:t>437297,3</w:t>
            </w:r>
          </w:p>
        </w:tc>
        <w:tc>
          <w:tcPr>
            <w:tcW w:w="1275" w:type="dxa"/>
          </w:tcPr>
          <w:p w14:paraId="6019C1C0" w14:textId="1AA70DA1" w:rsidR="00FF5096" w:rsidRPr="004C7CD6" w:rsidRDefault="000D4974" w:rsidP="004969D0">
            <w:pPr>
              <w:pStyle w:val="ConsPlusNormal"/>
              <w:jc w:val="center"/>
              <w:rPr>
                <w:sz w:val="22"/>
                <w:szCs w:val="22"/>
              </w:rPr>
            </w:pPr>
            <w:r>
              <w:rPr>
                <w:sz w:val="22"/>
                <w:szCs w:val="22"/>
              </w:rPr>
              <w:t>15405,4</w:t>
            </w:r>
          </w:p>
        </w:tc>
        <w:tc>
          <w:tcPr>
            <w:tcW w:w="1134" w:type="dxa"/>
          </w:tcPr>
          <w:p w14:paraId="572AC9B3" w14:textId="66139577" w:rsidR="00FF5096" w:rsidRPr="004C7CD6" w:rsidRDefault="000D4974" w:rsidP="004969D0">
            <w:pPr>
              <w:pStyle w:val="ConsPlusNormal"/>
              <w:jc w:val="center"/>
              <w:rPr>
                <w:sz w:val="22"/>
                <w:szCs w:val="22"/>
              </w:rPr>
            </w:pPr>
            <w:r>
              <w:rPr>
                <w:sz w:val="22"/>
                <w:szCs w:val="22"/>
              </w:rPr>
              <w:t>11631,8</w:t>
            </w:r>
          </w:p>
        </w:tc>
        <w:tc>
          <w:tcPr>
            <w:tcW w:w="1134" w:type="dxa"/>
          </w:tcPr>
          <w:p w14:paraId="1F88C7E6" w14:textId="4D13A039" w:rsidR="00FF5096" w:rsidRPr="004C7CD6" w:rsidRDefault="000D4974" w:rsidP="004969D0">
            <w:pPr>
              <w:pStyle w:val="ConsPlusNormal"/>
              <w:jc w:val="center"/>
              <w:rPr>
                <w:sz w:val="22"/>
                <w:szCs w:val="22"/>
              </w:rPr>
            </w:pPr>
            <w:r>
              <w:rPr>
                <w:sz w:val="22"/>
                <w:szCs w:val="22"/>
              </w:rPr>
              <w:t>7186,3</w:t>
            </w:r>
          </w:p>
        </w:tc>
        <w:tc>
          <w:tcPr>
            <w:tcW w:w="1134" w:type="dxa"/>
          </w:tcPr>
          <w:p w14:paraId="5D697D4C" w14:textId="154909E1" w:rsidR="00FF5096" w:rsidRPr="004C7CD6" w:rsidRDefault="00B2396C" w:rsidP="0042444C">
            <w:pPr>
              <w:pStyle w:val="ConsPlusNormal"/>
              <w:jc w:val="center"/>
              <w:rPr>
                <w:sz w:val="22"/>
                <w:szCs w:val="22"/>
              </w:rPr>
            </w:pPr>
            <w:r>
              <w:rPr>
                <w:sz w:val="22"/>
                <w:szCs w:val="22"/>
              </w:rPr>
              <w:t>405831,5</w:t>
            </w:r>
            <w:r w:rsidR="00041BBC">
              <w:rPr>
                <w:sz w:val="22"/>
                <w:szCs w:val="22"/>
              </w:rPr>
              <w:t>4</w:t>
            </w:r>
          </w:p>
        </w:tc>
        <w:tc>
          <w:tcPr>
            <w:tcW w:w="1276" w:type="dxa"/>
          </w:tcPr>
          <w:p w14:paraId="32F8B609" w14:textId="77777777" w:rsidR="00FF5096" w:rsidRPr="004C7CD6" w:rsidRDefault="00A54A50" w:rsidP="004969D0">
            <w:pPr>
              <w:pStyle w:val="ConsPlusNormal"/>
              <w:jc w:val="center"/>
              <w:rPr>
                <w:sz w:val="22"/>
                <w:szCs w:val="22"/>
              </w:rPr>
            </w:pPr>
            <w:r w:rsidRPr="00A54A50">
              <w:rPr>
                <w:sz w:val="22"/>
                <w:szCs w:val="22"/>
              </w:rPr>
              <w:t>12127,4</w:t>
            </w:r>
          </w:p>
        </w:tc>
      </w:tr>
    </w:tbl>
    <w:p w14:paraId="75F52D6C" w14:textId="77777777" w:rsidR="00B25BD3" w:rsidRDefault="00B25BD3">
      <w:pPr>
        <w:spacing w:after="200" w:line="276" w:lineRule="auto"/>
        <w:rPr>
          <w:sz w:val="24"/>
          <w:szCs w:val="24"/>
        </w:rPr>
      </w:pPr>
      <w:r>
        <w:rPr>
          <w:sz w:val="24"/>
          <w:szCs w:val="24"/>
        </w:rPr>
        <w:br w:type="page"/>
      </w:r>
    </w:p>
    <w:p w14:paraId="59DC7E05" w14:textId="32EA0C4A" w:rsidR="004E2A9A" w:rsidRPr="008F408D" w:rsidRDefault="004E2A9A" w:rsidP="004E2A9A">
      <w:pPr>
        <w:autoSpaceDE w:val="0"/>
        <w:autoSpaceDN w:val="0"/>
        <w:adjustRightInd w:val="0"/>
        <w:jc w:val="right"/>
        <w:rPr>
          <w:rFonts w:eastAsiaTheme="minorHAnsi"/>
          <w:sz w:val="24"/>
          <w:szCs w:val="24"/>
          <w:lang w:eastAsia="en-US"/>
        </w:rPr>
      </w:pPr>
      <w:r w:rsidRPr="008F408D">
        <w:rPr>
          <w:rFonts w:eastAsiaTheme="minorHAnsi"/>
          <w:sz w:val="24"/>
          <w:szCs w:val="24"/>
          <w:lang w:eastAsia="en-US"/>
        </w:rPr>
        <w:lastRenderedPageBreak/>
        <w:t>Приложение № 2</w:t>
      </w:r>
    </w:p>
    <w:p w14:paraId="7ADB7455" w14:textId="77777777" w:rsidR="004E2A9A" w:rsidRPr="008F408D" w:rsidRDefault="004E2A9A" w:rsidP="004E2A9A">
      <w:pPr>
        <w:autoSpaceDE w:val="0"/>
        <w:autoSpaceDN w:val="0"/>
        <w:adjustRightInd w:val="0"/>
        <w:jc w:val="right"/>
        <w:rPr>
          <w:rFonts w:eastAsiaTheme="minorHAnsi"/>
          <w:sz w:val="24"/>
          <w:szCs w:val="24"/>
          <w:lang w:eastAsia="en-US"/>
        </w:rPr>
      </w:pPr>
      <w:r w:rsidRPr="008F408D">
        <w:rPr>
          <w:rFonts w:eastAsiaTheme="minorHAnsi"/>
          <w:sz w:val="24"/>
          <w:szCs w:val="24"/>
          <w:lang w:eastAsia="en-US"/>
        </w:rPr>
        <w:t>к государственной программе Республики Тыва</w:t>
      </w:r>
    </w:p>
    <w:p w14:paraId="500ADE02" w14:textId="77777777" w:rsidR="004E2A9A" w:rsidRPr="008F408D" w:rsidRDefault="004E2A9A" w:rsidP="004E2A9A">
      <w:pPr>
        <w:autoSpaceDE w:val="0"/>
        <w:autoSpaceDN w:val="0"/>
        <w:adjustRightInd w:val="0"/>
        <w:jc w:val="right"/>
        <w:rPr>
          <w:rFonts w:eastAsiaTheme="minorHAnsi"/>
          <w:sz w:val="24"/>
          <w:szCs w:val="24"/>
          <w:lang w:eastAsia="en-US"/>
        </w:rPr>
      </w:pPr>
      <w:r w:rsidRPr="008F408D">
        <w:rPr>
          <w:rFonts w:eastAsiaTheme="minorHAnsi"/>
          <w:sz w:val="24"/>
          <w:szCs w:val="24"/>
          <w:lang w:eastAsia="en-US"/>
        </w:rPr>
        <w:t>«Обращение с отходами производства и потребления,</w:t>
      </w:r>
    </w:p>
    <w:p w14:paraId="4BF3D9C1" w14:textId="77777777" w:rsidR="004E2A9A" w:rsidRPr="008F408D" w:rsidRDefault="004E2A9A" w:rsidP="004E2A9A">
      <w:pPr>
        <w:autoSpaceDE w:val="0"/>
        <w:autoSpaceDN w:val="0"/>
        <w:adjustRightInd w:val="0"/>
        <w:jc w:val="right"/>
        <w:rPr>
          <w:rFonts w:eastAsiaTheme="minorHAnsi"/>
          <w:sz w:val="24"/>
          <w:szCs w:val="24"/>
          <w:lang w:eastAsia="en-US"/>
        </w:rPr>
      </w:pPr>
      <w:r w:rsidRPr="008F408D">
        <w:rPr>
          <w:rFonts w:eastAsiaTheme="minorHAnsi"/>
          <w:sz w:val="24"/>
          <w:szCs w:val="24"/>
          <w:lang w:eastAsia="en-US"/>
        </w:rPr>
        <w:t>в том числе с твердыми коммунальными отходами,</w:t>
      </w:r>
    </w:p>
    <w:p w14:paraId="64F59196" w14:textId="01637CF1" w:rsidR="004E2A9A" w:rsidRPr="008F408D" w:rsidRDefault="004E2A9A" w:rsidP="004E2A9A">
      <w:pPr>
        <w:autoSpaceDE w:val="0"/>
        <w:autoSpaceDN w:val="0"/>
        <w:adjustRightInd w:val="0"/>
        <w:jc w:val="right"/>
        <w:rPr>
          <w:rFonts w:eastAsiaTheme="minorHAnsi"/>
          <w:sz w:val="24"/>
          <w:szCs w:val="24"/>
          <w:lang w:eastAsia="en-US"/>
        </w:rPr>
      </w:pPr>
      <w:r w:rsidRPr="008F408D">
        <w:rPr>
          <w:rFonts w:eastAsiaTheme="minorHAnsi"/>
          <w:sz w:val="24"/>
          <w:szCs w:val="24"/>
          <w:lang w:eastAsia="en-US"/>
        </w:rPr>
        <w:t>в Республике Тыва на 2018 - 2026 годы</w:t>
      </w:r>
      <w:r w:rsidR="00FA1F43">
        <w:rPr>
          <w:rFonts w:eastAsiaTheme="minorHAnsi"/>
          <w:sz w:val="24"/>
          <w:szCs w:val="24"/>
          <w:lang w:eastAsia="en-US"/>
        </w:rPr>
        <w:t>»</w:t>
      </w:r>
    </w:p>
    <w:p w14:paraId="3BDF047B" w14:textId="77777777" w:rsidR="004E2A9A" w:rsidRPr="000B2079" w:rsidRDefault="004E2A9A" w:rsidP="004E2A9A">
      <w:pPr>
        <w:autoSpaceDE w:val="0"/>
        <w:autoSpaceDN w:val="0"/>
        <w:adjustRightInd w:val="0"/>
        <w:jc w:val="both"/>
        <w:outlineLvl w:val="0"/>
        <w:rPr>
          <w:rFonts w:eastAsiaTheme="minorHAnsi"/>
          <w:sz w:val="28"/>
          <w:szCs w:val="28"/>
          <w:lang w:eastAsia="en-US"/>
        </w:rPr>
      </w:pPr>
    </w:p>
    <w:p w14:paraId="75BBA61E" w14:textId="77777777" w:rsidR="004E2A9A" w:rsidRPr="00EA0D6E" w:rsidRDefault="004E2A9A" w:rsidP="004E2A9A">
      <w:pPr>
        <w:autoSpaceDE w:val="0"/>
        <w:autoSpaceDN w:val="0"/>
        <w:adjustRightInd w:val="0"/>
        <w:jc w:val="center"/>
        <w:rPr>
          <w:rFonts w:eastAsiaTheme="minorHAnsi"/>
          <w:b/>
          <w:sz w:val="24"/>
          <w:szCs w:val="24"/>
          <w:lang w:eastAsia="en-US"/>
        </w:rPr>
      </w:pPr>
      <w:r w:rsidRPr="00EA0D6E">
        <w:rPr>
          <w:rFonts w:eastAsiaTheme="minorHAnsi"/>
          <w:b/>
          <w:sz w:val="24"/>
          <w:szCs w:val="24"/>
          <w:lang w:eastAsia="en-US"/>
        </w:rPr>
        <w:t>ПЕРЕЧЕНЬ</w:t>
      </w:r>
    </w:p>
    <w:p w14:paraId="3AE0B905" w14:textId="77777777" w:rsidR="004E2A9A" w:rsidRPr="00EA0D6E" w:rsidRDefault="004E2A9A" w:rsidP="004E2A9A">
      <w:pPr>
        <w:autoSpaceDE w:val="0"/>
        <w:autoSpaceDN w:val="0"/>
        <w:adjustRightInd w:val="0"/>
        <w:jc w:val="center"/>
        <w:rPr>
          <w:rFonts w:eastAsiaTheme="minorHAnsi"/>
          <w:b/>
          <w:sz w:val="24"/>
          <w:szCs w:val="24"/>
          <w:lang w:eastAsia="en-US"/>
        </w:rPr>
      </w:pPr>
      <w:r w:rsidRPr="00EA0D6E">
        <w:rPr>
          <w:rFonts w:eastAsiaTheme="minorHAnsi"/>
          <w:b/>
          <w:sz w:val="24"/>
          <w:szCs w:val="24"/>
          <w:lang w:eastAsia="en-US"/>
        </w:rPr>
        <w:t>ОСНОВНЫХ МЕРОПРИЯТИЙ ГОСУДАРСТВЕННОЙ ПРОГРАММЫ</w:t>
      </w:r>
    </w:p>
    <w:p w14:paraId="5A26D2DA" w14:textId="77777777" w:rsidR="004E2A9A" w:rsidRPr="00EA0D6E" w:rsidRDefault="004E2A9A" w:rsidP="004E2A9A">
      <w:pPr>
        <w:autoSpaceDE w:val="0"/>
        <w:autoSpaceDN w:val="0"/>
        <w:adjustRightInd w:val="0"/>
        <w:jc w:val="center"/>
        <w:rPr>
          <w:rFonts w:eastAsiaTheme="minorHAnsi"/>
          <w:b/>
          <w:sz w:val="24"/>
          <w:szCs w:val="24"/>
          <w:lang w:eastAsia="en-US"/>
        </w:rPr>
      </w:pPr>
      <w:r w:rsidRPr="00EA0D6E">
        <w:rPr>
          <w:rFonts w:eastAsiaTheme="minorHAnsi"/>
          <w:b/>
          <w:sz w:val="24"/>
          <w:szCs w:val="24"/>
          <w:lang w:eastAsia="en-US"/>
        </w:rPr>
        <w:t xml:space="preserve">РЕСПУБЛИКИ ТЫВА </w:t>
      </w:r>
      <w:r w:rsidR="006336F8" w:rsidRPr="00EA0D6E">
        <w:rPr>
          <w:rFonts w:eastAsiaTheme="minorHAnsi"/>
          <w:b/>
          <w:sz w:val="24"/>
          <w:szCs w:val="24"/>
          <w:lang w:eastAsia="en-US"/>
        </w:rPr>
        <w:t>«</w:t>
      </w:r>
      <w:r w:rsidRPr="00EA0D6E">
        <w:rPr>
          <w:rFonts w:eastAsiaTheme="minorHAnsi"/>
          <w:b/>
          <w:sz w:val="24"/>
          <w:szCs w:val="24"/>
          <w:lang w:eastAsia="en-US"/>
        </w:rPr>
        <w:t>ОБРАЩЕНИЕ С ОТХОДАМИ ПРОИЗВОДСТВА</w:t>
      </w:r>
    </w:p>
    <w:p w14:paraId="1E73CD77" w14:textId="77777777" w:rsidR="004E2A9A" w:rsidRPr="00EA0D6E" w:rsidRDefault="004E2A9A" w:rsidP="004E2A9A">
      <w:pPr>
        <w:autoSpaceDE w:val="0"/>
        <w:autoSpaceDN w:val="0"/>
        <w:adjustRightInd w:val="0"/>
        <w:jc w:val="center"/>
        <w:rPr>
          <w:rFonts w:eastAsiaTheme="minorHAnsi"/>
          <w:b/>
          <w:sz w:val="24"/>
          <w:szCs w:val="24"/>
          <w:lang w:eastAsia="en-US"/>
        </w:rPr>
      </w:pPr>
      <w:r w:rsidRPr="00EA0D6E">
        <w:rPr>
          <w:rFonts w:eastAsiaTheme="minorHAnsi"/>
          <w:b/>
          <w:sz w:val="24"/>
          <w:szCs w:val="24"/>
          <w:lang w:eastAsia="en-US"/>
        </w:rPr>
        <w:t>И ПОТРЕБЛЕНИЯ, В ТОМ ЧИСЛЕ С ТВЕРДЫМИ КОММУНАЛЬНЫМИ</w:t>
      </w:r>
    </w:p>
    <w:p w14:paraId="5B9E00A8" w14:textId="77777777" w:rsidR="004E2A9A" w:rsidRPr="00EA0D6E" w:rsidRDefault="004E2A9A" w:rsidP="004E2A9A">
      <w:pPr>
        <w:autoSpaceDE w:val="0"/>
        <w:autoSpaceDN w:val="0"/>
        <w:adjustRightInd w:val="0"/>
        <w:jc w:val="center"/>
        <w:rPr>
          <w:rFonts w:eastAsiaTheme="minorHAnsi"/>
          <w:b/>
          <w:sz w:val="24"/>
          <w:szCs w:val="24"/>
          <w:lang w:eastAsia="en-US"/>
        </w:rPr>
      </w:pPr>
      <w:r w:rsidRPr="00EA0D6E">
        <w:rPr>
          <w:rFonts w:eastAsiaTheme="minorHAnsi"/>
          <w:b/>
          <w:sz w:val="24"/>
          <w:szCs w:val="24"/>
          <w:lang w:eastAsia="en-US"/>
        </w:rPr>
        <w:t>ОТХОДАМИ, В РЕСПУБЛИКЕ ТЫВА НА 2018 - 2026 ГОДЫ</w:t>
      </w:r>
      <w:r w:rsidR="006336F8" w:rsidRPr="00EA0D6E">
        <w:rPr>
          <w:rFonts w:eastAsiaTheme="minorHAnsi"/>
          <w:b/>
          <w:sz w:val="24"/>
          <w:szCs w:val="24"/>
          <w:lang w:eastAsia="en-US"/>
        </w:rPr>
        <w:t>»</w:t>
      </w:r>
    </w:p>
    <w:p w14:paraId="578C103C" w14:textId="77777777" w:rsidR="004E2A9A" w:rsidRPr="00EA0D6E" w:rsidRDefault="004E2A9A" w:rsidP="004E2A9A">
      <w:pPr>
        <w:autoSpaceDE w:val="0"/>
        <w:autoSpaceDN w:val="0"/>
        <w:adjustRightInd w:val="0"/>
        <w:jc w:val="both"/>
        <w:rPr>
          <w:rFonts w:eastAsiaTheme="minorHAnsi"/>
          <w:sz w:val="24"/>
          <w:szCs w:val="24"/>
          <w:lang w:eastAsia="en-US"/>
        </w:rPr>
      </w:pPr>
    </w:p>
    <w:p w14:paraId="3357BA85" w14:textId="77777777" w:rsidR="004E2A9A" w:rsidRPr="00EA0D6E" w:rsidRDefault="004E2A9A" w:rsidP="008F408D">
      <w:pPr>
        <w:autoSpaceDE w:val="0"/>
        <w:autoSpaceDN w:val="0"/>
        <w:adjustRightInd w:val="0"/>
        <w:ind w:firstLine="540"/>
        <w:jc w:val="center"/>
        <w:rPr>
          <w:rFonts w:eastAsiaTheme="minorHAnsi"/>
          <w:sz w:val="24"/>
          <w:szCs w:val="24"/>
          <w:lang w:eastAsia="en-US"/>
        </w:rPr>
      </w:pPr>
      <w:r w:rsidRPr="00EA0D6E">
        <w:rPr>
          <w:rFonts w:eastAsiaTheme="minorHAnsi"/>
          <w:sz w:val="24"/>
          <w:szCs w:val="24"/>
          <w:lang w:eastAsia="en-US"/>
        </w:rPr>
        <w:t xml:space="preserve">Координатор программы - Министерство </w:t>
      </w:r>
      <w:r w:rsidR="00A0688E" w:rsidRPr="00EA0D6E">
        <w:rPr>
          <w:rFonts w:eastAsiaTheme="minorHAnsi"/>
          <w:sz w:val="24"/>
          <w:szCs w:val="24"/>
          <w:lang w:eastAsia="en-US"/>
        </w:rPr>
        <w:t xml:space="preserve">лесного хозяйства и </w:t>
      </w:r>
      <w:r w:rsidRPr="00EA0D6E">
        <w:rPr>
          <w:rFonts w:eastAsiaTheme="minorHAnsi"/>
          <w:sz w:val="24"/>
          <w:szCs w:val="24"/>
          <w:lang w:eastAsia="en-US"/>
        </w:rPr>
        <w:t>природ</w:t>
      </w:r>
      <w:r w:rsidR="00A0688E" w:rsidRPr="00EA0D6E">
        <w:rPr>
          <w:rFonts w:eastAsiaTheme="minorHAnsi"/>
          <w:sz w:val="24"/>
          <w:szCs w:val="24"/>
          <w:lang w:eastAsia="en-US"/>
        </w:rPr>
        <w:t xml:space="preserve">опользования </w:t>
      </w:r>
      <w:r w:rsidRPr="00EA0D6E">
        <w:rPr>
          <w:rFonts w:eastAsiaTheme="minorHAnsi"/>
          <w:sz w:val="24"/>
          <w:szCs w:val="24"/>
          <w:lang w:eastAsia="en-US"/>
        </w:rPr>
        <w:t>Республики Тыва</w:t>
      </w:r>
    </w:p>
    <w:p w14:paraId="479B494C" w14:textId="77777777" w:rsidR="006336F8" w:rsidRPr="000B2079" w:rsidRDefault="006336F8" w:rsidP="00FA570E">
      <w:pPr>
        <w:autoSpaceDE w:val="0"/>
        <w:autoSpaceDN w:val="0"/>
        <w:adjustRightInd w:val="0"/>
        <w:jc w:val="both"/>
        <w:rPr>
          <w:sz w:val="24"/>
          <w:szCs w:val="24"/>
        </w:rPr>
      </w:pPr>
    </w:p>
    <w:tbl>
      <w:tblPr>
        <w:tblW w:w="15595" w:type="dxa"/>
        <w:tblInd w:w="-318" w:type="dxa"/>
        <w:tblLayout w:type="fixed"/>
        <w:tblLook w:val="04A0" w:firstRow="1" w:lastRow="0" w:firstColumn="1" w:lastColumn="0" w:noHBand="0" w:noVBand="1"/>
      </w:tblPr>
      <w:tblGrid>
        <w:gridCol w:w="2127"/>
        <w:gridCol w:w="992"/>
        <w:gridCol w:w="1702"/>
        <w:gridCol w:w="1560"/>
        <w:gridCol w:w="1134"/>
        <w:gridCol w:w="998"/>
        <w:gridCol w:w="891"/>
        <w:gridCol w:w="1094"/>
        <w:gridCol w:w="994"/>
        <w:gridCol w:w="965"/>
        <w:gridCol w:w="994"/>
        <w:gridCol w:w="1066"/>
        <w:gridCol w:w="1078"/>
      </w:tblGrid>
      <w:tr w:rsidR="00004CDE" w:rsidRPr="00490FC0" w14:paraId="3B232530" w14:textId="77777777" w:rsidTr="00C25669">
        <w:trPr>
          <w:trHeight w:val="525"/>
        </w:trPr>
        <w:tc>
          <w:tcPr>
            <w:tcW w:w="2127" w:type="dxa"/>
            <w:vMerge w:val="restart"/>
            <w:tcBorders>
              <w:top w:val="single" w:sz="8" w:space="0" w:color="auto"/>
              <w:left w:val="single" w:sz="8" w:space="0" w:color="auto"/>
              <w:bottom w:val="nil"/>
              <w:right w:val="single" w:sz="8" w:space="0" w:color="auto"/>
            </w:tcBorders>
            <w:shd w:val="clear" w:color="auto" w:fill="auto"/>
            <w:vAlign w:val="center"/>
            <w:hideMark/>
          </w:tcPr>
          <w:p w14:paraId="42D67AD1" w14:textId="77777777" w:rsidR="00490FC0" w:rsidRPr="00490FC0" w:rsidRDefault="00490FC0" w:rsidP="00490FC0">
            <w:pPr>
              <w:jc w:val="center"/>
              <w:rPr>
                <w:color w:val="000000"/>
              </w:rPr>
            </w:pPr>
            <w:r w:rsidRPr="00490FC0">
              <w:rPr>
                <w:color w:val="000000"/>
              </w:rPr>
              <w:t>Наименование мероприятия &lt;*&gt;</w:t>
            </w:r>
          </w:p>
        </w:tc>
        <w:tc>
          <w:tcPr>
            <w:tcW w:w="992" w:type="dxa"/>
            <w:vMerge w:val="restart"/>
            <w:tcBorders>
              <w:top w:val="single" w:sz="8" w:space="0" w:color="auto"/>
              <w:left w:val="single" w:sz="8" w:space="0" w:color="auto"/>
              <w:bottom w:val="nil"/>
              <w:right w:val="single" w:sz="8" w:space="0" w:color="auto"/>
            </w:tcBorders>
            <w:shd w:val="clear" w:color="auto" w:fill="auto"/>
            <w:vAlign w:val="center"/>
            <w:hideMark/>
          </w:tcPr>
          <w:p w14:paraId="393275F9" w14:textId="77777777" w:rsidR="00490FC0" w:rsidRPr="00490FC0" w:rsidRDefault="00490FC0" w:rsidP="00490FC0">
            <w:pPr>
              <w:jc w:val="center"/>
              <w:rPr>
                <w:color w:val="000000"/>
              </w:rPr>
            </w:pPr>
            <w:r w:rsidRPr="00490FC0">
              <w:rPr>
                <w:color w:val="000000"/>
              </w:rPr>
              <w:t>Сроки исполнения</w:t>
            </w:r>
          </w:p>
        </w:tc>
        <w:tc>
          <w:tcPr>
            <w:tcW w:w="1702" w:type="dxa"/>
            <w:vMerge w:val="restart"/>
            <w:tcBorders>
              <w:top w:val="single" w:sz="8" w:space="0" w:color="auto"/>
              <w:left w:val="single" w:sz="8" w:space="0" w:color="auto"/>
              <w:bottom w:val="nil"/>
              <w:right w:val="single" w:sz="8" w:space="0" w:color="auto"/>
            </w:tcBorders>
            <w:shd w:val="clear" w:color="auto" w:fill="auto"/>
            <w:vAlign w:val="center"/>
            <w:hideMark/>
          </w:tcPr>
          <w:p w14:paraId="5FE4A753" w14:textId="77777777" w:rsidR="00490FC0" w:rsidRPr="00490FC0" w:rsidRDefault="00490FC0" w:rsidP="00490FC0">
            <w:pPr>
              <w:jc w:val="center"/>
              <w:rPr>
                <w:color w:val="000000"/>
              </w:rPr>
            </w:pPr>
            <w:r w:rsidRPr="00490FC0">
              <w:rPr>
                <w:color w:val="000000"/>
              </w:rPr>
              <w:t>Ответственные за исполнение</w:t>
            </w:r>
          </w:p>
        </w:tc>
        <w:tc>
          <w:tcPr>
            <w:tcW w:w="1560" w:type="dxa"/>
            <w:vMerge w:val="restart"/>
            <w:tcBorders>
              <w:top w:val="single" w:sz="8" w:space="0" w:color="auto"/>
              <w:left w:val="single" w:sz="8" w:space="0" w:color="auto"/>
              <w:bottom w:val="nil"/>
              <w:right w:val="single" w:sz="8" w:space="0" w:color="auto"/>
            </w:tcBorders>
            <w:shd w:val="clear" w:color="auto" w:fill="auto"/>
            <w:vAlign w:val="center"/>
            <w:hideMark/>
          </w:tcPr>
          <w:p w14:paraId="61F3FB22" w14:textId="77777777" w:rsidR="00490FC0" w:rsidRPr="00490FC0" w:rsidRDefault="00490FC0" w:rsidP="00490FC0">
            <w:pPr>
              <w:jc w:val="center"/>
              <w:rPr>
                <w:b/>
                <w:bCs/>
                <w:color w:val="000000"/>
              </w:rPr>
            </w:pPr>
            <w:r w:rsidRPr="00490FC0">
              <w:rPr>
                <w:b/>
                <w:bCs/>
                <w:color w:val="000000"/>
              </w:rPr>
              <w:t>Источники финансирования</w:t>
            </w:r>
          </w:p>
        </w:tc>
        <w:tc>
          <w:tcPr>
            <w:tcW w:w="1134" w:type="dxa"/>
            <w:vMerge w:val="restart"/>
            <w:tcBorders>
              <w:top w:val="single" w:sz="8" w:space="0" w:color="auto"/>
              <w:left w:val="single" w:sz="8" w:space="0" w:color="auto"/>
              <w:bottom w:val="nil"/>
              <w:right w:val="single" w:sz="8" w:space="0" w:color="auto"/>
            </w:tcBorders>
            <w:shd w:val="clear" w:color="000000" w:fill="FFFFFF"/>
            <w:vAlign w:val="center"/>
            <w:hideMark/>
          </w:tcPr>
          <w:p w14:paraId="67F63B57" w14:textId="77777777" w:rsidR="00490FC0" w:rsidRPr="00490FC0" w:rsidRDefault="00490FC0" w:rsidP="00490FC0">
            <w:pPr>
              <w:jc w:val="center"/>
              <w:rPr>
                <w:b/>
                <w:bCs/>
                <w:color w:val="000000"/>
              </w:rPr>
            </w:pPr>
            <w:r w:rsidRPr="00490FC0">
              <w:rPr>
                <w:b/>
                <w:bCs/>
                <w:color w:val="000000"/>
              </w:rPr>
              <w:t>Объем финансирования, всего, тыс. рублей</w:t>
            </w:r>
          </w:p>
        </w:tc>
        <w:tc>
          <w:tcPr>
            <w:tcW w:w="8080" w:type="dxa"/>
            <w:gridSpan w:val="8"/>
            <w:tcBorders>
              <w:top w:val="single" w:sz="8" w:space="0" w:color="auto"/>
              <w:left w:val="nil"/>
              <w:bottom w:val="single" w:sz="8" w:space="0" w:color="auto"/>
              <w:right w:val="single" w:sz="8" w:space="0" w:color="000000"/>
            </w:tcBorders>
            <w:shd w:val="clear" w:color="auto" w:fill="auto"/>
            <w:vAlign w:val="center"/>
            <w:hideMark/>
          </w:tcPr>
          <w:p w14:paraId="6C4F5956" w14:textId="77777777" w:rsidR="00490FC0" w:rsidRPr="00490FC0" w:rsidRDefault="00490FC0" w:rsidP="00490FC0">
            <w:pPr>
              <w:jc w:val="center"/>
              <w:rPr>
                <w:b/>
                <w:bCs/>
                <w:color w:val="000000"/>
              </w:rPr>
            </w:pPr>
            <w:r w:rsidRPr="00490FC0">
              <w:rPr>
                <w:b/>
                <w:bCs/>
                <w:color w:val="000000"/>
              </w:rPr>
              <w:t>в том числе по годам:</w:t>
            </w:r>
          </w:p>
        </w:tc>
      </w:tr>
      <w:tr w:rsidR="00490FC0" w:rsidRPr="00490FC0" w14:paraId="61055108" w14:textId="77777777" w:rsidTr="00C25669">
        <w:trPr>
          <w:trHeight w:val="450"/>
        </w:trPr>
        <w:tc>
          <w:tcPr>
            <w:tcW w:w="2127" w:type="dxa"/>
            <w:vMerge/>
            <w:tcBorders>
              <w:top w:val="single" w:sz="8" w:space="0" w:color="auto"/>
              <w:left w:val="single" w:sz="8" w:space="0" w:color="auto"/>
              <w:bottom w:val="nil"/>
              <w:right w:val="single" w:sz="8" w:space="0" w:color="auto"/>
            </w:tcBorders>
            <w:vAlign w:val="center"/>
            <w:hideMark/>
          </w:tcPr>
          <w:p w14:paraId="4E568079" w14:textId="77777777" w:rsidR="00490FC0" w:rsidRPr="00490FC0" w:rsidRDefault="00490FC0" w:rsidP="00490FC0">
            <w:pPr>
              <w:rPr>
                <w:color w:val="000000"/>
              </w:rPr>
            </w:pPr>
          </w:p>
        </w:tc>
        <w:tc>
          <w:tcPr>
            <w:tcW w:w="992" w:type="dxa"/>
            <w:vMerge/>
            <w:tcBorders>
              <w:top w:val="single" w:sz="8" w:space="0" w:color="auto"/>
              <w:left w:val="single" w:sz="8" w:space="0" w:color="auto"/>
              <w:bottom w:val="nil"/>
              <w:right w:val="single" w:sz="8" w:space="0" w:color="auto"/>
            </w:tcBorders>
            <w:vAlign w:val="center"/>
            <w:hideMark/>
          </w:tcPr>
          <w:p w14:paraId="678B7A38" w14:textId="77777777" w:rsidR="00490FC0" w:rsidRPr="00490FC0" w:rsidRDefault="00490FC0" w:rsidP="00490FC0">
            <w:pPr>
              <w:rPr>
                <w:color w:val="000000"/>
              </w:rPr>
            </w:pPr>
          </w:p>
        </w:tc>
        <w:tc>
          <w:tcPr>
            <w:tcW w:w="1702" w:type="dxa"/>
            <w:vMerge/>
            <w:tcBorders>
              <w:top w:val="single" w:sz="8" w:space="0" w:color="auto"/>
              <w:left w:val="single" w:sz="8" w:space="0" w:color="auto"/>
              <w:bottom w:val="nil"/>
              <w:right w:val="single" w:sz="8" w:space="0" w:color="auto"/>
            </w:tcBorders>
            <w:vAlign w:val="center"/>
            <w:hideMark/>
          </w:tcPr>
          <w:p w14:paraId="6CDCB57F" w14:textId="77777777" w:rsidR="00490FC0" w:rsidRPr="00490FC0" w:rsidRDefault="00490FC0" w:rsidP="00490FC0">
            <w:pPr>
              <w:rPr>
                <w:color w:val="000000"/>
              </w:rPr>
            </w:pPr>
          </w:p>
        </w:tc>
        <w:tc>
          <w:tcPr>
            <w:tcW w:w="1560" w:type="dxa"/>
            <w:vMerge/>
            <w:tcBorders>
              <w:top w:val="single" w:sz="8" w:space="0" w:color="auto"/>
              <w:left w:val="single" w:sz="8" w:space="0" w:color="auto"/>
              <w:bottom w:val="nil"/>
              <w:right w:val="single" w:sz="8" w:space="0" w:color="auto"/>
            </w:tcBorders>
            <w:vAlign w:val="center"/>
            <w:hideMark/>
          </w:tcPr>
          <w:p w14:paraId="6A2BAC57" w14:textId="77777777" w:rsidR="00490FC0" w:rsidRPr="00490FC0" w:rsidRDefault="00490FC0" w:rsidP="00490FC0">
            <w:pPr>
              <w:rPr>
                <w:b/>
                <w:bCs/>
                <w:color w:val="000000"/>
              </w:rPr>
            </w:pPr>
          </w:p>
        </w:tc>
        <w:tc>
          <w:tcPr>
            <w:tcW w:w="1134" w:type="dxa"/>
            <w:vMerge/>
            <w:tcBorders>
              <w:top w:val="single" w:sz="8" w:space="0" w:color="auto"/>
              <w:left w:val="single" w:sz="8" w:space="0" w:color="auto"/>
              <w:bottom w:val="nil"/>
              <w:right w:val="single" w:sz="8" w:space="0" w:color="auto"/>
            </w:tcBorders>
            <w:vAlign w:val="center"/>
            <w:hideMark/>
          </w:tcPr>
          <w:p w14:paraId="287F7254" w14:textId="77777777" w:rsidR="00490FC0" w:rsidRPr="00490FC0" w:rsidRDefault="00490FC0" w:rsidP="00490FC0">
            <w:pPr>
              <w:rPr>
                <w:b/>
                <w:bCs/>
                <w:color w:val="000000"/>
              </w:rPr>
            </w:pPr>
          </w:p>
        </w:tc>
        <w:tc>
          <w:tcPr>
            <w:tcW w:w="998" w:type="dxa"/>
            <w:tcBorders>
              <w:top w:val="nil"/>
              <w:left w:val="nil"/>
              <w:bottom w:val="nil"/>
              <w:right w:val="single" w:sz="8" w:space="0" w:color="auto"/>
            </w:tcBorders>
            <w:shd w:val="clear" w:color="000000" w:fill="FFFFFF"/>
            <w:vAlign w:val="center"/>
            <w:hideMark/>
          </w:tcPr>
          <w:p w14:paraId="3C51C97F" w14:textId="77777777" w:rsidR="00490FC0" w:rsidRPr="00490FC0" w:rsidRDefault="00490FC0" w:rsidP="00490FC0">
            <w:pPr>
              <w:jc w:val="center"/>
              <w:rPr>
                <w:b/>
                <w:bCs/>
                <w:color w:val="000000"/>
              </w:rPr>
            </w:pPr>
            <w:r w:rsidRPr="00490FC0">
              <w:rPr>
                <w:b/>
                <w:bCs/>
                <w:color w:val="000000"/>
              </w:rPr>
              <w:t>2019 г.</w:t>
            </w:r>
          </w:p>
        </w:tc>
        <w:tc>
          <w:tcPr>
            <w:tcW w:w="891" w:type="dxa"/>
            <w:tcBorders>
              <w:top w:val="nil"/>
              <w:left w:val="nil"/>
              <w:bottom w:val="nil"/>
              <w:right w:val="single" w:sz="8" w:space="0" w:color="auto"/>
            </w:tcBorders>
            <w:shd w:val="clear" w:color="000000" w:fill="FFFFFF"/>
            <w:vAlign w:val="center"/>
            <w:hideMark/>
          </w:tcPr>
          <w:p w14:paraId="28ABE3D5" w14:textId="77777777" w:rsidR="00490FC0" w:rsidRPr="00490FC0" w:rsidRDefault="00490FC0" w:rsidP="00490FC0">
            <w:pPr>
              <w:jc w:val="center"/>
              <w:rPr>
                <w:b/>
                <w:bCs/>
                <w:color w:val="000000"/>
              </w:rPr>
            </w:pPr>
            <w:r w:rsidRPr="00490FC0">
              <w:rPr>
                <w:b/>
                <w:bCs/>
                <w:color w:val="000000"/>
              </w:rPr>
              <w:t>2020 г.</w:t>
            </w:r>
          </w:p>
        </w:tc>
        <w:tc>
          <w:tcPr>
            <w:tcW w:w="1094" w:type="dxa"/>
            <w:tcBorders>
              <w:top w:val="nil"/>
              <w:left w:val="nil"/>
              <w:bottom w:val="nil"/>
              <w:right w:val="single" w:sz="8" w:space="0" w:color="auto"/>
            </w:tcBorders>
            <w:shd w:val="clear" w:color="000000" w:fill="FFFFFF"/>
            <w:vAlign w:val="center"/>
            <w:hideMark/>
          </w:tcPr>
          <w:p w14:paraId="65501BEC" w14:textId="77777777" w:rsidR="00490FC0" w:rsidRPr="00490FC0" w:rsidRDefault="00490FC0" w:rsidP="00490FC0">
            <w:pPr>
              <w:jc w:val="center"/>
              <w:rPr>
                <w:b/>
                <w:bCs/>
                <w:color w:val="000000"/>
                <w:sz w:val="18"/>
                <w:szCs w:val="18"/>
              </w:rPr>
            </w:pPr>
            <w:r w:rsidRPr="00490FC0">
              <w:rPr>
                <w:b/>
                <w:bCs/>
                <w:color w:val="000000"/>
                <w:sz w:val="18"/>
                <w:szCs w:val="18"/>
              </w:rPr>
              <w:t>2021 г.</w:t>
            </w:r>
          </w:p>
        </w:tc>
        <w:tc>
          <w:tcPr>
            <w:tcW w:w="994" w:type="dxa"/>
            <w:tcBorders>
              <w:top w:val="nil"/>
              <w:left w:val="nil"/>
              <w:bottom w:val="nil"/>
              <w:right w:val="single" w:sz="8" w:space="0" w:color="auto"/>
            </w:tcBorders>
            <w:shd w:val="clear" w:color="000000" w:fill="FFFFFF"/>
            <w:vAlign w:val="center"/>
            <w:hideMark/>
          </w:tcPr>
          <w:p w14:paraId="4D4C19C1" w14:textId="77777777" w:rsidR="00490FC0" w:rsidRPr="00490FC0" w:rsidRDefault="00490FC0" w:rsidP="00490FC0">
            <w:pPr>
              <w:jc w:val="center"/>
              <w:rPr>
                <w:b/>
                <w:bCs/>
                <w:color w:val="000000"/>
              </w:rPr>
            </w:pPr>
            <w:r w:rsidRPr="00490FC0">
              <w:rPr>
                <w:b/>
                <w:bCs/>
                <w:color w:val="000000"/>
              </w:rPr>
              <w:t>2022 г.</w:t>
            </w:r>
          </w:p>
        </w:tc>
        <w:tc>
          <w:tcPr>
            <w:tcW w:w="965" w:type="dxa"/>
            <w:tcBorders>
              <w:top w:val="nil"/>
              <w:left w:val="nil"/>
              <w:bottom w:val="nil"/>
              <w:right w:val="single" w:sz="8" w:space="0" w:color="auto"/>
            </w:tcBorders>
            <w:shd w:val="clear" w:color="000000" w:fill="FFFFFF"/>
            <w:vAlign w:val="center"/>
            <w:hideMark/>
          </w:tcPr>
          <w:p w14:paraId="7B84E5F7" w14:textId="77777777" w:rsidR="00490FC0" w:rsidRPr="00490FC0" w:rsidRDefault="00490FC0" w:rsidP="00490FC0">
            <w:pPr>
              <w:jc w:val="center"/>
              <w:rPr>
                <w:b/>
                <w:bCs/>
                <w:color w:val="000000"/>
              </w:rPr>
            </w:pPr>
            <w:r w:rsidRPr="00490FC0">
              <w:rPr>
                <w:b/>
                <w:bCs/>
                <w:color w:val="000000"/>
              </w:rPr>
              <w:t>2023 г.</w:t>
            </w:r>
          </w:p>
        </w:tc>
        <w:tc>
          <w:tcPr>
            <w:tcW w:w="994" w:type="dxa"/>
            <w:tcBorders>
              <w:top w:val="nil"/>
              <w:left w:val="nil"/>
              <w:bottom w:val="nil"/>
              <w:right w:val="single" w:sz="8" w:space="0" w:color="auto"/>
            </w:tcBorders>
            <w:shd w:val="clear" w:color="000000" w:fill="FFFFFF"/>
            <w:vAlign w:val="center"/>
            <w:hideMark/>
          </w:tcPr>
          <w:p w14:paraId="3477214D" w14:textId="77777777" w:rsidR="00490FC0" w:rsidRPr="00490FC0" w:rsidRDefault="00490FC0" w:rsidP="00490FC0">
            <w:pPr>
              <w:jc w:val="center"/>
              <w:rPr>
                <w:b/>
                <w:bCs/>
                <w:color w:val="000000"/>
              </w:rPr>
            </w:pPr>
            <w:r w:rsidRPr="00490FC0">
              <w:rPr>
                <w:b/>
                <w:bCs/>
                <w:color w:val="000000"/>
              </w:rPr>
              <w:t>2024 г.</w:t>
            </w:r>
          </w:p>
        </w:tc>
        <w:tc>
          <w:tcPr>
            <w:tcW w:w="1066" w:type="dxa"/>
            <w:tcBorders>
              <w:top w:val="nil"/>
              <w:left w:val="nil"/>
              <w:bottom w:val="nil"/>
              <w:right w:val="single" w:sz="8" w:space="0" w:color="auto"/>
            </w:tcBorders>
            <w:shd w:val="clear" w:color="000000" w:fill="FFFFFF"/>
            <w:vAlign w:val="center"/>
            <w:hideMark/>
          </w:tcPr>
          <w:p w14:paraId="59456874" w14:textId="77777777" w:rsidR="00490FC0" w:rsidRPr="00490FC0" w:rsidRDefault="00490FC0" w:rsidP="00490FC0">
            <w:pPr>
              <w:jc w:val="center"/>
              <w:rPr>
                <w:b/>
                <w:bCs/>
                <w:color w:val="000000"/>
              </w:rPr>
            </w:pPr>
            <w:r w:rsidRPr="00490FC0">
              <w:rPr>
                <w:b/>
                <w:bCs/>
                <w:color w:val="000000"/>
              </w:rPr>
              <w:t>2025 г.</w:t>
            </w:r>
          </w:p>
        </w:tc>
        <w:tc>
          <w:tcPr>
            <w:tcW w:w="1078" w:type="dxa"/>
            <w:tcBorders>
              <w:top w:val="nil"/>
              <w:left w:val="nil"/>
              <w:bottom w:val="nil"/>
              <w:right w:val="single" w:sz="8" w:space="0" w:color="auto"/>
            </w:tcBorders>
            <w:shd w:val="clear" w:color="000000" w:fill="FFFFFF"/>
            <w:vAlign w:val="center"/>
            <w:hideMark/>
          </w:tcPr>
          <w:p w14:paraId="56C5100B" w14:textId="77777777" w:rsidR="00490FC0" w:rsidRPr="00490FC0" w:rsidRDefault="00490FC0" w:rsidP="00490FC0">
            <w:pPr>
              <w:jc w:val="center"/>
              <w:rPr>
                <w:b/>
                <w:bCs/>
                <w:color w:val="000000"/>
              </w:rPr>
            </w:pPr>
            <w:r w:rsidRPr="00490FC0">
              <w:rPr>
                <w:b/>
                <w:bCs/>
                <w:color w:val="000000"/>
              </w:rPr>
              <w:t>2026 г.</w:t>
            </w:r>
          </w:p>
        </w:tc>
      </w:tr>
      <w:tr w:rsidR="00490FC0" w:rsidRPr="00490FC0" w14:paraId="3A912349" w14:textId="77777777" w:rsidTr="00C25669">
        <w:trPr>
          <w:trHeight w:val="285"/>
        </w:trPr>
        <w:tc>
          <w:tcPr>
            <w:tcW w:w="212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24029459" w14:textId="77777777" w:rsidR="00490FC0" w:rsidRPr="00490FC0" w:rsidRDefault="00490FC0" w:rsidP="00490FC0">
            <w:pPr>
              <w:jc w:val="center"/>
              <w:rPr>
                <w:color w:val="000000"/>
              </w:rPr>
            </w:pPr>
            <w:r w:rsidRPr="00490FC0">
              <w:rPr>
                <w:color w:val="000000"/>
              </w:rPr>
              <w:t>1</w:t>
            </w:r>
          </w:p>
        </w:tc>
        <w:tc>
          <w:tcPr>
            <w:tcW w:w="99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201D827" w14:textId="77777777" w:rsidR="00490FC0" w:rsidRPr="00490FC0" w:rsidRDefault="00490FC0" w:rsidP="00490FC0">
            <w:pPr>
              <w:jc w:val="center"/>
              <w:rPr>
                <w:color w:val="000000"/>
              </w:rPr>
            </w:pPr>
            <w:r w:rsidRPr="00490FC0">
              <w:rPr>
                <w:color w:val="000000"/>
              </w:rPr>
              <w:t>2</w:t>
            </w:r>
          </w:p>
        </w:tc>
        <w:tc>
          <w:tcPr>
            <w:tcW w:w="170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BCDFE06" w14:textId="77777777" w:rsidR="00490FC0" w:rsidRPr="00490FC0" w:rsidRDefault="00490FC0" w:rsidP="00490FC0">
            <w:pPr>
              <w:jc w:val="center"/>
              <w:rPr>
                <w:color w:val="000000"/>
              </w:rPr>
            </w:pPr>
            <w:r w:rsidRPr="00490FC0">
              <w:rPr>
                <w:color w:val="000000"/>
              </w:rPr>
              <w:t>3</w:t>
            </w:r>
          </w:p>
        </w:tc>
        <w:tc>
          <w:tcPr>
            <w:tcW w:w="1560" w:type="dxa"/>
            <w:tcBorders>
              <w:top w:val="single" w:sz="8" w:space="0" w:color="auto"/>
              <w:left w:val="nil"/>
              <w:bottom w:val="single" w:sz="8" w:space="0" w:color="auto"/>
              <w:right w:val="single" w:sz="4" w:space="0" w:color="auto"/>
            </w:tcBorders>
            <w:shd w:val="clear" w:color="auto" w:fill="auto"/>
            <w:vAlign w:val="center"/>
            <w:hideMark/>
          </w:tcPr>
          <w:p w14:paraId="58970C50" w14:textId="77777777" w:rsidR="00490FC0" w:rsidRPr="00490FC0" w:rsidRDefault="00490FC0" w:rsidP="00490FC0">
            <w:pPr>
              <w:jc w:val="center"/>
              <w:rPr>
                <w:color w:val="000000"/>
              </w:rPr>
            </w:pPr>
            <w:r w:rsidRPr="00490FC0">
              <w:rPr>
                <w:color w:val="000000"/>
              </w:rPr>
              <w:t>4</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14:paraId="35C034B3" w14:textId="77777777" w:rsidR="00490FC0" w:rsidRPr="00490FC0" w:rsidRDefault="00490FC0" w:rsidP="00490FC0">
            <w:pPr>
              <w:jc w:val="center"/>
              <w:rPr>
                <w:color w:val="000000"/>
              </w:rPr>
            </w:pPr>
            <w:r w:rsidRPr="00490FC0">
              <w:rPr>
                <w:color w:val="000000"/>
              </w:rPr>
              <w:t>5</w:t>
            </w:r>
          </w:p>
        </w:tc>
        <w:tc>
          <w:tcPr>
            <w:tcW w:w="998" w:type="dxa"/>
            <w:tcBorders>
              <w:top w:val="single" w:sz="8" w:space="0" w:color="auto"/>
              <w:left w:val="nil"/>
              <w:bottom w:val="single" w:sz="8" w:space="0" w:color="auto"/>
              <w:right w:val="single" w:sz="4" w:space="0" w:color="auto"/>
            </w:tcBorders>
            <w:shd w:val="clear" w:color="000000" w:fill="FFFFFF"/>
            <w:vAlign w:val="center"/>
            <w:hideMark/>
          </w:tcPr>
          <w:p w14:paraId="29B2967D" w14:textId="77777777" w:rsidR="00490FC0" w:rsidRPr="00490FC0" w:rsidRDefault="00490FC0" w:rsidP="00490FC0">
            <w:pPr>
              <w:jc w:val="center"/>
              <w:rPr>
                <w:color w:val="000000"/>
              </w:rPr>
            </w:pPr>
            <w:r w:rsidRPr="00490FC0">
              <w:rPr>
                <w:color w:val="000000"/>
              </w:rPr>
              <w:t>6</w:t>
            </w:r>
          </w:p>
        </w:tc>
        <w:tc>
          <w:tcPr>
            <w:tcW w:w="891" w:type="dxa"/>
            <w:tcBorders>
              <w:top w:val="single" w:sz="8" w:space="0" w:color="auto"/>
              <w:left w:val="nil"/>
              <w:bottom w:val="single" w:sz="8" w:space="0" w:color="auto"/>
              <w:right w:val="single" w:sz="4" w:space="0" w:color="auto"/>
            </w:tcBorders>
            <w:shd w:val="clear" w:color="000000" w:fill="FFFFFF"/>
            <w:vAlign w:val="center"/>
            <w:hideMark/>
          </w:tcPr>
          <w:p w14:paraId="4343FC9F" w14:textId="77777777" w:rsidR="00490FC0" w:rsidRPr="00490FC0" w:rsidRDefault="00490FC0" w:rsidP="00490FC0">
            <w:pPr>
              <w:jc w:val="center"/>
              <w:rPr>
                <w:color w:val="000000"/>
              </w:rPr>
            </w:pPr>
            <w:r w:rsidRPr="00490FC0">
              <w:rPr>
                <w:color w:val="000000"/>
              </w:rPr>
              <w:t>7</w:t>
            </w:r>
          </w:p>
        </w:tc>
        <w:tc>
          <w:tcPr>
            <w:tcW w:w="1094" w:type="dxa"/>
            <w:tcBorders>
              <w:top w:val="single" w:sz="8" w:space="0" w:color="auto"/>
              <w:left w:val="nil"/>
              <w:bottom w:val="single" w:sz="8" w:space="0" w:color="auto"/>
              <w:right w:val="single" w:sz="4" w:space="0" w:color="auto"/>
            </w:tcBorders>
            <w:shd w:val="clear" w:color="000000" w:fill="FFFFFF"/>
            <w:vAlign w:val="center"/>
            <w:hideMark/>
          </w:tcPr>
          <w:p w14:paraId="223F36FB" w14:textId="77777777" w:rsidR="00490FC0" w:rsidRPr="00490FC0" w:rsidRDefault="00490FC0" w:rsidP="00490FC0">
            <w:pPr>
              <w:jc w:val="center"/>
              <w:rPr>
                <w:color w:val="000000"/>
              </w:rPr>
            </w:pPr>
            <w:r w:rsidRPr="00490FC0">
              <w:rPr>
                <w:color w:val="000000"/>
              </w:rPr>
              <w:t>8</w:t>
            </w:r>
          </w:p>
        </w:tc>
        <w:tc>
          <w:tcPr>
            <w:tcW w:w="994" w:type="dxa"/>
            <w:tcBorders>
              <w:top w:val="single" w:sz="8" w:space="0" w:color="auto"/>
              <w:left w:val="nil"/>
              <w:bottom w:val="single" w:sz="8" w:space="0" w:color="auto"/>
              <w:right w:val="single" w:sz="4" w:space="0" w:color="auto"/>
            </w:tcBorders>
            <w:shd w:val="clear" w:color="000000" w:fill="FFFFFF"/>
            <w:vAlign w:val="center"/>
            <w:hideMark/>
          </w:tcPr>
          <w:p w14:paraId="6E2CFF24" w14:textId="77777777" w:rsidR="00490FC0" w:rsidRPr="00490FC0" w:rsidRDefault="00490FC0" w:rsidP="00490FC0">
            <w:pPr>
              <w:jc w:val="center"/>
              <w:rPr>
                <w:color w:val="000000"/>
              </w:rPr>
            </w:pPr>
            <w:r w:rsidRPr="00490FC0">
              <w:rPr>
                <w:color w:val="000000"/>
              </w:rPr>
              <w:t>9</w:t>
            </w:r>
          </w:p>
        </w:tc>
        <w:tc>
          <w:tcPr>
            <w:tcW w:w="965" w:type="dxa"/>
            <w:tcBorders>
              <w:top w:val="single" w:sz="8" w:space="0" w:color="auto"/>
              <w:left w:val="nil"/>
              <w:bottom w:val="single" w:sz="8" w:space="0" w:color="auto"/>
              <w:right w:val="single" w:sz="4" w:space="0" w:color="auto"/>
            </w:tcBorders>
            <w:shd w:val="clear" w:color="000000" w:fill="FFFFFF"/>
            <w:vAlign w:val="center"/>
            <w:hideMark/>
          </w:tcPr>
          <w:p w14:paraId="4F44FE9D" w14:textId="77777777" w:rsidR="00490FC0" w:rsidRPr="00490FC0" w:rsidRDefault="00490FC0" w:rsidP="00490FC0">
            <w:pPr>
              <w:jc w:val="center"/>
              <w:rPr>
                <w:color w:val="000000"/>
              </w:rPr>
            </w:pPr>
            <w:r w:rsidRPr="00490FC0">
              <w:rPr>
                <w:color w:val="000000"/>
              </w:rPr>
              <w:t>10</w:t>
            </w:r>
          </w:p>
        </w:tc>
        <w:tc>
          <w:tcPr>
            <w:tcW w:w="994" w:type="dxa"/>
            <w:tcBorders>
              <w:top w:val="single" w:sz="8" w:space="0" w:color="auto"/>
              <w:left w:val="nil"/>
              <w:bottom w:val="single" w:sz="8" w:space="0" w:color="auto"/>
              <w:right w:val="single" w:sz="4" w:space="0" w:color="auto"/>
            </w:tcBorders>
            <w:shd w:val="clear" w:color="000000" w:fill="FFFFFF"/>
            <w:vAlign w:val="center"/>
            <w:hideMark/>
          </w:tcPr>
          <w:p w14:paraId="24E8B4AA" w14:textId="77777777" w:rsidR="00490FC0" w:rsidRPr="00490FC0" w:rsidRDefault="00490FC0" w:rsidP="00490FC0">
            <w:pPr>
              <w:jc w:val="center"/>
              <w:rPr>
                <w:color w:val="000000"/>
              </w:rPr>
            </w:pPr>
            <w:r w:rsidRPr="00490FC0">
              <w:rPr>
                <w:color w:val="000000"/>
              </w:rPr>
              <w:t>11</w:t>
            </w:r>
          </w:p>
        </w:tc>
        <w:tc>
          <w:tcPr>
            <w:tcW w:w="1066" w:type="dxa"/>
            <w:tcBorders>
              <w:top w:val="single" w:sz="8" w:space="0" w:color="auto"/>
              <w:left w:val="nil"/>
              <w:bottom w:val="single" w:sz="8" w:space="0" w:color="auto"/>
              <w:right w:val="single" w:sz="4" w:space="0" w:color="auto"/>
            </w:tcBorders>
            <w:shd w:val="clear" w:color="000000" w:fill="FFFFFF"/>
            <w:vAlign w:val="center"/>
            <w:hideMark/>
          </w:tcPr>
          <w:p w14:paraId="0E679941" w14:textId="77777777" w:rsidR="00490FC0" w:rsidRPr="00490FC0" w:rsidRDefault="00490FC0" w:rsidP="00490FC0">
            <w:pPr>
              <w:jc w:val="center"/>
              <w:rPr>
                <w:color w:val="000000"/>
              </w:rPr>
            </w:pPr>
            <w:r w:rsidRPr="00490FC0">
              <w:rPr>
                <w:color w:val="000000"/>
              </w:rPr>
              <w:t>12</w:t>
            </w:r>
          </w:p>
        </w:tc>
        <w:tc>
          <w:tcPr>
            <w:tcW w:w="1078" w:type="dxa"/>
            <w:tcBorders>
              <w:top w:val="single" w:sz="8" w:space="0" w:color="auto"/>
              <w:left w:val="nil"/>
              <w:bottom w:val="single" w:sz="8" w:space="0" w:color="auto"/>
              <w:right w:val="single" w:sz="8" w:space="0" w:color="auto"/>
            </w:tcBorders>
            <w:shd w:val="clear" w:color="auto" w:fill="auto"/>
            <w:vAlign w:val="center"/>
            <w:hideMark/>
          </w:tcPr>
          <w:p w14:paraId="376F0EA2" w14:textId="77777777" w:rsidR="00490FC0" w:rsidRPr="00490FC0" w:rsidRDefault="00490FC0" w:rsidP="00490FC0">
            <w:pPr>
              <w:jc w:val="center"/>
              <w:rPr>
                <w:color w:val="000000"/>
              </w:rPr>
            </w:pPr>
            <w:r w:rsidRPr="00490FC0">
              <w:rPr>
                <w:color w:val="000000"/>
              </w:rPr>
              <w:t>13</w:t>
            </w:r>
          </w:p>
        </w:tc>
      </w:tr>
      <w:tr w:rsidR="00490FC0" w:rsidRPr="00490FC0" w14:paraId="56EF938E" w14:textId="77777777" w:rsidTr="00C25669">
        <w:trPr>
          <w:trHeight w:val="330"/>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6D037777" w14:textId="77777777" w:rsidR="00490FC0" w:rsidRPr="00490FC0" w:rsidRDefault="00490FC0" w:rsidP="00490FC0">
            <w:pPr>
              <w:rPr>
                <w:color w:val="000000"/>
              </w:rPr>
            </w:pPr>
            <w:r w:rsidRPr="00490FC0">
              <w:rPr>
                <w:color w:val="000000"/>
              </w:rPr>
              <w:t>1. Приведение в соответствие с нормативно-правовой базой актов, регулирующих вопросы обращения с твердыми коммунальными отходами, в том числе: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90B092A" w14:textId="77777777" w:rsidR="00490FC0" w:rsidRPr="00490FC0" w:rsidRDefault="00490FC0" w:rsidP="00490FC0">
            <w:pPr>
              <w:jc w:val="center"/>
              <w:rPr>
                <w:color w:val="000000"/>
              </w:rPr>
            </w:pPr>
            <w:r w:rsidRPr="00490FC0">
              <w:rPr>
                <w:color w:val="000000"/>
              </w:rPr>
              <w:t>2020 г., 2025 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776B70B0" w14:textId="566429FC" w:rsidR="00490FC0" w:rsidRPr="00490FC0" w:rsidRDefault="00004CDE"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6FCF075F"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745AB607" w14:textId="77777777" w:rsidR="00490FC0" w:rsidRPr="00490FC0" w:rsidRDefault="00490FC0" w:rsidP="00490FC0">
            <w:pPr>
              <w:jc w:val="center"/>
              <w:rPr>
                <w:color w:val="000000"/>
              </w:rPr>
            </w:pPr>
            <w:r w:rsidRPr="00490FC0">
              <w:rPr>
                <w:color w:val="000000"/>
              </w:rPr>
              <w:t>1250</w:t>
            </w:r>
          </w:p>
        </w:tc>
        <w:tc>
          <w:tcPr>
            <w:tcW w:w="998" w:type="dxa"/>
            <w:tcBorders>
              <w:top w:val="nil"/>
              <w:left w:val="nil"/>
              <w:bottom w:val="single" w:sz="8" w:space="0" w:color="auto"/>
              <w:right w:val="single" w:sz="8" w:space="0" w:color="auto"/>
            </w:tcBorders>
            <w:shd w:val="clear" w:color="000000" w:fill="FFFFFF"/>
            <w:vAlign w:val="center"/>
            <w:hideMark/>
          </w:tcPr>
          <w:p w14:paraId="570627BF"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222FB84F" w14:textId="77777777" w:rsidR="00490FC0" w:rsidRPr="00490FC0" w:rsidRDefault="00490FC0" w:rsidP="00490FC0">
            <w:pPr>
              <w:jc w:val="center"/>
              <w:rPr>
                <w:color w:val="000000"/>
              </w:rPr>
            </w:pPr>
            <w:r w:rsidRPr="00490FC0">
              <w:rPr>
                <w:color w:val="000000"/>
              </w:rPr>
              <w:t>1200</w:t>
            </w:r>
          </w:p>
        </w:tc>
        <w:tc>
          <w:tcPr>
            <w:tcW w:w="1094" w:type="dxa"/>
            <w:tcBorders>
              <w:top w:val="nil"/>
              <w:left w:val="nil"/>
              <w:bottom w:val="single" w:sz="8" w:space="0" w:color="auto"/>
              <w:right w:val="single" w:sz="8" w:space="0" w:color="auto"/>
            </w:tcBorders>
            <w:shd w:val="clear" w:color="000000" w:fill="FFFFFF"/>
            <w:vAlign w:val="center"/>
            <w:hideMark/>
          </w:tcPr>
          <w:p w14:paraId="1BBE7416"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4782B1C"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411AB71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8EE2EF1"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248BA1A1" w14:textId="77777777" w:rsidR="00490FC0" w:rsidRPr="00490FC0" w:rsidRDefault="00490FC0" w:rsidP="00490FC0">
            <w:pPr>
              <w:jc w:val="center"/>
              <w:rPr>
                <w:color w:val="000000"/>
              </w:rPr>
            </w:pPr>
            <w:r w:rsidRPr="00490FC0">
              <w:rPr>
                <w:color w:val="000000"/>
              </w:rPr>
              <w:t>50</w:t>
            </w:r>
          </w:p>
        </w:tc>
        <w:tc>
          <w:tcPr>
            <w:tcW w:w="1078" w:type="dxa"/>
            <w:tcBorders>
              <w:top w:val="nil"/>
              <w:left w:val="nil"/>
              <w:bottom w:val="single" w:sz="8" w:space="0" w:color="auto"/>
              <w:right w:val="single" w:sz="8" w:space="0" w:color="auto"/>
            </w:tcBorders>
            <w:shd w:val="clear" w:color="auto" w:fill="auto"/>
            <w:vAlign w:val="center"/>
            <w:hideMark/>
          </w:tcPr>
          <w:p w14:paraId="1BC45B4F" w14:textId="77777777" w:rsidR="00490FC0" w:rsidRPr="00490FC0" w:rsidRDefault="00490FC0" w:rsidP="00490FC0">
            <w:pPr>
              <w:jc w:val="center"/>
              <w:rPr>
                <w:color w:val="000000"/>
              </w:rPr>
            </w:pPr>
            <w:r w:rsidRPr="00490FC0">
              <w:rPr>
                <w:color w:val="000000"/>
              </w:rPr>
              <w:t>0</w:t>
            </w:r>
          </w:p>
        </w:tc>
      </w:tr>
      <w:tr w:rsidR="00490FC0" w:rsidRPr="00490FC0" w14:paraId="16A55EB3"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FFC8EB8"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6FC0468"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D41E246"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3925EC4"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214A35AF"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36FA420F"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9C4F7DD"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465BEE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E58EFFE"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14FBC1D6"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947EB10"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771180C1"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758551F0" w14:textId="77777777" w:rsidR="00490FC0" w:rsidRPr="00490FC0" w:rsidRDefault="00490FC0" w:rsidP="00490FC0">
            <w:pPr>
              <w:jc w:val="center"/>
              <w:rPr>
                <w:color w:val="000000"/>
              </w:rPr>
            </w:pPr>
            <w:r w:rsidRPr="00490FC0">
              <w:rPr>
                <w:color w:val="000000"/>
              </w:rPr>
              <w:t>0</w:t>
            </w:r>
          </w:p>
        </w:tc>
      </w:tr>
      <w:tr w:rsidR="00490FC0" w:rsidRPr="00490FC0" w14:paraId="1CE83EB7"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612EABE7"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685A392"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5FE0EC08"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52CBE07F"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7270500F" w14:textId="77777777" w:rsidR="00490FC0" w:rsidRPr="00490FC0" w:rsidRDefault="00490FC0" w:rsidP="00490FC0">
            <w:pPr>
              <w:jc w:val="center"/>
              <w:rPr>
                <w:color w:val="000000"/>
              </w:rPr>
            </w:pPr>
            <w:r w:rsidRPr="00490FC0">
              <w:rPr>
                <w:color w:val="000000"/>
              </w:rPr>
              <w:t>1250</w:t>
            </w:r>
          </w:p>
        </w:tc>
        <w:tc>
          <w:tcPr>
            <w:tcW w:w="998" w:type="dxa"/>
            <w:tcBorders>
              <w:top w:val="nil"/>
              <w:left w:val="nil"/>
              <w:bottom w:val="single" w:sz="8" w:space="0" w:color="auto"/>
              <w:right w:val="single" w:sz="8" w:space="0" w:color="auto"/>
            </w:tcBorders>
            <w:shd w:val="clear" w:color="000000" w:fill="FFFFFF"/>
            <w:vAlign w:val="center"/>
            <w:hideMark/>
          </w:tcPr>
          <w:p w14:paraId="59BC4D2D"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27E9AFC2" w14:textId="77777777" w:rsidR="00490FC0" w:rsidRPr="00490FC0" w:rsidRDefault="00490FC0" w:rsidP="00490FC0">
            <w:pPr>
              <w:jc w:val="center"/>
              <w:rPr>
                <w:color w:val="000000"/>
              </w:rPr>
            </w:pPr>
            <w:r w:rsidRPr="00490FC0">
              <w:rPr>
                <w:color w:val="000000"/>
              </w:rPr>
              <w:t>1200</w:t>
            </w:r>
          </w:p>
        </w:tc>
        <w:tc>
          <w:tcPr>
            <w:tcW w:w="1094" w:type="dxa"/>
            <w:tcBorders>
              <w:top w:val="nil"/>
              <w:left w:val="nil"/>
              <w:bottom w:val="single" w:sz="8" w:space="0" w:color="auto"/>
              <w:right w:val="single" w:sz="8" w:space="0" w:color="auto"/>
            </w:tcBorders>
            <w:shd w:val="clear" w:color="000000" w:fill="FFFFFF"/>
            <w:vAlign w:val="center"/>
            <w:hideMark/>
          </w:tcPr>
          <w:p w14:paraId="4B087B58"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F70BEF4"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435A6444"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DC5656F"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18D14046" w14:textId="77777777" w:rsidR="00490FC0" w:rsidRPr="00490FC0" w:rsidRDefault="00490FC0" w:rsidP="00490FC0">
            <w:pPr>
              <w:jc w:val="center"/>
              <w:rPr>
                <w:color w:val="000000"/>
              </w:rPr>
            </w:pPr>
            <w:r w:rsidRPr="00490FC0">
              <w:rPr>
                <w:color w:val="000000"/>
              </w:rPr>
              <w:t>50</w:t>
            </w:r>
          </w:p>
        </w:tc>
        <w:tc>
          <w:tcPr>
            <w:tcW w:w="1078" w:type="dxa"/>
            <w:tcBorders>
              <w:top w:val="nil"/>
              <w:left w:val="nil"/>
              <w:bottom w:val="single" w:sz="8" w:space="0" w:color="auto"/>
              <w:right w:val="single" w:sz="8" w:space="0" w:color="auto"/>
            </w:tcBorders>
            <w:shd w:val="clear" w:color="auto" w:fill="auto"/>
            <w:vAlign w:val="center"/>
            <w:hideMark/>
          </w:tcPr>
          <w:p w14:paraId="2E9B751A" w14:textId="77777777" w:rsidR="00490FC0" w:rsidRPr="00490FC0" w:rsidRDefault="00490FC0" w:rsidP="00490FC0">
            <w:pPr>
              <w:jc w:val="center"/>
              <w:rPr>
                <w:color w:val="000000"/>
              </w:rPr>
            </w:pPr>
            <w:r w:rsidRPr="00490FC0">
              <w:rPr>
                <w:color w:val="000000"/>
              </w:rPr>
              <w:t>0</w:t>
            </w:r>
          </w:p>
        </w:tc>
      </w:tr>
      <w:tr w:rsidR="00490FC0" w:rsidRPr="00490FC0" w14:paraId="7FDC12B8"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14BAA4E9"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7553B7C"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BD7F0C4"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263C7E8C"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79CF97B3"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2BFB9BE0"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E979EF0"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9B950B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55ACD01"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67778C9B"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05A1010"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4A273C62"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5E445E21" w14:textId="77777777" w:rsidR="00490FC0" w:rsidRPr="00490FC0" w:rsidRDefault="00490FC0" w:rsidP="00490FC0">
            <w:pPr>
              <w:jc w:val="center"/>
              <w:rPr>
                <w:color w:val="000000"/>
              </w:rPr>
            </w:pPr>
            <w:r w:rsidRPr="00490FC0">
              <w:rPr>
                <w:color w:val="000000"/>
              </w:rPr>
              <w:t>0</w:t>
            </w:r>
          </w:p>
        </w:tc>
      </w:tr>
      <w:tr w:rsidR="00490FC0" w:rsidRPr="00490FC0" w14:paraId="0AD194CD"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8C70AEA"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46FA8667"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402FDA1"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51C8C5A8"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1E539267"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07244121"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4E33BF3"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6C7F8C2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4309AD1"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07B03E70"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F580191"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3E40D7F7"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58A9F2B9" w14:textId="77777777" w:rsidR="00490FC0" w:rsidRPr="00490FC0" w:rsidRDefault="00490FC0" w:rsidP="00490FC0">
            <w:pPr>
              <w:jc w:val="center"/>
              <w:rPr>
                <w:color w:val="000000"/>
              </w:rPr>
            </w:pPr>
            <w:r w:rsidRPr="00490FC0">
              <w:rPr>
                <w:color w:val="000000"/>
              </w:rPr>
              <w:t>0</w:t>
            </w:r>
          </w:p>
        </w:tc>
      </w:tr>
      <w:tr w:rsidR="00490FC0" w:rsidRPr="00490FC0" w14:paraId="18936CBF"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25463E09" w14:textId="77777777" w:rsidR="00490FC0" w:rsidRPr="00490FC0" w:rsidRDefault="00490FC0" w:rsidP="00490FC0">
            <w:pPr>
              <w:rPr>
                <w:color w:val="000000"/>
              </w:rPr>
            </w:pPr>
            <w:r w:rsidRPr="00490FC0">
              <w:rPr>
                <w:color w:val="000000"/>
              </w:rPr>
              <w:t>1.1. Определение норматива накопления твердых коммунальных отходов на территории Республики Тыва</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2C6B6A4" w14:textId="77777777" w:rsidR="00490FC0" w:rsidRPr="00490FC0" w:rsidRDefault="00490FC0" w:rsidP="00490FC0">
            <w:pPr>
              <w:jc w:val="center"/>
              <w:rPr>
                <w:color w:val="000000"/>
              </w:rPr>
            </w:pPr>
            <w:r w:rsidRPr="00490FC0">
              <w:rPr>
                <w:color w:val="000000"/>
              </w:rPr>
              <w:t>2020 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6C595D1C" w14:textId="25027212" w:rsidR="00490FC0" w:rsidRPr="00490FC0" w:rsidRDefault="00004CDE"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3B55E978"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69EA6274" w14:textId="77777777" w:rsidR="00490FC0" w:rsidRPr="00490FC0" w:rsidRDefault="00490FC0" w:rsidP="00490FC0">
            <w:pPr>
              <w:jc w:val="center"/>
              <w:rPr>
                <w:color w:val="000000"/>
              </w:rPr>
            </w:pPr>
            <w:r w:rsidRPr="00490FC0">
              <w:rPr>
                <w:color w:val="000000"/>
              </w:rPr>
              <w:t>1200</w:t>
            </w:r>
          </w:p>
        </w:tc>
        <w:tc>
          <w:tcPr>
            <w:tcW w:w="998" w:type="dxa"/>
            <w:tcBorders>
              <w:top w:val="nil"/>
              <w:left w:val="nil"/>
              <w:bottom w:val="single" w:sz="8" w:space="0" w:color="auto"/>
              <w:right w:val="single" w:sz="8" w:space="0" w:color="auto"/>
            </w:tcBorders>
            <w:shd w:val="clear" w:color="000000" w:fill="FFFFFF"/>
            <w:vAlign w:val="center"/>
            <w:hideMark/>
          </w:tcPr>
          <w:p w14:paraId="5FCFEF61"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71F4404" w14:textId="77777777" w:rsidR="00490FC0" w:rsidRPr="00490FC0" w:rsidRDefault="00490FC0" w:rsidP="00490FC0">
            <w:pPr>
              <w:jc w:val="center"/>
              <w:rPr>
                <w:color w:val="000000"/>
              </w:rPr>
            </w:pPr>
            <w:r w:rsidRPr="00490FC0">
              <w:rPr>
                <w:color w:val="000000"/>
              </w:rPr>
              <w:t>1200</w:t>
            </w:r>
          </w:p>
        </w:tc>
        <w:tc>
          <w:tcPr>
            <w:tcW w:w="1094" w:type="dxa"/>
            <w:tcBorders>
              <w:top w:val="nil"/>
              <w:left w:val="nil"/>
              <w:bottom w:val="single" w:sz="8" w:space="0" w:color="auto"/>
              <w:right w:val="single" w:sz="8" w:space="0" w:color="auto"/>
            </w:tcBorders>
            <w:shd w:val="clear" w:color="000000" w:fill="FFFFFF"/>
            <w:vAlign w:val="center"/>
            <w:hideMark/>
          </w:tcPr>
          <w:p w14:paraId="158116E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457B63E"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03F72FB6"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CEDFBA9"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10DC521F"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6F472CED" w14:textId="77777777" w:rsidR="00490FC0" w:rsidRPr="00490FC0" w:rsidRDefault="00490FC0" w:rsidP="00490FC0">
            <w:pPr>
              <w:jc w:val="center"/>
              <w:rPr>
                <w:color w:val="000000"/>
              </w:rPr>
            </w:pPr>
            <w:r w:rsidRPr="00490FC0">
              <w:rPr>
                <w:color w:val="000000"/>
              </w:rPr>
              <w:t>0</w:t>
            </w:r>
          </w:p>
        </w:tc>
      </w:tr>
      <w:tr w:rsidR="00490FC0" w:rsidRPr="00490FC0" w14:paraId="496C469F"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6ABF9D8C"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40BEC9C"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880F3F6"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361C15A9"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E77C072"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031EBD45"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D4FAA40"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04433D36"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28FF093"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070CF479"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170B7ADC"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2E75068A"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5A88B3F3" w14:textId="77777777" w:rsidR="00490FC0" w:rsidRPr="00490FC0" w:rsidRDefault="00490FC0" w:rsidP="00490FC0">
            <w:pPr>
              <w:jc w:val="center"/>
              <w:rPr>
                <w:color w:val="000000"/>
              </w:rPr>
            </w:pPr>
            <w:r w:rsidRPr="00490FC0">
              <w:rPr>
                <w:color w:val="000000"/>
              </w:rPr>
              <w:t>0</w:t>
            </w:r>
          </w:p>
        </w:tc>
      </w:tr>
      <w:tr w:rsidR="00490FC0" w:rsidRPr="00490FC0" w14:paraId="636530A9"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9DE1754"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831DBFD"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BD15705"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59043A0D"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1233D978" w14:textId="77777777" w:rsidR="00490FC0" w:rsidRPr="00490FC0" w:rsidRDefault="00490FC0" w:rsidP="00490FC0">
            <w:pPr>
              <w:jc w:val="center"/>
              <w:rPr>
                <w:color w:val="000000"/>
              </w:rPr>
            </w:pPr>
            <w:r w:rsidRPr="00490FC0">
              <w:rPr>
                <w:color w:val="000000"/>
              </w:rPr>
              <w:t>1200</w:t>
            </w:r>
          </w:p>
        </w:tc>
        <w:tc>
          <w:tcPr>
            <w:tcW w:w="998" w:type="dxa"/>
            <w:tcBorders>
              <w:top w:val="nil"/>
              <w:left w:val="nil"/>
              <w:bottom w:val="single" w:sz="8" w:space="0" w:color="auto"/>
              <w:right w:val="single" w:sz="8" w:space="0" w:color="auto"/>
            </w:tcBorders>
            <w:shd w:val="clear" w:color="000000" w:fill="FFFFFF"/>
            <w:vAlign w:val="center"/>
            <w:hideMark/>
          </w:tcPr>
          <w:p w14:paraId="6A2A94C7"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E9A7B5E" w14:textId="77777777" w:rsidR="00490FC0" w:rsidRPr="00490FC0" w:rsidRDefault="00490FC0" w:rsidP="00490FC0">
            <w:pPr>
              <w:jc w:val="center"/>
              <w:rPr>
                <w:color w:val="000000"/>
              </w:rPr>
            </w:pPr>
            <w:r w:rsidRPr="00490FC0">
              <w:rPr>
                <w:color w:val="000000"/>
              </w:rPr>
              <w:t>1200</w:t>
            </w:r>
          </w:p>
        </w:tc>
        <w:tc>
          <w:tcPr>
            <w:tcW w:w="1094" w:type="dxa"/>
            <w:tcBorders>
              <w:top w:val="nil"/>
              <w:left w:val="nil"/>
              <w:bottom w:val="single" w:sz="8" w:space="0" w:color="auto"/>
              <w:right w:val="single" w:sz="8" w:space="0" w:color="auto"/>
            </w:tcBorders>
            <w:shd w:val="clear" w:color="000000" w:fill="FFFFFF"/>
            <w:vAlign w:val="center"/>
            <w:hideMark/>
          </w:tcPr>
          <w:p w14:paraId="077BC6A1"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27FBD2B"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6988FAAD"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4705B9CE"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41B5F073"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7BD632BB" w14:textId="77777777" w:rsidR="00490FC0" w:rsidRPr="00490FC0" w:rsidRDefault="00490FC0" w:rsidP="00490FC0">
            <w:pPr>
              <w:jc w:val="center"/>
              <w:rPr>
                <w:color w:val="000000"/>
              </w:rPr>
            </w:pPr>
            <w:r w:rsidRPr="00490FC0">
              <w:rPr>
                <w:color w:val="000000"/>
              </w:rPr>
              <w:t>0</w:t>
            </w:r>
          </w:p>
        </w:tc>
      </w:tr>
      <w:tr w:rsidR="00490FC0" w:rsidRPr="00490FC0" w14:paraId="19B1CC09"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C089FA2"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1E0D455"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93E897D"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F2D3444"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43ABC7D"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6C5DF28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B2F280C"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0B2034F2"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D9BE0A2"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100593F3"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410996BC"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27E892C0"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20528B2C" w14:textId="77777777" w:rsidR="00490FC0" w:rsidRPr="00490FC0" w:rsidRDefault="00490FC0" w:rsidP="00490FC0">
            <w:pPr>
              <w:jc w:val="center"/>
              <w:rPr>
                <w:color w:val="000000"/>
              </w:rPr>
            </w:pPr>
            <w:r w:rsidRPr="00490FC0">
              <w:rPr>
                <w:color w:val="000000"/>
              </w:rPr>
              <w:t>0</w:t>
            </w:r>
          </w:p>
        </w:tc>
      </w:tr>
      <w:tr w:rsidR="00490FC0" w:rsidRPr="00490FC0" w14:paraId="4BC4C151"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4ED3FD2"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CB6513A"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956F429"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47E1BDC8" w14:textId="77777777" w:rsidR="00490FC0" w:rsidRPr="00490FC0" w:rsidRDefault="00490FC0" w:rsidP="00490FC0">
            <w:pPr>
              <w:rPr>
                <w:color w:val="000000"/>
              </w:rPr>
            </w:pPr>
            <w:r w:rsidRPr="00490FC0">
              <w:rPr>
                <w:color w:val="000000"/>
              </w:rPr>
              <w:t xml:space="preserve">внебюджетные </w:t>
            </w:r>
            <w:r w:rsidRPr="00490FC0">
              <w:rPr>
                <w:color w:val="000000"/>
              </w:rPr>
              <w:lastRenderedPageBreak/>
              <w:t>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3A3A8948" w14:textId="77777777" w:rsidR="00490FC0" w:rsidRPr="00490FC0" w:rsidRDefault="00490FC0" w:rsidP="00490FC0">
            <w:pPr>
              <w:jc w:val="center"/>
              <w:rPr>
                <w:color w:val="000000"/>
              </w:rPr>
            </w:pPr>
            <w:r w:rsidRPr="00490FC0">
              <w:rPr>
                <w:color w:val="000000"/>
              </w:rPr>
              <w:lastRenderedPageBreak/>
              <w:t>0</w:t>
            </w:r>
          </w:p>
        </w:tc>
        <w:tc>
          <w:tcPr>
            <w:tcW w:w="998" w:type="dxa"/>
            <w:tcBorders>
              <w:top w:val="nil"/>
              <w:left w:val="nil"/>
              <w:bottom w:val="single" w:sz="8" w:space="0" w:color="auto"/>
              <w:right w:val="single" w:sz="8" w:space="0" w:color="auto"/>
            </w:tcBorders>
            <w:shd w:val="clear" w:color="000000" w:fill="FFFFFF"/>
            <w:vAlign w:val="center"/>
            <w:hideMark/>
          </w:tcPr>
          <w:p w14:paraId="72B17103"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C496279"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653827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CC0E627"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5F4A0E41"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3711B446"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3D3DA10B"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00580502" w14:textId="77777777" w:rsidR="00490FC0" w:rsidRPr="00490FC0" w:rsidRDefault="00490FC0" w:rsidP="00490FC0">
            <w:pPr>
              <w:jc w:val="center"/>
              <w:rPr>
                <w:color w:val="000000"/>
              </w:rPr>
            </w:pPr>
            <w:r w:rsidRPr="00490FC0">
              <w:rPr>
                <w:color w:val="000000"/>
              </w:rPr>
              <w:t>0</w:t>
            </w:r>
          </w:p>
        </w:tc>
      </w:tr>
      <w:tr w:rsidR="00490FC0" w:rsidRPr="00490FC0" w14:paraId="674863A9"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563924FB" w14:textId="77777777" w:rsidR="00490FC0" w:rsidRPr="00490FC0" w:rsidRDefault="00490FC0" w:rsidP="00490FC0">
            <w:pPr>
              <w:rPr>
                <w:color w:val="000000"/>
              </w:rPr>
            </w:pPr>
            <w:r w:rsidRPr="00490FC0">
              <w:rPr>
                <w:color w:val="000000"/>
              </w:rPr>
              <w:t>1.2. Утверждение предельных тарифов</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94C9044" w14:textId="77777777" w:rsidR="00490FC0" w:rsidRPr="00490FC0" w:rsidRDefault="00490FC0" w:rsidP="00490FC0">
            <w:pPr>
              <w:jc w:val="center"/>
              <w:rPr>
                <w:color w:val="000000"/>
              </w:rPr>
            </w:pPr>
            <w:r w:rsidRPr="00490FC0">
              <w:rPr>
                <w:color w:val="000000"/>
              </w:rPr>
              <w:t>2024 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39476DCD" w14:textId="77777777" w:rsidR="00490FC0" w:rsidRPr="00490FC0" w:rsidRDefault="00490FC0" w:rsidP="00490FC0">
            <w:pPr>
              <w:rPr>
                <w:color w:val="000000"/>
              </w:rPr>
            </w:pPr>
            <w:r w:rsidRPr="00490FC0">
              <w:rPr>
                <w:color w:val="000000"/>
              </w:rPr>
              <w:t>Служба по тарифам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044C16EF"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761890E8" w14:textId="77777777" w:rsidR="00490FC0" w:rsidRPr="00490FC0" w:rsidRDefault="00490FC0" w:rsidP="00490FC0">
            <w:pPr>
              <w:jc w:val="center"/>
              <w:rPr>
                <w:color w:val="000000"/>
              </w:rPr>
            </w:pPr>
            <w:r w:rsidRPr="00490FC0">
              <w:rPr>
                <w:color w:val="000000"/>
              </w:rPr>
              <w:t>50</w:t>
            </w:r>
          </w:p>
        </w:tc>
        <w:tc>
          <w:tcPr>
            <w:tcW w:w="998" w:type="dxa"/>
            <w:tcBorders>
              <w:top w:val="nil"/>
              <w:left w:val="nil"/>
              <w:bottom w:val="single" w:sz="8" w:space="0" w:color="auto"/>
              <w:right w:val="single" w:sz="8" w:space="0" w:color="auto"/>
            </w:tcBorders>
            <w:shd w:val="clear" w:color="000000" w:fill="FFFFFF"/>
            <w:vAlign w:val="center"/>
            <w:hideMark/>
          </w:tcPr>
          <w:p w14:paraId="277C1C6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5F5B5D15"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F0EE68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9AE2169"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7844693F"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3868740"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0AFF9BB6" w14:textId="77777777" w:rsidR="00490FC0" w:rsidRPr="00490FC0" w:rsidRDefault="00490FC0" w:rsidP="00490FC0">
            <w:pPr>
              <w:jc w:val="center"/>
              <w:rPr>
                <w:color w:val="000000"/>
              </w:rPr>
            </w:pPr>
            <w:r w:rsidRPr="00490FC0">
              <w:rPr>
                <w:color w:val="000000"/>
              </w:rPr>
              <w:t>50</w:t>
            </w:r>
          </w:p>
        </w:tc>
        <w:tc>
          <w:tcPr>
            <w:tcW w:w="1078" w:type="dxa"/>
            <w:tcBorders>
              <w:top w:val="nil"/>
              <w:left w:val="nil"/>
              <w:bottom w:val="single" w:sz="8" w:space="0" w:color="auto"/>
              <w:right w:val="single" w:sz="8" w:space="0" w:color="auto"/>
            </w:tcBorders>
            <w:shd w:val="clear" w:color="auto" w:fill="auto"/>
            <w:vAlign w:val="center"/>
            <w:hideMark/>
          </w:tcPr>
          <w:p w14:paraId="0B055988" w14:textId="77777777" w:rsidR="00490FC0" w:rsidRPr="00490FC0" w:rsidRDefault="00490FC0" w:rsidP="00490FC0">
            <w:pPr>
              <w:jc w:val="center"/>
              <w:rPr>
                <w:color w:val="000000"/>
              </w:rPr>
            </w:pPr>
            <w:r w:rsidRPr="00490FC0">
              <w:rPr>
                <w:color w:val="000000"/>
              </w:rPr>
              <w:t>0</w:t>
            </w:r>
          </w:p>
        </w:tc>
      </w:tr>
      <w:tr w:rsidR="00490FC0" w:rsidRPr="00490FC0" w14:paraId="02ACF29C"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F243F82"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CA53466"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8D7DC2F"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4C26DA94"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099C4200"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4A9CB27F"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8788A53"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35F8A56"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34AEC92"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2C626306"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557DA9AE"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0E36382"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3E6D5043" w14:textId="77777777" w:rsidR="00490FC0" w:rsidRPr="00490FC0" w:rsidRDefault="00490FC0" w:rsidP="00490FC0">
            <w:pPr>
              <w:jc w:val="center"/>
              <w:rPr>
                <w:color w:val="000000"/>
              </w:rPr>
            </w:pPr>
            <w:r w:rsidRPr="00490FC0">
              <w:rPr>
                <w:color w:val="000000"/>
              </w:rPr>
              <w:t>0</w:t>
            </w:r>
          </w:p>
        </w:tc>
      </w:tr>
      <w:tr w:rsidR="00490FC0" w:rsidRPr="00490FC0" w14:paraId="7F26D1FF"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FE3FD19"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8718B4B"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6F9733F"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4AC6F7CD"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4E1D4AFD" w14:textId="77777777" w:rsidR="00490FC0" w:rsidRPr="00490FC0" w:rsidRDefault="00490FC0" w:rsidP="00490FC0">
            <w:pPr>
              <w:jc w:val="center"/>
              <w:rPr>
                <w:color w:val="000000"/>
              </w:rPr>
            </w:pPr>
            <w:r w:rsidRPr="00490FC0">
              <w:rPr>
                <w:color w:val="000000"/>
              </w:rPr>
              <w:t>50</w:t>
            </w:r>
          </w:p>
        </w:tc>
        <w:tc>
          <w:tcPr>
            <w:tcW w:w="998" w:type="dxa"/>
            <w:tcBorders>
              <w:top w:val="nil"/>
              <w:left w:val="nil"/>
              <w:bottom w:val="single" w:sz="8" w:space="0" w:color="auto"/>
              <w:right w:val="single" w:sz="8" w:space="0" w:color="auto"/>
            </w:tcBorders>
            <w:shd w:val="clear" w:color="000000" w:fill="FFFFFF"/>
            <w:vAlign w:val="center"/>
            <w:hideMark/>
          </w:tcPr>
          <w:p w14:paraId="54D2ABB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1137E14"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3D887E0"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4E18893"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4B412DF8"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1E8D5046"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2E4D445B" w14:textId="77777777" w:rsidR="00490FC0" w:rsidRPr="00490FC0" w:rsidRDefault="00490FC0" w:rsidP="00490FC0">
            <w:pPr>
              <w:jc w:val="center"/>
              <w:rPr>
                <w:color w:val="000000"/>
              </w:rPr>
            </w:pPr>
            <w:r w:rsidRPr="00490FC0">
              <w:rPr>
                <w:color w:val="000000"/>
              </w:rPr>
              <w:t>50</w:t>
            </w:r>
          </w:p>
        </w:tc>
        <w:tc>
          <w:tcPr>
            <w:tcW w:w="1078" w:type="dxa"/>
            <w:tcBorders>
              <w:top w:val="nil"/>
              <w:left w:val="nil"/>
              <w:bottom w:val="single" w:sz="8" w:space="0" w:color="auto"/>
              <w:right w:val="single" w:sz="8" w:space="0" w:color="auto"/>
            </w:tcBorders>
            <w:shd w:val="clear" w:color="auto" w:fill="auto"/>
            <w:vAlign w:val="center"/>
            <w:hideMark/>
          </w:tcPr>
          <w:p w14:paraId="65441001" w14:textId="77777777" w:rsidR="00490FC0" w:rsidRPr="00490FC0" w:rsidRDefault="00490FC0" w:rsidP="00490FC0">
            <w:pPr>
              <w:jc w:val="center"/>
              <w:rPr>
                <w:color w:val="000000"/>
              </w:rPr>
            </w:pPr>
            <w:r w:rsidRPr="00490FC0">
              <w:rPr>
                <w:color w:val="000000"/>
              </w:rPr>
              <w:t>0</w:t>
            </w:r>
          </w:p>
        </w:tc>
      </w:tr>
      <w:tr w:rsidR="00490FC0" w:rsidRPr="00490FC0" w14:paraId="4CC58C69"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F532976"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46A573B"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EA13138"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8EA39CB"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1CB7CB62"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52022FA3"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8EA7388"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155EF0C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6483AB0"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4C0072D0"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48417F96"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13C87829"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0CB66822" w14:textId="77777777" w:rsidR="00490FC0" w:rsidRPr="00490FC0" w:rsidRDefault="00490FC0" w:rsidP="00490FC0">
            <w:pPr>
              <w:jc w:val="center"/>
              <w:rPr>
                <w:color w:val="000000"/>
              </w:rPr>
            </w:pPr>
            <w:r w:rsidRPr="00490FC0">
              <w:rPr>
                <w:color w:val="000000"/>
              </w:rPr>
              <w:t>0</w:t>
            </w:r>
          </w:p>
        </w:tc>
      </w:tr>
      <w:tr w:rsidR="00490FC0" w:rsidRPr="00490FC0" w14:paraId="1836AE2C"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1A86A7D"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450A2F27"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2BFBAAB"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0690140"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5761A088"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575868A8"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5B3E8CB"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11F6A5F1"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E48BB22"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073FE41E"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391F016E"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586AB14"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4A5E2177" w14:textId="77777777" w:rsidR="00490FC0" w:rsidRPr="00490FC0" w:rsidRDefault="00490FC0" w:rsidP="00490FC0">
            <w:pPr>
              <w:jc w:val="center"/>
              <w:rPr>
                <w:color w:val="000000"/>
              </w:rPr>
            </w:pPr>
            <w:r w:rsidRPr="00490FC0">
              <w:rPr>
                <w:color w:val="000000"/>
              </w:rPr>
              <w:t>0</w:t>
            </w:r>
          </w:p>
        </w:tc>
      </w:tr>
      <w:tr w:rsidR="00490FC0" w:rsidRPr="00490FC0" w14:paraId="303E99BF"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04C47C98" w14:textId="77777777" w:rsidR="00490FC0" w:rsidRPr="00490FC0" w:rsidRDefault="00490FC0" w:rsidP="00490FC0">
            <w:pPr>
              <w:rPr>
                <w:color w:val="000000"/>
              </w:rPr>
            </w:pPr>
            <w:r w:rsidRPr="00490FC0">
              <w:rPr>
                <w:color w:val="000000"/>
              </w:rPr>
              <w:t>2. Организация эффективной системы управления отходами, в т. ч. твердые коммунальные отходы</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0EC85F3" w14:textId="77777777" w:rsidR="00490FC0" w:rsidRPr="00490FC0" w:rsidRDefault="00490FC0" w:rsidP="00490FC0">
            <w:pPr>
              <w:jc w:val="center"/>
              <w:rPr>
                <w:color w:val="000000"/>
              </w:rPr>
            </w:pPr>
            <w:r w:rsidRPr="00490FC0">
              <w:rPr>
                <w:color w:val="000000"/>
              </w:rPr>
              <w:t>2025 - 2026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0CDB6DA2" w14:textId="5B014F40" w:rsidR="00490FC0" w:rsidRPr="00490FC0" w:rsidRDefault="00004CDE"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590995BA"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5FC1D68D" w14:textId="77777777" w:rsidR="00490FC0" w:rsidRPr="00490FC0" w:rsidRDefault="00490FC0" w:rsidP="00490FC0">
            <w:pPr>
              <w:jc w:val="center"/>
              <w:rPr>
                <w:color w:val="000000"/>
              </w:rPr>
            </w:pPr>
            <w:r w:rsidRPr="00490FC0">
              <w:rPr>
                <w:color w:val="000000"/>
              </w:rPr>
              <w:t>100</w:t>
            </w:r>
          </w:p>
        </w:tc>
        <w:tc>
          <w:tcPr>
            <w:tcW w:w="998" w:type="dxa"/>
            <w:tcBorders>
              <w:top w:val="nil"/>
              <w:left w:val="nil"/>
              <w:bottom w:val="single" w:sz="8" w:space="0" w:color="auto"/>
              <w:right w:val="single" w:sz="8" w:space="0" w:color="auto"/>
            </w:tcBorders>
            <w:shd w:val="clear" w:color="000000" w:fill="FFFFFF"/>
            <w:vAlign w:val="center"/>
            <w:hideMark/>
          </w:tcPr>
          <w:p w14:paraId="2A50B671"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573D102"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726304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F1661F8"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68B922A9"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17396BF"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6A6ADFB2" w14:textId="77777777" w:rsidR="00490FC0" w:rsidRPr="00490FC0" w:rsidRDefault="00490FC0" w:rsidP="00490FC0">
            <w:pPr>
              <w:jc w:val="center"/>
              <w:rPr>
                <w:color w:val="000000"/>
              </w:rPr>
            </w:pPr>
            <w:r w:rsidRPr="00490FC0">
              <w:rPr>
                <w:color w:val="000000"/>
              </w:rPr>
              <w:t>50</w:t>
            </w:r>
          </w:p>
        </w:tc>
        <w:tc>
          <w:tcPr>
            <w:tcW w:w="1078" w:type="dxa"/>
            <w:tcBorders>
              <w:top w:val="nil"/>
              <w:left w:val="nil"/>
              <w:bottom w:val="single" w:sz="8" w:space="0" w:color="auto"/>
              <w:right w:val="single" w:sz="8" w:space="0" w:color="auto"/>
            </w:tcBorders>
            <w:shd w:val="clear" w:color="auto" w:fill="auto"/>
            <w:vAlign w:val="center"/>
            <w:hideMark/>
          </w:tcPr>
          <w:p w14:paraId="2114A65A" w14:textId="77777777" w:rsidR="00490FC0" w:rsidRPr="00490FC0" w:rsidRDefault="00490FC0" w:rsidP="00490FC0">
            <w:pPr>
              <w:jc w:val="center"/>
              <w:rPr>
                <w:color w:val="000000"/>
              </w:rPr>
            </w:pPr>
            <w:r w:rsidRPr="00490FC0">
              <w:rPr>
                <w:color w:val="000000"/>
              </w:rPr>
              <w:t>50</w:t>
            </w:r>
          </w:p>
        </w:tc>
      </w:tr>
      <w:tr w:rsidR="00490FC0" w:rsidRPr="00490FC0" w14:paraId="06BC38EA"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6C9D0010"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E18512F"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5EF5D27"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2AD57C48"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B0DAB33"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366DA396"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27298617"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F09D69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77ABF44"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7B086E2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D763E23"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0C3A7D4A"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3AE538AE" w14:textId="77777777" w:rsidR="00490FC0" w:rsidRPr="00490FC0" w:rsidRDefault="00490FC0" w:rsidP="00490FC0">
            <w:pPr>
              <w:jc w:val="center"/>
              <w:rPr>
                <w:color w:val="000000"/>
              </w:rPr>
            </w:pPr>
            <w:r w:rsidRPr="00490FC0">
              <w:rPr>
                <w:color w:val="000000"/>
              </w:rPr>
              <w:t>0</w:t>
            </w:r>
          </w:p>
        </w:tc>
      </w:tr>
      <w:tr w:rsidR="00490FC0" w:rsidRPr="00490FC0" w14:paraId="402FDD63"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DE02A58"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1BC55ACC"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D38FC14"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E2B7F68"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35C3813D" w14:textId="77777777" w:rsidR="00490FC0" w:rsidRPr="00490FC0" w:rsidRDefault="00490FC0" w:rsidP="00490FC0">
            <w:pPr>
              <w:jc w:val="center"/>
              <w:rPr>
                <w:color w:val="000000"/>
              </w:rPr>
            </w:pPr>
            <w:r w:rsidRPr="00490FC0">
              <w:rPr>
                <w:color w:val="000000"/>
              </w:rPr>
              <w:t>100</w:t>
            </w:r>
          </w:p>
        </w:tc>
        <w:tc>
          <w:tcPr>
            <w:tcW w:w="998" w:type="dxa"/>
            <w:tcBorders>
              <w:top w:val="nil"/>
              <w:left w:val="nil"/>
              <w:bottom w:val="single" w:sz="8" w:space="0" w:color="auto"/>
              <w:right w:val="single" w:sz="8" w:space="0" w:color="auto"/>
            </w:tcBorders>
            <w:shd w:val="clear" w:color="000000" w:fill="FFFFFF"/>
            <w:vAlign w:val="center"/>
            <w:hideMark/>
          </w:tcPr>
          <w:p w14:paraId="2841CD70"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F731814"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D6FA1A9"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E99CDE6"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2D7CD3FC"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8DD45D0"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4BCBF92E" w14:textId="77777777" w:rsidR="00490FC0" w:rsidRPr="00490FC0" w:rsidRDefault="00490FC0" w:rsidP="00490FC0">
            <w:pPr>
              <w:jc w:val="center"/>
              <w:rPr>
                <w:color w:val="000000"/>
              </w:rPr>
            </w:pPr>
            <w:r w:rsidRPr="00490FC0">
              <w:rPr>
                <w:color w:val="000000"/>
              </w:rPr>
              <w:t>50</w:t>
            </w:r>
          </w:p>
        </w:tc>
        <w:tc>
          <w:tcPr>
            <w:tcW w:w="1078" w:type="dxa"/>
            <w:tcBorders>
              <w:top w:val="nil"/>
              <w:left w:val="nil"/>
              <w:bottom w:val="single" w:sz="8" w:space="0" w:color="auto"/>
              <w:right w:val="single" w:sz="8" w:space="0" w:color="auto"/>
            </w:tcBorders>
            <w:shd w:val="clear" w:color="auto" w:fill="auto"/>
            <w:vAlign w:val="center"/>
            <w:hideMark/>
          </w:tcPr>
          <w:p w14:paraId="6B233186" w14:textId="77777777" w:rsidR="00490FC0" w:rsidRPr="00490FC0" w:rsidRDefault="00490FC0" w:rsidP="00490FC0">
            <w:pPr>
              <w:jc w:val="center"/>
              <w:rPr>
                <w:color w:val="000000"/>
              </w:rPr>
            </w:pPr>
            <w:r w:rsidRPr="00490FC0">
              <w:rPr>
                <w:color w:val="000000"/>
              </w:rPr>
              <w:t>50</w:t>
            </w:r>
          </w:p>
        </w:tc>
      </w:tr>
      <w:tr w:rsidR="00490FC0" w:rsidRPr="00490FC0" w14:paraId="0444AAE1"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74CF49D"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E50CFC0"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D3ED2BD"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E277C45"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BD73436"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39FAF0F5"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AFAABDC"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DA0145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1399D3B"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4A51C6C9"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E43EBA8"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4EB44F51"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7653B49C" w14:textId="77777777" w:rsidR="00490FC0" w:rsidRPr="00490FC0" w:rsidRDefault="00490FC0" w:rsidP="00490FC0">
            <w:pPr>
              <w:jc w:val="center"/>
              <w:rPr>
                <w:color w:val="000000"/>
              </w:rPr>
            </w:pPr>
            <w:r w:rsidRPr="00490FC0">
              <w:rPr>
                <w:color w:val="000000"/>
              </w:rPr>
              <w:t>0</w:t>
            </w:r>
          </w:p>
        </w:tc>
      </w:tr>
      <w:tr w:rsidR="00490FC0" w:rsidRPr="00490FC0" w14:paraId="6F214AA5"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95C23EC"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EDAF8B0"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1835D9D"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57AB3C88"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5F3E07D8"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69BFCC86"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E160F76"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F5C1974"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B494D15"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461F0595"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F25EEC9"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5D465DB3"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6F857D35" w14:textId="77777777" w:rsidR="00490FC0" w:rsidRPr="00490FC0" w:rsidRDefault="00490FC0" w:rsidP="00490FC0">
            <w:pPr>
              <w:jc w:val="center"/>
              <w:rPr>
                <w:color w:val="000000"/>
              </w:rPr>
            </w:pPr>
            <w:r w:rsidRPr="00490FC0">
              <w:rPr>
                <w:color w:val="000000"/>
              </w:rPr>
              <w:t>0</w:t>
            </w:r>
          </w:p>
        </w:tc>
      </w:tr>
      <w:tr w:rsidR="00490FC0" w:rsidRPr="00490FC0" w14:paraId="30BBAF26"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6B398776" w14:textId="77777777" w:rsidR="00490FC0" w:rsidRPr="00490FC0" w:rsidRDefault="00490FC0" w:rsidP="00490FC0">
            <w:pPr>
              <w:rPr>
                <w:color w:val="000000"/>
              </w:rPr>
            </w:pPr>
            <w:r w:rsidRPr="00490FC0">
              <w:rPr>
                <w:color w:val="000000"/>
              </w:rPr>
              <w:t>2.1. Проведение инвентаризации несанкционированных мест размещения отходов</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90EACE3" w14:textId="77777777" w:rsidR="00490FC0" w:rsidRPr="00490FC0" w:rsidRDefault="00490FC0" w:rsidP="00490FC0">
            <w:pPr>
              <w:jc w:val="center"/>
              <w:rPr>
                <w:color w:val="000000"/>
              </w:rPr>
            </w:pPr>
            <w:r w:rsidRPr="00490FC0">
              <w:rPr>
                <w:color w:val="000000"/>
              </w:rPr>
              <w:t>2025 - 2026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630B2D0C" w14:textId="0A4608FC" w:rsidR="00490FC0" w:rsidRPr="00490FC0" w:rsidRDefault="00004CDE"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3ECC021F"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337A3428" w14:textId="77777777" w:rsidR="00490FC0" w:rsidRPr="00490FC0" w:rsidRDefault="00490FC0" w:rsidP="00490FC0">
            <w:pPr>
              <w:jc w:val="center"/>
              <w:rPr>
                <w:color w:val="000000"/>
              </w:rPr>
            </w:pPr>
            <w:r w:rsidRPr="00490FC0">
              <w:rPr>
                <w:color w:val="000000"/>
              </w:rPr>
              <w:t>100</w:t>
            </w:r>
          </w:p>
        </w:tc>
        <w:tc>
          <w:tcPr>
            <w:tcW w:w="998" w:type="dxa"/>
            <w:tcBorders>
              <w:top w:val="nil"/>
              <w:left w:val="nil"/>
              <w:bottom w:val="single" w:sz="8" w:space="0" w:color="auto"/>
              <w:right w:val="single" w:sz="8" w:space="0" w:color="auto"/>
            </w:tcBorders>
            <w:shd w:val="clear" w:color="000000" w:fill="FFFFFF"/>
            <w:vAlign w:val="center"/>
            <w:hideMark/>
          </w:tcPr>
          <w:p w14:paraId="722FB4A6"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2B324781"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2EDFBCD"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EE1BC71"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7507142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B9C81CB"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2E2C24FC" w14:textId="77777777" w:rsidR="00490FC0" w:rsidRPr="00490FC0" w:rsidRDefault="00490FC0" w:rsidP="00490FC0">
            <w:pPr>
              <w:jc w:val="center"/>
              <w:rPr>
                <w:color w:val="000000"/>
              </w:rPr>
            </w:pPr>
            <w:r w:rsidRPr="00490FC0">
              <w:rPr>
                <w:color w:val="000000"/>
              </w:rPr>
              <w:t>50</w:t>
            </w:r>
          </w:p>
        </w:tc>
        <w:tc>
          <w:tcPr>
            <w:tcW w:w="1078" w:type="dxa"/>
            <w:tcBorders>
              <w:top w:val="nil"/>
              <w:left w:val="nil"/>
              <w:bottom w:val="single" w:sz="8" w:space="0" w:color="auto"/>
              <w:right w:val="single" w:sz="8" w:space="0" w:color="auto"/>
            </w:tcBorders>
            <w:shd w:val="clear" w:color="auto" w:fill="auto"/>
            <w:vAlign w:val="center"/>
            <w:hideMark/>
          </w:tcPr>
          <w:p w14:paraId="6E93A206" w14:textId="77777777" w:rsidR="00490FC0" w:rsidRPr="00490FC0" w:rsidRDefault="00490FC0" w:rsidP="00490FC0">
            <w:pPr>
              <w:jc w:val="center"/>
              <w:rPr>
                <w:color w:val="000000"/>
              </w:rPr>
            </w:pPr>
            <w:r w:rsidRPr="00490FC0">
              <w:rPr>
                <w:color w:val="000000"/>
              </w:rPr>
              <w:t>50</w:t>
            </w:r>
          </w:p>
        </w:tc>
      </w:tr>
      <w:tr w:rsidR="00490FC0" w:rsidRPr="00490FC0" w14:paraId="38A7C986"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2B3B1F18"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1624B0D7"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8A0E8C5"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00E9E09"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7BD1C29E"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39241146"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7B7773B"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1465F33E"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6315F13"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4F1935AA"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152CABD4"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6DC89B29"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43F5681C" w14:textId="77777777" w:rsidR="00490FC0" w:rsidRPr="00490FC0" w:rsidRDefault="00490FC0" w:rsidP="00490FC0">
            <w:pPr>
              <w:jc w:val="center"/>
              <w:rPr>
                <w:color w:val="000000"/>
              </w:rPr>
            </w:pPr>
            <w:r w:rsidRPr="00490FC0">
              <w:rPr>
                <w:color w:val="000000"/>
              </w:rPr>
              <w:t>0</w:t>
            </w:r>
          </w:p>
        </w:tc>
      </w:tr>
      <w:tr w:rsidR="00490FC0" w:rsidRPr="00490FC0" w14:paraId="47435263"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17EADADF"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7DB518A"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3D3DB46"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18FD27E"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58AD8E1" w14:textId="77777777" w:rsidR="00490FC0" w:rsidRPr="00490FC0" w:rsidRDefault="00490FC0" w:rsidP="00490FC0">
            <w:pPr>
              <w:jc w:val="center"/>
              <w:rPr>
                <w:color w:val="000000"/>
              </w:rPr>
            </w:pPr>
            <w:r w:rsidRPr="00490FC0">
              <w:rPr>
                <w:color w:val="000000"/>
              </w:rPr>
              <w:t>100</w:t>
            </w:r>
          </w:p>
        </w:tc>
        <w:tc>
          <w:tcPr>
            <w:tcW w:w="998" w:type="dxa"/>
            <w:tcBorders>
              <w:top w:val="nil"/>
              <w:left w:val="nil"/>
              <w:bottom w:val="single" w:sz="8" w:space="0" w:color="auto"/>
              <w:right w:val="single" w:sz="8" w:space="0" w:color="auto"/>
            </w:tcBorders>
            <w:shd w:val="clear" w:color="000000" w:fill="FFFFFF"/>
            <w:vAlign w:val="center"/>
            <w:hideMark/>
          </w:tcPr>
          <w:p w14:paraId="4AAF16EA"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A0EED6B"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69B6F69D"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B1FCF96"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7E6B6C34"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7A23085D"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2D04D332" w14:textId="77777777" w:rsidR="00490FC0" w:rsidRPr="00490FC0" w:rsidRDefault="00490FC0" w:rsidP="00490FC0">
            <w:pPr>
              <w:jc w:val="center"/>
              <w:rPr>
                <w:color w:val="000000"/>
              </w:rPr>
            </w:pPr>
            <w:r w:rsidRPr="00490FC0">
              <w:rPr>
                <w:color w:val="000000"/>
              </w:rPr>
              <w:t>50</w:t>
            </w:r>
          </w:p>
        </w:tc>
        <w:tc>
          <w:tcPr>
            <w:tcW w:w="1078" w:type="dxa"/>
            <w:tcBorders>
              <w:top w:val="nil"/>
              <w:left w:val="nil"/>
              <w:bottom w:val="single" w:sz="8" w:space="0" w:color="auto"/>
              <w:right w:val="single" w:sz="8" w:space="0" w:color="auto"/>
            </w:tcBorders>
            <w:shd w:val="clear" w:color="auto" w:fill="auto"/>
            <w:vAlign w:val="center"/>
            <w:hideMark/>
          </w:tcPr>
          <w:p w14:paraId="2D26DEEF" w14:textId="77777777" w:rsidR="00490FC0" w:rsidRPr="00490FC0" w:rsidRDefault="00490FC0" w:rsidP="00490FC0">
            <w:pPr>
              <w:jc w:val="center"/>
              <w:rPr>
                <w:color w:val="000000"/>
              </w:rPr>
            </w:pPr>
            <w:r w:rsidRPr="00490FC0">
              <w:rPr>
                <w:color w:val="000000"/>
              </w:rPr>
              <w:t>50</w:t>
            </w:r>
          </w:p>
        </w:tc>
      </w:tr>
      <w:tr w:rsidR="00490FC0" w:rsidRPr="00490FC0" w14:paraId="77264B3C"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CBC7874"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565E7D5"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17BD396"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5670E8F9"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44A67D3C"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421F4C66"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5C2CA95"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CE294B0"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B6F069D"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6D5DBDB4"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40438838"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9CDA07C"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6092B493" w14:textId="77777777" w:rsidR="00490FC0" w:rsidRPr="00490FC0" w:rsidRDefault="00490FC0" w:rsidP="00490FC0">
            <w:pPr>
              <w:jc w:val="center"/>
              <w:rPr>
                <w:color w:val="000000"/>
              </w:rPr>
            </w:pPr>
            <w:r w:rsidRPr="00490FC0">
              <w:rPr>
                <w:color w:val="000000"/>
              </w:rPr>
              <w:t>0</w:t>
            </w:r>
          </w:p>
        </w:tc>
      </w:tr>
      <w:tr w:rsidR="00490FC0" w:rsidRPr="00490FC0" w14:paraId="6B3AD908"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132122DA"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942C7F4"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1FDD5C7"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51FEE9C4"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3B5AE011"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2852BA2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8BD2D90"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C899F4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6B0B9A5"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64CEA7A9"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6702EB7D"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611063B"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0628EDE3" w14:textId="77777777" w:rsidR="00490FC0" w:rsidRPr="00490FC0" w:rsidRDefault="00490FC0" w:rsidP="00490FC0">
            <w:pPr>
              <w:jc w:val="center"/>
              <w:rPr>
                <w:color w:val="000000"/>
              </w:rPr>
            </w:pPr>
            <w:r w:rsidRPr="00490FC0">
              <w:rPr>
                <w:color w:val="000000"/>
              </w:rPr>
              <w:t>0</w:t>
            </w:r>
          </w:p>
        </w:tc>
      </w:tr>
      <w:tr w:rsidR="00490FC0" w:rsidRPr="00490FC0" w14:paraId="786BCFC5"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4BA4F141" w14:textId="36B7BD70" w:rsidR="00490FC0" w:rsidRPr="00490FC0" w:rsidRDefault="00490FC0" w:rsidP="00490FC0">
            <w:pPr>
              <w:rPr>
                <w:color w:val="000000"/>
              </w:rPr>
            </w:pPr>
            <w:r w:rsidRPr="00490FC0">
              <w:rPr>
                <w:color w:val="000000"/>
              </w:rPr>
              <w:t xml:space="preserve">3. Создание и </w:t>
            </w:r>
            <w:r w:rsidR="00004CDE" w:rsidRPr="00490FC0">
              <w:rPr>
                <w:color w:val="000000"/>
              </w:rPr>
              <w:t>развитие системы</w:t>
            </w:r>
            <w:r w:rsidRPr="00490FC0">
              <w:rPr>
                <w:color w:val="000000"/>
              </w:rPr>
              <w:t xml:space="preserve"> обращения с отходами</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1C83371" w14:textId="77777777" w:rsidR="00490FC0" w:rsidRPr="00490FC0" w:rsidRDefault="00490FC0" w:rsidP="00490FC0">
            <w:pPr>
              <w:jc w:val="center"/>
              <w:rPr>
                <w:color w:val="000000"/>
              </w:rPr>
            </w:pPr>
            <w:r w:rsidRPr="00490FC0">
              <w:rPr>
                <w:color w:val="000000"/>
              </w:rPr>
              <w:t>2020 - 2026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486A2DF2" w14:textId="56E3FBB5" w:rsidR="00490FC0" w:rsidRPr="00490FC0" w:rsidRDefault="00004CDE"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Тыва</w:t>
            </w:r>
            <w:r w:rsidR="00577157">
              <w:rPr>
                <w:color w:val="000000"/>
              </w:rPr>
              <w:t xml:space="preserve">, </w:t>
            </w:r>
            <w:r w:rsidR="00577157" w:rsidRPr="00490FC0">
              <w:rPr>
                <w:color w:val="000000"/>
              </w:rPr>
              <w:t>Министерств</w:t>
            </w:r>
            <w:r w:rsidR="00577157">
              <w:rPr>
                <w:color w:val="000000"/>
              </w:rPr>
              <w:t>о строительства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2C718A16"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1ACB3A6C" w14:textId="77777777" w:rsidR="00490FC0" w:rsidRPr="00490FC0" w:rsidRDefault="00490FC0" w:rsidP="00490FC0">
            <w:pPr>
              <w:jc w:val="center"/>
              <w:rPr>
                <w:color w:val="000000"/>
              </w:rPr>
            </w:pPr>
            <w:r w:rsidRPr="00490FC0">
              <w:rPr>
                <w:color w:val="000000"/>
              </w:rPr>
              <w:t>348692,2</w:t>
            </w:r>
          </w:p>
        </w:tc>
        <w:tc>
          <w:tcPr>
            <w:tcW w:w="998" w:type="dxa"/>
            <w:tcBorders>
              <w:top w:val="nil"/>
              <w:left w:val="nil"/>
              <w:bottom w:val="single" w:sz="8" w:space="0" w:color="auto"/>
              <w:right w:val="single" w:sz="8" w:space="0" w:color="auto"/>
            </w:tcBorders>
            <w:shd w:val="clear" w:color="000000" w:fill="FFFFFF"/>
            <w:vAlign w:val="center"/>
            <w:hideMark/>
          </w:tcPr>
          <w:p w14:paraId="018CFF34"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92729B0" w14:textId="77777777" w:rsidR="00490FC0" w:rsidRPr="00490FC0" w:rsidRDefault="00490FC0" w:rsidP="00490FC0">
            <w:pPr>
              <w:jc w:val="center"/>
              <w:rPr>
                <w:color w:val="000000"/>
              </w:rPr>
            </w:pPr>
            <w:r w:rsidRPr="00490FC0">
              <w:rPr>
                <w:color w:val="000000"/>
              </w:rPr>
              <w:t>2100</w:t>
            </w:r>
          </w:p>
        </w:tc>
        <w:tc>
          <w:tcPr>
            <w:tcW w:w="1094" w:type="dxa"/>
            <w:tcBorders>
              <w:top w:val="nil"/>
              <w:left w:val="nil"/>
              <w:bottom w:val="single" w:sz="8" w:space="0" w:color="auto"/>
              <w:right w:val="single" w:sz="8" w:space="0" w:color="auto"/>
            </w:tcBorders>
            <w:shd w:val="clear" w:color="000000" w:fill="FFFFFF"/>
            <w:vAlign w:val="center"/>
            <w:hideMark/>
          </w:tcPr>
          <w:p w14:paraId="0E76F678" w14:textId="77777777" w:rsidR="00490FC0" w:rsidRPr="00490FC0" w:rsidRDefault="00490FC0" w:rsidP="00490FC0">
            <w:pPr>
              <w:jc w:val="center"/>
              <w:rPr>
                <w:color w:val="000000"/>
              </w:rPr>
            </w:pPr>
            <w:r w:rsidRPr="00490FC0">
              <w:rPr>
                <w:color w:val="000000"/>
              </w:rPr>
              <w:t>292293,2</w:t>
            </w:r>
          </w:p>
        </w:tc>
        <w:tc>
          <w:tcPr>
            <w:tcW w:w="994" w:type="dxa"/>
            <w:tcBorders>
              <w:top w:val="nil"/>
              <w:left w:val="nil"/>
              <w:bottom w:val="single" w:sz="8" w:space="0" w:color="auto"/>
              <w:right w:val="single" w:sz="8" w:space="0" w:color="auto"/>
            </w:tcBorders>
            <w:shd w:val="clear" w:color="000000" w:fill="FFFFFF"/>
            <w:vAlign w:val="center"/>
            <w:hideMark/>
          </w:tcPr>
          <w:p w14:paraId="04DA1B0C" w14:textId="77777777" w:rsidR="00490FC0" w:rsidRPr="00490FC0" w:rsidRDefault="00490FC0" w:rsidP="00490FC0">
            <w:pPr>
              <w:jc w:val="center"/>
              <w:rPr>
                <w:color w:val="000000"/>
              </w:rPr>
            </w:pPr>
            <w:r w:rsidRPr="00490FC0">
              <w:rPr>
                <w:color w:val="000000"/>
              </w:rPr>
              <w:t>13989,2</w:t>
            </w:r>
          </w:p>
        </w:tc>
        <w:tc>
          <w:tcPr>
            <w:tcW w:w="965" w:type="dxa"/>
            <w:tcBorders>
              <w:top w:val="nil"/>
              <w:left w:val="nil"/>
              <w:bottom w:val="single" w:sz="8" w:space="0" w:color="auto"/>
              <w:right w:val="single" w:sz="8" w:space="0" w:color="auto"/>
            </w:tcBorders>
            <w:shd w:val="clear" w:color="000000" w:fill="FFFFFF"/>
            <w:vAlign w:val="center"/>
            <w:hideMark/>
          </w:tcPr>
          <w:p w14:paraId="3E4C5518" w14:textId="77777777" w:rsidR="00490FC0" w:rsidRPr="00490FC0" w:rsidRDefault="00490FC0" w:rsidP="00490FC0">
            <w:pPr>
              <w:jc w:val="center"/>
              <w:rPr>
                <w:color w:val="000000"/>
              </w:rPr>
            </w:pPr>
            <w:r w:rsidRPr="00490FC0">
              <w:rPr>
                <w:color w:val="000000"/>
              </w:rPr>
              <w:t>10245,4</w:t>
            </w:r>
          </w:p>
        </w:tc>
        <w:tc>
          <w:tcPr>
            <w:tcW w:w="994" w:type="dxa"/>
            <w:tcBorders>
              <w:top w:val="nil"/>
              <w:left w:val="nil"/>
              <w:bottom w:val="single" w:sz="8" w:space="0" w:color="auto"/>
              <w:right w:val="single" w:sz="8" w:space="0" w:color="auto"/>
            </w:tcBorders>
            <w:shd w:val="clear" w:color="000000" w:fill="FFFFFF"/>
            <w:vAlign w:val="center"/>
            <w:hideMark/>
          </w:tcPr>
          <w:p w14:paraId="11693E9E" w14:textId="77777777" w:rsidR="00490FC0" w:rsidRPr="00490FC0" w:rsidRDefault="00490FC0" w:rsidP="00490FC0">
            <w:pPr>
              <w:jc w:val="center"/>
              <w:rPr>
                <w:color w:val="000000"/>
              </w:rPr>
            </w:pPr>
            <w:r w:rsidRPr="00490FC0">
              <w:rPr>
                <w:color w:val="000000"/>
              </w:rPr>
              <w:t>5722</w:t>
            </w:r>
          </w:p>
        </w:tc>
        <w:tc>
          <w:tcPr>
            <w:tcW w:w="1066" w:type="dxa"/>
            <w:tcBorders>
              <w:top w:val="nil"/>
              <w:left w:val="nil"/>
              <w:bottom w:val="single" w:sz="8" w:space="0" w:color="auto"/>
              <w:right w:val="single" w:sz="8" w:space="0" w:color="auto"/>
            </w:tcBorders>
            <w:shd w:val="clear" w:color="000000" w:fill="FFFFFF"/>
            <w:vAlign w:val="center"/>
            <w:hideMark/>
          </w:tcPr>
          <w:p w14:paraId="0D93FABC" w14:textId="77777777" w:rsidR="00490FC0" w:rsidRPr="00490FC0" w:rsidRDefault="00490FC0" w:rsidP="00490FC0">
            <w:pPr>
              <w:jc w:val="center"/>
              <w:rPr>
                <w:color w:val="000000"/>
              </w:rPr>
            </w:pPr>
            <w:r w:rsidRPr="00490FC0">
              <w:rPr>
                <w:color w:val="000000"/>
              </w:rPr>
              <w:t>12976</w:t>
            </w:r>
          </w:p>
        </w:tc>
        <w:tc>
          <w:tcPr>
            <w:tcW w:w="1078" w:type="dxa"/>
            <w:tcBorders>
              <w:top w:val="nil"/>
              <w:left w:val="nil"/>
              <w:bottom w:val="single" w:sz="8" w:space="0" w:color="auto"/>
              <w:right w:val="single" w:sz="8" w:space="0" w:color="auto"/>
            </w:tcBorders>
            <w:shd w:val="clear" w:color="auto" w:fill="auto"/>
            <w:vAlign w:val="center"/>
            <w:hideMark/>
          </w:tcPr>
          <w:p w14:paraId="0106AEC8" w14:textId="77777777" w:rsidR="00490FC0" w:rsidRPr="00490FC0" w:rsidRDefault="00490FC0" w:rsidP="00490FC0">
            <w:pPr>
              <w:jc w:val="center"/>
              <w:rPr>
                <w:color w:val="000000"/>
              </w:rPr>
            </w:pPr>
            <w:r w:rsidRPr="00490FC0">
              <w:rPr>
                <w:color w:val="000000"/>
              </w:rPr>
              <w:t>11366,4</w:t>
            </w:r>
          </w:p>
        </w:tc>
      </w:tr>
      <w:tr w:rsidR="00490FC0" w:rsidRPr="00490FC0" w14:paraId="168A6263"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B0EC3B5"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076E7F8"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4CAE008A"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4A579A1B"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1DBFCDD6"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62483DEB"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87C3C89"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12B1748"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D28F1E3"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76D444F0"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865A339"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7E339B3E"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1CD79C0D" w14:textId="77777777" w:rsidR="00490FC0" w:rsidRPr="00490FC0" w:rsidRDefault="00490FC0" w:rsidP="00490FC0">
            <w:pPr>
              <w:jc w:val="center"/>
              <w:rPr>
                <w:color w:val="000000"/>
              </w:rPr>
            </w:pPr>
            <w:r w:rsidRPr="00490FC0">
              <w:rPr>
                <w:color w:val="000000"/>
              </w:rPr>
              <w:t>0</w:t>
            </w:r>
          </w:p>
        </w:tc>
      </w:tr>
      <w:tr w:rsidR="00490FC0" w:rsidRPr="00490FC0" w14:paraId="40C29A2F"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5ED2444"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595164E"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43855A65"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6DE9A709"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37B9F603" w14:textId="77777777" w:rsidR="00490FC0" w:rsidRPr="00490FC0" w:rsidRDefault="00490FC0" w:rsidP="00490FC0">
            <w:pPr>
              <w:jc w:val="center"/>
              <w:rPr>
                <w:color w:val="000000"/>
              </w:rPr>
            </w:pPr>
            <w:r w:rsidRPr="00490FC0">
              <w:rPr>
                <w:color w:val="000000"/>
              </w:rPr>
              <w:t>336362,2</w:t>
            </w:r>
          </w:p>
        </w:tc>
        <w:tc>
          <w:tcPr>
            <w:tcW w:w="998" w:type="dxa"/>
            <w:tcBorders>
              <w:top w:val="nil"/>
              <w:left w:val="nil"/>
              <w:bottom w:val="single" w:sz="8" w:space="0" w:color="auto"/>
              <w:right w:val="single" w:sz="8" w:space="0" w:color="auto"/>
            </w:tcBorders>
            <w:shd w:val="clear" w:color="000000" w:fill="FFFFFF"/>
            <w:vAlign w:val="center"/>
            <w:hideMark/>
          </w:tcPr>
          <w:p w14:paraId="741FA0BC"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C664FB8" w14:textId="77777777" w:rsidR="00490FC0" w:rsidRPr="00490FC0" w:rsidRDefault="00490FC0" w:rsidP="00490FC0">
            <w:pPr>
              <w:jc w:val="center"/>
              <w:rPr>
                <w:color w:val="000000"/>
              </w:rPr>
            </w:pPr>
            <w:r w:rsidRPr="00490FC0">
              <w:rPr>
                <w:color w:val="000000"/>
              </w:rPr>
              <w:t>2100</w:t>
            </w:r>
          </w:p>
        </w:tc>
        <w:tc>
          <w:tcPr>
            <w:tcW w:w="1094" w:type="dxa"/>
            <w:tcBorders>
              <w:top w:val="nil"/>
              <w:left w:val="nil"/>
              <w:bottom w:val="single" w:sz="8" w:space="0" w:color="auto"/>
              <w:right w:val="single" w:sz="8" w:space="0" w:color="auto"/>
            </w:tcBorders>
            <w:shd w:val="clear" w:color="000000" w:fill="FFFFFF"/>
            <w:vAlign w:val="center"/>
            <w:hideMark/>
          </w:tcPr>
          <w:p w14:paraId="7C0D36C2" w14:textId="77777777" w:rsidR="00490FC0" w:rsidRPr="00490FC0" w:rsidRDefault="00490FC0" w:rsidP="00490FC0">
            <w:pPr>
              <w:jc w:val="center"/>
              <w:rPr>
                <w:color w:val="000000"/>
              </w:rPr>
            </w:pPr>
            <w:r w:rsidRPr="00490FC0">
              <w:rPr>
                <w:color w:val="000000"/>
              </w:rPr>
              <w:t>292293,2</w:t>
            </w:r>
          </w:p>
        </w:tc>
        <w:tc>
          <w:tcPr>
            <w:tcW w:w="994" w:type="dxa"/>
            <w:tcBorders>
              <w:top w:val="nil"/>
              <w:left w:val="nil"/>
              <w:bottom w:val="single" w:sz="8" w:space="0" w:color="auto"/>
              <w:right w:val="single" w:sz="8" w:space="0" w:color="auto"/>
            </w:tcBorders>
            <w:shd w:val="clear" w:color="000000" w:fill="FFFFFF"/>
            <w:vAlign w:val="center"/>
            <w:hideMark/>
          </w:tcPr>
          <w:p w14:paraId="21FAA67E" w14:textId="77777777" w:rsidR="00490FC0" w:rsidRPr="00490FC0" w:rsidRDefault="00490FC0" w:rsidP="00490FC0">
            <w:pPr>
              <w:jc w:val="center"/>
              <w:rPr>
                <w:color w:val="000000"/>
              </w:rPr>
            </w:pPr>
            <w:r w:rsidRPr="00490FC0">
              <w:rPr>
                <w:color w:val="000000"/>
              </w:rPr>
              <w:t>13989,2</w:t>
            </w:r>
          </w:p>
        </w:tc>
        <w:tc>
          <w:tcPr>
            <w:tcW w:w="965" w:type="dxa"/>
            <w:tcBorders>
              <w:top w:val="nil"/>
              <w:left w:val="nil"/>
              <w:bottom w:val="single" w:sz="8" w:space="0" w:color="auto"/>
              <w:right w:val="single" w:sz="8" w:space="0" w:color="auto"/>
            </w:tcBorders>
            <w:shd w:val="clear" w:color="000000" w:fill="FFFFFF"/>
            <w:vAlign w:val="center"/>
            <w:hideMark/>
          </w:tcPr>
          <w:p w14:paraId="27D1E68C" w14:textId="77777777" w:rsidR="00490FC0" w:rsidRPr="00490FC0" w:rsidRDefault="00490FC0" w:rsidP="00490FC0">
            <w:pPr>
              <w:jc w:val="center"/>
              <w:rPr>
                <w:color w:val="000000"/>
              </w:rPr>
            </w:pPr>
            <w:r w:rsidRPr="00490FC0">
              <w:rPr>
                <w:color w:val="000000"/>
              </w:rPr>
              <w:t>10245,4</w:t>
            </w:r>
          </w:p>
        </w:tc>
        <w:tc>
          <w:tcPr>
            <w:tcW w:w="994" w:type="dxa"/>
            <w:tcBorders>
              <w:top w:val="nil"/>
              <w:left w:val="nil"/>
              <w:bottom w:val="single" w:sz="8" w:space="0" w:color="auto"/>
              <w:right w:val="single" w:sz="8" w:space="0" w:color="auto"/>
            </w:tcBorders>
            <w:shd w:val="clear" w:color="000000" w:fill="FFFFFF"/>
            <w:vAlign w:val="center"/>
            <w:hideMark/>
          </w:tcPr>
          <w:p w14:paraId="3A865A3B" w14:textId="77777777" w:rsidR="00490FC0" w:rsidRPr="00490FC0" w:rsidRDefault="00490FC0" w:rsidP="00490FC0">
            <w:pPr>
              <w:jc w:val="center"/>
              <w:rPr>
                <w:color w:val="000000"/>
              </w:rPr>
            </w:pPr>
            <w:r w:rsidRPr="00490FC0">
              <w:rPr>
                <w:color w:val="000000"/>
              </w:rPr>
              <w:t>5722</w:t>
            </w:r>
          </w:p>
        </w:tc>
        <w:tc>
          <w:tcPr>
            <w:tcW w:w="1066" w:type="dxa"/>
            <w:tcBorders>
              <w:top w:val="nil"/>
              <w:left w:val="nil"/>
              <w:bottom w:val="single" w:sz="8" w:space="0" w:color="auto"/>
              <w:right w:val="single" w:sz="8" w:space="0" w:color="auto"/>
            </w:tcBorders>
            <w:shd w:val="clear" w:color="000000" w:fill="FFFFFF"/>
            <w:vAlign w:val="center"/>
            <w:hideMark/>
          </w:tcPr>
          <w:p w14:paraId="4F406D50" w14:textId="77777777" w:rsidR="00490FC0" w:rsidRPr="00490FC0" w:rsidRDefault="00490FC0" w:rsidP="00490FC0">
            <w:pPr>
              <w:jc w:val="center"/>
              <w:rPr>
                <w:color w:val="000000"/>
              </w:rPr>
            </w:pPr>
            <w:r w:rsidRPr="00490FC0">
              <w:rPr>
                <w:color w:val="000000"/>
              </w:rPr>
              <w:t>6796</w:t>
            </w:r>
          </w:p>
        </w:tc>
        <w:tc>
          <w:tcPr>
            <w:tcW w:w="1078" w:type="dxa"/>
            <w:tcBorders>
              <w:top w:val="nil"/>
              <w:left w:val="nil"/>
              <w:bottom w:val="single" w:sz="8" w:space="0" w:color="auto"/>
              <w:right w:val="single" w:sz="8" w:space="0" w:color="auto"/>
            </w:tcBorders>
            <w:shd w:val="clear" w:color="auto" w:fill="auto"/>
            <w:vAlign w:val="center"/>
            <w:hideMark/>
          </w:tcPr>
          <w:p w14:paraId="75AE74C5" w14:textId="77777777" w:rsidR="00490FC0" w:rsidRPr="00490FC0" w:rsidRDefault="00490FC0" w:rsidP="00490FC0">
            <w:pPr>
              <w:jc w:val="center"/>
              <w:rPr>
                <w:color w:val="000000"/>
              </w:rPr>
            </w:pPr>
            <w:r w:rsidRPr="00490FC0">
              <w:rPr>
                <w:color w:val="000000"/>
              </w:rPr>
              <w:t>5216,4</w:t>
            </w:r>
          </w:p>
        </w:tc>
      </w:tr>
      <w:tr w:rsidR="00490FC0" w:rsidRPr="00490FC0" w14:paraId="48EE5143"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4A1D738"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4FCA2029"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840B42A"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54C7EFC"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2B04736"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1FA8CF44"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2A2425B7"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7C7B84B"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3F5F4C7"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1DBC66D6"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FC1F2D6"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2E8DE671"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14CE49B5" w14:textId="77777777" w:rsidR="00490FC0" w:rsidRPr="00490FC0" w:rsidRDefault="00490FC0" w:rsidP="00490FC0">
            <w:pPr>
              <w:jc w:val="center"/>
              <w:rPr>
                <w:color w:val="000000"/>
              </w:rPr>
            </w:pPr>
            <w:r w:rsidRPr="00490FC0">
              <w:rPr>
                <w:color w:val="000000"/>
              </w:rPr>
              <w:t>0</w:t>
            </w:r>
          </w:p>
        </w:tc>
      </w:tr>
      <w:tr w:rsidR="00490FC0" w:rsidRPr="00490FC0" w14:paraId="07A9CED0"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9B04D21"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B8BEA5D"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41AAE9E5"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54DBD6A0"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10C58933" w14:textId="77777777" w:rsidR="00490FC0" w:rsidRPr="00490FC0" w:rsidRDefault="00490FC0" w:rsidP="00490FC0">
            <w:pPr>
              <w:jc w:val="center"/>
              <w:rPr>
                <w:color w:val="000000"/>
              </w:rPr>
            </w:pPr>
            <w:r w:rsidRPr="00490FC0">
              <w:rPr>
                <w:color w:val="000000"/>
              </w:rPr>
              <w:t>12330</w:t>
            </w:r>
          </w:p>
        </w:tc>
        <w:tc>
          <w:tcPr>
            <w:tcW w:w="998" w:type="dxa"/>
            <w:tcBorders>
              <w:top w:val="nil"/>
              <w:left w:val="nil"/>
              <w:bottom w:val="single" w:sz="8" w:space="0" w:color="auto"/>
              <w:right w:val="single" w:sz="8" w:space="0" w:color="auto"/>
            </w:tcBorders>
            <w:shd w:val="clear" w:color="000000" w:fill="FFFFFF"/>
            <w:vAlign w:val="center"/>
            <w:hideMark/>
          </w:tcPr>
          <w:p w14:paraId="052D318A"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1D21D9A"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64C665B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A386C2E"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519AE69E"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E8E274C"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6E8657A9" w14:textId="77777777" w:rsidR="00490FC0" w:rsidRPr="00490FC0" w:rsidRDefault="00490FC0" w:rsidP="00490FC0">
            <w:pPr>
              <w:jc w:val="center"/>
              <w:rPr>
                <w:color w:val="000000"/>
              </w:rPr>
            </w:pPr>
            <w:r w:rsidRPr="00490FC0">
              <w:rPr>
                <w:color w:val="000000"/>
              </w:rPr>
              <w:t>6180</w:t>
            </w:r>
          </w:p>
        </w:tc>
        <w:tc>
          <w:tcPr>
            <w:tcW w:w="1078" w:type="dxa"/>
            <w:tcBorders>
              <w:top w:val="nil"/>
              <w:left w:val="nil"/>
              <w:bottom w:val="single" w:sz="8" w:space="0" w:color="auto"/>
              <w:right w:val="single" w:sz="8" w:space="0" w:color="auto"/>
            </w:tcBorders>
            <w:shd w:val="clear" w:color="auto" w:fill="auto"/>
            <w:vAlign w:val="center"/>
            <w:hideMark/>
          </w:tcPr>
          <w:p w14:paraId="32DDF26B" w14:textId="77777777" w:rsidR="00490FC0" w:rsidRPr="00490FC0" w:rsidRDefault="00490FC0" w:rsidP="00490FC0">
            <w:pPr>
              <w:jc w:val="center"/>
              <w:rPr>
                <w:color w:val="000000"/>
              </w:rPr>
            </w:pPr>
            <w:r w:rsidRPr="00490FC0">
              <w:rPr>
                <w:color w:val="000000"/>
              </w:rPr>
              <w:t>6150</w:t>
            </w:r>
          </w:p>
        </w:tc>
      </w:tr>
      <w:tr w:rsidR="00490FC0" w:rsidRPr="00490FC0" w14:paraId="6102DF85"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186FB02C" w14:textId="77777777" w:rsidR="00490FC0" w:rsidRPr="00490FC0" w:rsidRDefault="00490FC0" w:rsidP="00490FC0">
            <w:pPr>
              <w:rPr>
                <w:color w:val="000000"/>
              </w:rPr>
            </w:pPr>
            <w:r w:rsidRPr="00490FC0">
              <w:rPr>
                <w:color w:val="000000"/>
              </w:rPr>
              <w:t xml:space="preserve">3.1. Приобретение и </w:t>
            </w:r>
            <w:r w:rsidRPr="00490FC0">
              <w:rPr>
                <w:color w:val="000000"/>
              </w:rPr>
              <w:lastRenderedPageBreak/>
              <w:t>установка экосеток для раздельного сбора</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FC63AB7" w14:textId="77777777" w:rsidR="00490FC0" w:rsidRPr="00490FC0" w:rsidRDefault="00490FC0" w:rsidP="00490FC0">
            <w:pPr>
              <w:jc w:val="center"/>
              <w:rPr>
                <w:color w:val="000000"/>
              </w:rPr>
            </w:pPr>
            <w:r w:rsidRPr="00490FC0">
              <w:rPr>
                <w:color w:val="000000"/>
              </w:rPr>
              <w:lastRenderedPageBreak/>
              <w:t xml:space="preserve">2020 - </w:t>
            </w:r>
            <w:r w:rsidRPr="00490FC0">
              <w:rPr>
                <w:color w:val="000000"/>
              </w:rPr>
              <w:lastRenderedPageBreak/>
              <w:t>2021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42C730D5" w14:textId="4723E5D8" w:rsidR="00490FC0" w:rsidRPr="00490FC0" w:rsidRDefault="00004CDE" w:rsidP="00490FC0">
            <w:pPr>
              <w:rPr>
                <w:color w:val="000000"/>
              </w:rPr>
            </w:pPr>
            <w:r w:rsidRPr="00490FC0">
              <w:rPr>
                <w:color w:val="000000"/>
              </w:rPr>
              <w:lastRenderedPageBreak/>
              <w:t>Министерство</w:t>
            </w:r>
            <w:r w:rsidR="00490FC0" w:rsidRPr="00490FC0">
              <w:rPr>
                <w:color w:val="000000"/>
              </w:rPr>
              <w:t xml:space="preserve"> </w:t>
            </w:r>
            <w:r w:rsidR="00490FC0" w:rsidRPr="00490FC0">
              <w:rPr>
                <w:color w:val="000000"/>
              </w:rPr>
              <w:lastRenderedPageBreak/>
              <w:t>лесного хозяйства и природопользования Республики Тыва</w:t>
            </w:r>
            <w:r w:rsidR="00577157">
              <w:rPr>
                <w:color w:val="000000"/>
              </w:rPr>
              <w:t xml:space="preserve">, </w:t>
            </w:r>
            <w:r w:rsidR="00577157" w:rsidRPr="00490FC0">
              <w:rPr>
                <w:color w:val="000000"/>
              </w:rPr>
              <w:t>Министерств</w:t>
            </w:r>
            <w:r w:rsidR="00577157">
              <w:rPr>
                <w:color w:val="000000"/>
              </w:rPr>
              <w:t>о строительства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6EA9379D" w14:textId="77777777" w:rsidR="00490FC0" w:rsidRPr="00490FC0" w:rsidRDefault="00490FC0" w:rsidP="00490FC0">
            <w:pPr>
              <w:rPr>
                <w:color w:val="000000"/>
              </w:rPr>
            </w:pPr>
            <w:r w:rsidRPr="00490FC0">
              <w:rPr>
                <w:color w:val="000000"/>
              </w:rPr>
              <w:lastRenderedPageBreak/>
              <w:t>итого</w:t>
            </w:r>
          </w:p>
        </w:tc>
        <w:tc>
          <w:tcPr>
            <w:tcW w:w="1134" w:type="dxa"/>
            <w:tcBorders>
              <w:top w:val="nil"/>
              <w:left w:val="nil"/>
              <w:bottom w:val="single" w:sz="8" w:space="0" w:color="auto"/>
              <w:right w:val="single" w:sz="8" w:space="0" w:color="auto"/>
            </w:tcBorders>
            <w:shd w:val="clear" w:color="000000" w:fill="FFFFFF"/>
            <w:vAlign w:val="center"/>
            <w:hideMark/>
          </w:tcPr>
          <w:p w14:paraId="6CC772E0" w14:textId="77777777" w:rsidR="00490FC0" w:rsidRPr="00490FC0" w:rsidRDefault="00490FC0" w:rsidP="00490FC0">
            <w:pPr>
              <w:jc w:val="center"/>
              <w:rPr>
                <w:color w:val="000000"/>
              </w:rPr>
            </w:pPr>
            <w:r w:rsidRPr="00490FC0">
              <w:rPr>
                <w:color w:val="000000"/>
              </w:rPr>
              <w:t>800</w:t>
            </w:r>
          </w:p>
        </w:tc>
        <w:tc>
          <w:tcPr>
            <w:tcW w:w="998" w:type="dxa"/>
            <w:tcBorders>
              <w:top w:val="nil"/>
              <w:left w:val="nil"/>
              <w:bottom w:val="single" w:sz="8" w:space="0" w:color="auto"/>
              <w:right w:val="single" w:sz="8" w:space="0" w:color="auto"/>
            </w:tcBorders>
            <w:shd w:val="clear" w:color="000000" w:fill="FFFFFF"/>
            <w:vAlign w:val="center"/>
            <w:hideMark/>
          </w:tcPr>
          <w:p w14:paraId="3A8EEA7F"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7C6CC00" w14:textId="77777777" w:rsidR="00490FC0" w:rsidRPr="00490FC0" w:rsidRDefault="00490FC0" w:rsidP="00490FC0">
            <w:pPr>
              <w:jc w:val="center"/>
              <w:rPr>
                <w:color w:val="000000"/>
              </w:rPr>
            </w:pPr>
            <w:r w:rsidRPr="00490FC0">
              <w:rPr>
                <w:color w:val="000000"/>
              </w:rPr>
              <w:t>300</w:t>
            </w:r>
          </w:p>
        </w:tc>
        <w:tc>
          <w:tcPr>
            <w:tcW w:w="1094" w:type="dxa"/>
            <w:tcBorders>
              <w:top w:val="nil"/>
              <w:left w:val="nil"/>
              <w:bottom w:val="single" w:sz="8" w:space="0" w:color="auto"/>
              <w:right w:val="single" w:sz="8" w:space="0" w:color="auto"/>
            </w:tcBorders>
            <w:shd w:val="clear" w:color="000000" w:fill="FFFFFF"/>
            <w:vAlign w:val="center"/>
            <w:hideMark/>
          </w:tcPr>
          <w:p w14:paraId="408CE8E0" w14:textId="77777777" w:rsidR="00490FC0" w:rsidRPr="00490FC0" w:rsidRDefault="00490FC0" w:rsidP="00490FC0">
            <w:pPr>
              <w:jc w:val="center"/>
              <w:rPr>
                <w:color w:val="000000"/>
              </w:rPr>
            </w:pPr>
            <w:r w:rsidRPr="00490FC0">
              <w:rPr>
                <w:color w:val="000000"/>
              </w:rPr>
              <w:t>500</w:t>
            </w:r>
          </w:p>
        </w:tc>
        <w:tc>
          <w:tcPr>
            <w:tcW w:w="994" w:type="dxa"/>
            <w:tcBorders>
              <w:top w:val="nil"/>
              <w:left w:val="nil"/>
              <w:bottom w:val="single" w:sz="8" w:space="0" w:color="auto"/>
              <w:right w:val="single" w:sz="8" w:space="0" w:color="auto"/>
            </w:tcBorders>
            <w:shd w:val="clear" w:color="000000" w:fill="FFFFFF"/>
            <w:vAlign w:val="center"/>
            <w:hideMark/>
          </w:tcPr>
          <w:p w14:paraId="78CEC126"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2ED4BE99"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2A0CDB9"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5E00F963"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666C3A3B" w14:textId="77777777" w:rsidR="00490FC0" w:rsidRPr="00490FC0" w:rsidRDefault="00490FC0" w:rsidP="00490FC0">
            <w:pPr>
              <w:jc w:val="center"/>
              <w:rPr>
                <w:color w:val="000000"/>
              </w:rPr>
            </w:pPr>
            <w:r w:rsidRPr="00490FC0">
              <w:rPr>
                <w:color w:val="000000"/>
              </w:rPr>
              <w:t>0</w:t>
            </w:r>
          </w:p>
        </w:tc>
      </w:tr>
      <w:tr w:rsidR="00490FC0" w:rsidRPr="00490FC0" w14:paraId="7989B7D3"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4645D558"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0167D9E"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9DDD868"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4EC40EF5"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27EBA53"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62BEDC84"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F1E900A"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6288B289"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13628FB"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05CEFEA7"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710BFB7F"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3BC2521"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13E955B5" w14:textId="77777777" w:rsidR="00490FC0" w:rsidRPr="00490FC0" w:rsidRDefault="00490FC0" w:rsidP="00490FC0">
            <w:pPr>
              <w:jc w:val="center"/>
              <w:rPr>
                <w:color w:val="000000"/>
              </w:rPr>
            </w:pPr>
            <w:r w:rsidRPr="00490FC0">
              <w:rPr>
                <w:color w:val="000000"/>
              </w:rPr>
              <w:t>0</w:t>
            </w:r>
          </w:p>
        </w:tc>
      </w:tr>
      <w:tr w:rsidR="00490FC0" w:rsidRPr="00490FC0" w14:paraId="3D22EF71"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35E06E6"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93B791A"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9A1A23A"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8D9655D"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17124F8B" w14:textId="77777777" w:rsidR="00490FC0" w:rsidRPr="00490FC0" w:rsidRDefault="00490FC0" w:rsidP="00490FC0">
            <w:pPr>
              <w:jc w:val="center"/>
              <w:rPr>
                <w:color w:val="000000"/>
              </w:rPr>
            </w:pPr>
            <w:r w:rsidRPr="00490FC0">
              <w:rPr>
                <w:color w:val="000000"/>
              </w:rPr>
              <w:t>800</w:t>
            </w:r>
          </w:p>
        </w:tc>
        <w:tc>
          <w:tcPr>
            <w:tcW w:w="998" w:type="dxa"/>
            <w:tcBorders>
              <w:top w:val="nil"/>
              <w:left w:val="nil"/>
              <w:bottom w:val="single" w:sz="8" w:space="0" w:color="auto"/>
              <w:right w:val="single" w:sz="8" w:space="0" w:color="auto"/>
            </w:tcBorders>
            <w:shd w:val="clear" w:color="000000" w:fill="FFFFFF"/>
            <w:vAlign w:val="center"/>
            <w:hideMark/>
          </w:tcPr>
          <w:p w14:paraId="34824829"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5171D5F" w14:textId="77777777" w:rsidR="00490FC0" w:rsidRPr="00490FC0" w:rsidRDefault="00490FC0" w:rsidP="00490FC0">
            <w:pPr>
              <w:jc w:val="center"/>
              <w:rPr>
                <w:color w:val="000000"/>
              </w:rPr>
            </w:pPr>
            <w:r w:rsidRPr="00490FC0">
              <w:rPr>
                <w:color w:val="000000"/>
              </w:rPr>
              <w:t>300</w:t>
            </w:r>
          </w:p>
        </w:tc>
        <w:tc>
          <w:tcPr>
            <w:tcW w:w="1094" w:type="dxa"/>
            <w:tcBorders>
              <w:top w:val="nil"/>
              <w:left w:val="nil"/>
              <w:bottom w:val="single" w:sz="8" w:space="0" w:color="auto"/>
              <w:right w:val="single" w:sz="8" w:space="0" w:color="auto"/>
            </w:tcBorders>
            <w:shd w:val="clear" w:color="000000" w:fill="FFFFFF"/>
            <w:vAlign w:val="center"/>
            <w:hideMark/>
          </w:tcPr>
          <w:p w14:paraId="62CE7C22" w14:textId="77777777" w:rsidR="00490FC0" w:rsidRPr="00490FC0" w:rsidRDefault="00490FC0" w:rsidP="00490FC0">
            <w:pPr>
              <w:jc w:val="center"/>
              <w:rPr>
                <w:color w:val="000000"/>
              </w:rPr>
            </w:pPr>
            <w:r w:rsidRPr="00490FC0">
              <w:rPr>
                <w:color w:val="000000"/>
              </w:rPr>
              <w:t>500</w:t>
            </w:r>
          </w:p>
        </w:tc>
        <w:tc>
          <w:tcPr>
            <w:tcW w:w="994" w:type="dxa"/>
            <w:tcBorders>
              <w:top w:val="nil"/>
              <w:left w:val="nil"/>
              <w:bottom w:val="single" w:sz="8" w:space="0" w:color="auto"/>
              <w:right w:val="single" w:sz="8" w:space="0" w:color="auto"/>
            </w:tcBorders>
            <w:shd w:val="clear" w:color="000000" w:fill="FFFFFF"/>
            <w:vAlign w:val="center"/>
            <w:hideMark/>
          </w:tcPr>
          <w:p w14:paraId="267D0E27"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2694B3EE"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31C7690F"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4A1635BF"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5118BD4C" w14:textId="77777777" w:rsidR="00490FC0" w:rsidRPr="00490FC0" w:rsidRDefault="00490FC0" w:rsidP="00490FC0">
            <w:pPr>
              <w:jc w:val="center"/>
              <w:rPr>
                <w:color w:val="000000"/>
              </w:rPr>
            </w:pPr>
            <w:r w:rsidRPr="00490FC0">
              <w:rPr>
                <w:color w:val="000000"/>
              </w:rPr>
              <w:t>0</w:t>
            </w:r>
          </w:p>
        </w:tc>
      </w:tr>
      <w:tr w:rsidR="00490FC0" w:rsidRPr="00490FC0" w14:paraId="61F55025"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0488BEF"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A2D070B"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C742C2E"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FCFBA3F"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F290569"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43C1772B"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0058748"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1F23CD1E"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B80CA65"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56E15E01"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1EE039FC"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1B1D486C"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4D7022D6" w14:textId="77777777" w:rsidR="00490FC0" w:rsidRPr="00490FC0" w:rsidRDefault="00490FC0" w:rsidP="00490FC0">
            <w:pPr>
              <w:jc w:val="center"/>
              <w:rPr>
                <w:color w:val="000000"/>
              </w:rPr>
            </w:pPr>
            <w:r w:rsidRPr="00490FC0">
              <w:rPr>
                <w:color w:val="000000"/>
              </w:rPr>
              <w:t>0</w:t>
            </w:r>
          </w:p>
        </w:tc>
      </w:tr>
      <w:tr w:rsidR="00490FC0" w:rsidRPr="00490FC0" w14:paraId="1E491ECE"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1B108492"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3BA8272"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052B2C1B"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6447AF5E"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2D1FA5C1"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3226B993"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2AA1BCA"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2F8D0A1"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E686577"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460949D1"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6D61AA9E"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6DB6B7B"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3AB71FBB" w14:textId="77777777" w:rsidR="00490FC0" w:rsidRPr="00490FC0" w:rsidRDefault="00490FC0" w:rsidP="00490FC0">
            <w:pPr>
              <w:jc w:val="center"/>
              <w:rPr>
                <w:color w:val="000000"/>
              </w:rPr>
            </w:pPr>
            <w:r w:rsidRPr="00490FC0">
              <w:rPr>
                <w:color w:val="000000"/>
              </w:rPr>
              <w:t>0</w:t>
            </w:r>
          </w:p>
        </w:tc>
      </w:tr>
      <w:tr w:rsidR="00490FC0" w:rsidRPr="00490FC0" w14:paraId="721B5D50"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762F7E74" w14:textId="77777777" w:rsidR="00490FC0" w:rsidRPr="00490FC0" w:rsidRDefault="00490FC0" w:rsidP="00490FC0">
            <w:pPr>
              <w:rPr>
                <w:color w:val="000000"/>
              </w:rPr>
            </w:pPr>
            <w:r w:rsidRPr="00490FC0">
              <w:rPr>
                <w:color w:val="000000"/>
              </w:rPr>
              <w:t>3.2. Приобретение контейнеров для сбора твердых коммунальных отходов</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7131C22" w14:textId="77777777" w:rsidR="00490FC0" w:rsidRPr="00490FC0" w:rsidRDefault="00490FC0" w:rsidP="00490FC0">
            <w:pPr>
              <w:jc w:val="center"/>
              <w:rPr>
                <w:color w:val="000000"/>
              </w:rPr>
            </w:pPr>
            <w:r w:rsidRPr="00490FC0">
              <w:rPr>
                <w:color w:val="000000"/>
              </w:rPr>
              <w:t>2020 - 2026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532AFEB8" w14:textId="24024E8B" w:rsidR="00490FC0" w:rsidRPr="00490FC0" w:rsidRDefault="00004CDE"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Тыва</w:t>
            </w:r>
            <w:r w:rsidR="00577157">
              <w:rPr>
                <w:color w:val="000000"/>
              </w:rPr>
              <w:t xml:space="preserve">, </w:t>
            </w:r>
            <w:r w:rsidR="00577157" w:rsidRPr="00490FC0">
              <w:rPr>
                <w:color w:val="000000"/>
              </w:rPr>
              <w:t>Министерств</w:t>
            </w:r>
            <w:r w:rsidR="00577157">
              <w:rPr>
                <w:color w:val="000000"/>
              </w:rPr>
              <w:t>о строительства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337AC5CA"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0802B446" w14:textId="77777777" w:rsidR="00490FC0" w:rsidRPr="00490FC0" w:rsidRDefault="00490FC0" w:rsidP="00490FC0">
            <w:pPr>
              <w:jc w:val="center"/>
              <w:rPr>
                <w:color w:val="000000"/>
              </w:rPr>
            </w:pPr>
            <w:r w:rsidRPr="00490FC0">
              <w:rPr>
                <w:color w:val="000000"/>
              </w:rPr>
              <w:t>18883,6</w:t>
            </w:r>
          </w:p>
        </w:tc>
        <w:tc>
          <w:tcPr>
            <w:tcW w:w="998" w:type="dxa"/>
            <w:tcBorders>
              <w:top w:val="nil"/>
              <w:left w:val="nil"/>
              <w:bottom w:val="single" w:sz="8" w:space="0" w:color="auto"/>
              <w:right w:val="single" w:sz="8" w:space="0" w:color="auto"/>
            </w:tcBorders>
            <w:shd w:val="clear" w:color="000000" w:fill="FFFFFF"/>
            <w:vAlign w:val="center"/>
            <w:hideMark/>
          </w:tcPr>
          <w:p w14:paraId="6ACA8565"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66C54B8" w14:textId="77777777" w:rsidR="00490FC0" w:rsidRPr="00490FC0" w:rsidRDefault="00490FC0" w:rsidP="00490FC0">
            <w:pPr>
              <w:jc w:val="center"/>
              <w:rPr>
                <w:color w:val="000000"/>
              </w:rPr>
            </w:pPr>
            <w:r w:rsidRPr="00490FC0">
              <w:rPr>
                <w:color w:val="000000"/>
              </w:rPr>
              <w:t>700</w:t>
            </w:r>
          </w:p>
        </w:tc>
        <w:tc>
          <w:tcPr>
            <w:tcW w:w="1094" w:type="dxa"/>
            <w:tcBorders>
              <w:top w:val="nil"/>
              <w:left w:val="nil"/>
              <w:bottom w:val="single" w:sz="8" w:space="0" w:color="auto"/>
              <w:right w:val="single" w:sz="8" w:space="0" w:color="auto"/>
            </w:tcBorders>
            <w:shd w:val="clear" w:color="000000" w:fill="FFFFFF"/>
            <w:vAlign w:val="center"/>
            <w:hideMark/>
          </w:tcPr>
          <w:p w14:paraId="34FB1FBD" w14:textId="77777777" w:rsidR="00490FC0" w:rsidRPr="00490FC0" w:rsidRDefault="00490FC0" w:rsidP="00490FC0">
            <w:pPr>
              <w:jc w:val="center"/>
              <w:rPr>
                <w:color w:val="000000"/>
              </w:rPr>
            </w:pPr>
            <w:r w:rsidRPr="00490FC0">
              <w:rPr>
                <w:color w:val="000000"/>
              </w:rPr>
              <w:t>1985,3</w:t>
            </w:r>
          </w:p>
        </w:tc>
        <w:tc>
          <w:tcPr>
            <w:tcW w:w="994" w:type="dxa"/>
            <w:tcBorders>
              <w:top w:val="nil"/>
              <w:left w:val="nil"/>
              <w:bottom w:val="single" w:sz="8" w:space="0" w:color="auto"/>
              <w:right w:val="single" w:sz="8" w:space="0" w:color="auto"/>
            </w:tcBorders>
            <w:shd w:val="clear" w:color="000000" w:fill="FFFFFF"/>
            <w:vAlign w:val="center"/>
            <w:hideMark/>
          </w:tcPr>
          <w:p w14:paraId="20FD6A1B" w14:textId="77777777" w:rsidR="00490FC0" w:rsidRPr="00490FC0" w:rsidRDefault="00490FC0" w:rsidP="00490FC0">
            <w:pPr>
              <w:jc w:val="center"/>
              <w:rPr>
                <w:color w:val="000000"/>
              </w:rPr>
            </w:pPr>
            <w:r w:rsidRPr="00490FC0">
              <w:rPr>
                <w:color w:val="000000"/>
              </w:rPr>
              <w:t>1283,9</w:t>
            </w:r>
          </w:p>
        </w:tc>
        <w:tc>
          <w:tcPr>
            <w:tcW w:w="965" w:type="dxa"/>
            <w:tcBorders>
              <w:top w:val="nil"/>
              <w:left w:val="nil"/>
              <w:bottom w:val="single" w:sz="8" w:space="0" w:color="auto"/>
              <w:right w:val="single" w:sz="8" w:space="0" w:color="auto"/>
            </w:tcBorders>
            <w:shd w:val="clear" w:color="000000" w:fill="FFFFFF"/>
            <w:vAlign w:val="center"/>
            <w:hideMark/>
          </w:tcPr>
          <w:p w14:paraId="34DC5C7C" w14:textId="77777777" w:rsidR="00490FC0" w:rsidRPr="00490FC0" w:rsidRDefault="00490FC0" w:rsidP="00490FC0">
            <w:pPr>
              <w:jc w:val="center"/>
              <w:rPr>
                <w:color w:val="000000"/>
              </w:rPr>
            </w:pPr>
            <w:r w:rsidRPr="00490FC0">
              <w:rPr>
                <w:color w:val="000000"/>
              </w:rPr>
              <w:t>1256,9</w:t>
            </w:r>
          </w:p>
        </w:tc>
        <w:tc>
          <w:tcPr>
            <w:tcW w:w="994" w:type="dxa"/>
            <w:tcBorders>
              <w:top w:val="nil"/>
              <w:left w:val="nil"/>
              <w:bottom w:val="single" w:sz="8" w:space="0" w:color="auto"/>
              <w:right w:val="single" w:sz="8" w:space="0" w:color="auto"/>
            </w:tcBorders>
            <w:shd w:val="clear" w:color="000000" w:fill="FFFFFF"/>
            <w:vAlign w:val="center"/>
            <w:hideMark/>
          </w:tcPr>
          <w:p w14:paraId="04D4D040" w14:textId="77777777" w:rsidR="00490FC0" w:rsidRPr="00490FC0" w:rsidRDefault="00490FC0" w:rsidP="00490FC0">
            <w:pPr>
              <w:jc w:val="center"/>
              <w:rPr>
                <w:color w:val="000000"/>
              </w:rPr>
            </w:pPr>
            <w:r w:rsidRPr="00490FC0">
              <w:rPr>
                <w:color w:val="000000"/>
              </w:rPr>
              <w:t>1327,5</w:t>
            </w:r>
          </w:p>
        </w:tc>
        <w:tc>
          <w:tcPr>
            <w:tcW w:w="1066" w:type="dxa"/>
            <w:tcBorders>
              <w:top w:val="nil"/>
              <w:left w:val="nil"/>
              <w:bottom w:val="single" w:sz="8" w:space="0" w:color="auto"/>
              <w:right w:val="single" w:sz="8" w:space="0" w:color="auto"/>
            </w:tcBorders>
            <w:shd w:val="clear" w:color="000000" w:fill="FFFFFF"/>
            <w:vAlign w:val="center"/>
            <w:hideMark/>
          </w:tcPr>
          <w:p w14:paraId="7345DA80" w14:textId="77777777" w:rsidR="00490FC0" w:rsidRPr="00490FC0" w:rsidRDefault="00490FC0" w:rsidP="00490FC0">
            <w:pPr>
              <w:jc w:val="center"/>
              <w:rPr>
                <w:color w:val="000000"/>
              </w:rPr>
            </w:pPr>
            <w:r w:rsidRPr="00490FC0">
              <w:rPr>
                <w:color w:val="000000"/>
              </w:rPr>
              <w:t>6180</w:t>
            </w:r>
          </w:p>
        </w:tc>
        <w:tc>
          <w:tcPr>
            <w:tcW w:w="1078" w:type="dxa"/>
            <w:tcBorders>
              <w:top w:val="nil"/>
              <w:left w:val="nil"/>
              <w:bottom w:val="single" w:sz="8" w:space="0" w:color="auto"/>
              <w:right w:val="single" w:sz="8" w:space="0" w:color="auto"/>
            </w:tcBorders>
            <w:shd w:val="clear" w:color="auto" w:fill="auto"/>
            <w:vAlign w:val="center"/>
            <w:hideMark/>
          </w:tcPr>
          <w:p w14:paraId="59DC43A1" w14:textId="77777777" w:rsidR="00490FC0" w:rsidRPr="00490FC0" w:rsidRDefault="00490FC0" w:rsidP="00490FC0">
            <w:pPr>
              <w:jc w:val="center"/>
              <w:rPr>
                <w:color w:val="000000"/>
              </w:rPr>
            </w:pPr>
            <w:r w:rsidRPr="00490FC0">
              <w:rPr>
                <w:color w:val="000000"/>
              </w:rPr>
              <w:t>6150</w:t>
            </w:r>
          </w:p>
        </w:tc>
      </w:tr>
      <w:tr w:rsidR="00490FC0" w:rsidRPr="00490FC0" w14:paraId="136797E3"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1ED7C07F"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6009A7B"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033526C"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BEDEF18"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71FA6147"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2D72E0D9"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2B28A8A5"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1DA842D"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70DA211"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710F3958"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7017D6A2"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D91F3D2"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43439994" w14:textId="77777777" w:rsidR="00490FC0" w:rsidRPr="00490FC0" w:rsidRDefault="00490FC0" w:rsidP="00490FC0">
            <w:pPr>
              <w:jc w:val="center"/>
              <w:rPr>
                <w:color w:val="000000"/>
              </w:rPr>
            </w:pPr>
            <w:r w:rsidRPr="00490FC0">
              <w:rPr>
                <w:color w:val="000000"/>
              </w:rPr>
              <w:t>0</w:t>
            </w:r>
          </w:p>
        </w:tc>
      </w:tr>
      <w:tr w:rsidR="00490FC0" w:rsidRPr="00490FC0" w14:paraId="4D4433A2"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83AA022"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4C1DE276"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185A5DB"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6F3885FE"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6794D65" w14:textId="77777777" w:rsidR="00490FC0" w:rsidRPr="00490FC0" w:rsidRDefault="00490FC0" w:rsidP="00490FC0">
            <w:pPr>
              <w:jc w:val="center"/>
              <w:rPr>
                <w:color w:val="000000"/>
              </w:rPr>
            </w:pPr>
            <w:r w:rsidRPr="00490FC0">
              <w:rPr>
                <w:color w:val="000000"/>
              </w:rPr>
              <w:t>6553,6</w:t>
            </w:r>
          </w:p>
        </w:tc>
        <w:tc>
          <w:tcPr>
            <w:tcW w:w="998" w:type="dxa"/>
            <w:tcBorders>
              <w:top w:val="nil"/>
              <w:left w:val="nil"/>
              <w:bottom w:val="single" w:sz="8" w:space="0" w:color="auto"/>
              <w:right w:val="single" w:sz="8" w:space="0" w:color="auto"/>
            </w:tcBorders>
            <w:shd w:val="clear" w:color="000000" w:fill="FFFFFF"/>
            <w:vAlign w:val="center"/>
            <w:hideMark/>
          </w:tcPr>
          <w:p w14:paraId="569AF9BA"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26B2CD7" w14:textId="77777777" w:rsidR="00490FC0" w:rsidRPr="00490FC0" w:rsidRDefault="00490FC0" w:rsidP="00490FC0">
            <w:pPr>
              <w:jc w:val="center"/>
              <w:rPr>
                <w:color w:val="000000"/>
              </w:rPr>
            </w:pPr>
            <w:r w:rsidRPr="00490FC0">
              <w:rPr>
                <w:color w:val="000000"/>
              </w:rPr>
              <w:t>700</w:t>
            </w:r>
          </w:p>
        </w:tc>
        <w:tc>
          <w:tcPr>
            <w:tcW w:w="1094" w:type="dxa"/>
            <w:tcBorders>
              <w:top w:val="nil"/>
              <w:left w:val="nil"/>
              <w:bottom w:val="single" w:sz="8" w:space="0" w:color="auto"/>
              <w:right w:val="single" w:sz="8" w:space="0" w:color="auto"/>
            </w:tcBorders>
            <w:shd w:val="clear" w:color="000000" w:fill="FFFFFF"/>
            <w:vAlign w:val="center"/>
            <w:hideMark/>
          </w:tcPr>
          <w:p w14:paraId="34A3E689" w14:textId="77777777" w:rsidR="00490FC0" w:rsidRPr="00490FC0" w:rsidRDefault="00490FC0" w:rsidP="00490FC0">
            <w:pPr>
              <w:jc w:val="center"/>
              <w:rPr>
                <w:color w:val="000000"/>
              </w:rPr>
            </w:pPr>
            <w:r w:rsidRPr="00490FC0">
              <w:rPr>
                <w:color w:val="000000"/>
              </w:rPr>
              <w:t>1985,3</w:t>
            </w:r>
          </w:p>
        </w:tc>
        <w:tc>
          <w:tcPr>
            <w:tcW w:w="994" w:type="dxa"/>
            <w:tcBorders>
              <w:top w:val="nil"/>
              <w:left w:val="nil"/>
              <w:bottom w:val="single" w:sz="8" w:space="0" w:color="auto"/>
              <w:right w:val="single" w:sz="8" w:space="0" w:color="auto"/>
            </w:tcBorders>
            <w:shd w:val="clear" w:color="000000" w:fill="FFFFFF"/>
            <w:vAlign w:val="center"/>
            <w:hideMark/>
          </w:tcPr>
          <w:p w14:paraId="0ECFD29D" w14:textId="77777777" w:rsidR="00490FC0" w:rsidRPr="00490FC0" w:rsidRDefault="00490FC0" w:rsidP="00490FC0">
            <w:pPr>
              <w:jc w:val="center"/>
              <w:rPr>
                <w:color w:val="000000"/>
              </w:rPr>
            </w:pPr>
            <w:r w:rsidRPr="00490FC0">
              <w:rPr>
                <w:color w:val="000000"/>
              </w:rPr>
              <w:t>1283,9</w:t>
            </w:r>
          </w:p>
        </w:tc>
        <w:tc>
          <w:tcPr>
            <w:tcW w:w="965" w:type="dxa"/>
            <w:tcBorders>
              <w:top w:val="nil"/>
              <w:left w:val="nil"/>
              <w:bottom w:val="single" w:sz="8" w:space="0" w:color="auto"/>
              <w:right w:val="single" w:sz="8" w:space="0" w:color="auto"/>
            </w:tcBorders>
            <w:shd w:val="clear" w:color="000000" w:fill="FFFFFF"/>
            <w:vAlign w:val="center"/>
            <w:hideMark/>
          </w:tcPr>
          <w:p w14:paraId="55CF9764" w14:textId="77777777" w:rsidR="00490FC0" w:rsidRPr="00490FC0" w:rsidRDefault="00490FC0" w:rsidP="00490FC0">
            <w:pPr>
              <w:jc w:val="center"/>
              <w:rPr>
                <w:color w:val="000000"/>
              </w:rPr>
            </w:pPr>
            <w:r w:rsidRPr="00490FC0">
              <w:rPr>
                <w:color w:val="000000"/>
              </w:rPr>
              <w:t>1256,9</w:t>
            </w:r>
          </w:p>
        </w:tc>
        <w:tc>
          <w:tcPr>
            <w:tcW w:w="994" w:type="dxa"/>
            <w:tcBorders>
              <w:top w:val="nil"/>
              <w:left w:val="nil"/>
              <w:bottom w:val="single" w:sz="8" w:space="0" w:color="auto"/>
              <w:right w:val="single" w:sz="8" w:space="0" w:color="auto"/>
            </w:tcBorders>
            <w:shd w:val="clear" w:color="000000" w:fill="FFFFFF"/>
            <w:vAlign w:val="center"/>
            <w:hideMark/>
          </w:tcPr>
          <w:p w14:paraId="17EFC6AD" w14:textId="77777777" w:rsidR="00490FC0" w:rsidRPr="00490FC0" w:rsidRDefault="00490FC0" w:rsidP="00490FC0">
            <w:pPr>
              <w:jc w:val="center"/>
              <w:rPr>
                <w:color w:val="000000"/>
              </w:rPr>
            </w:pPr>
            <w:r w:rsidRPr="00490FC0">
              <w:rPr>
                <w:color w:val="000000"/>
              </w:rPr>
              <w:t>1327,5</w:t>
            </w:r>
          </w:p>
        </w:tc>
        <w:tc>
          <w:tcPr>
            <w:tcW w:w="1066" w:type="dxa"/>
            <w:tcBorders>
              <w:top w:val="nil"/>
              <w:left w:val="nil"/>
              <w:bottom w:val="single" w:sz="8" w:space="0" w:color="auto"/>
              <w:right w:val="single" w:sz="8" w:space="0" w:color="auto"/>
            </w:tcBorders>
            <w:shd w:val="clear" w:color="000000" w:fill="FFFFFF"/>
            <w:vAlign w:val="center"/>
            <w:hideMark/>
          </w:tcPr>
          <w:p w14:paraId="64A58B2D"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3DD91D42" w14:textId="77777777" w:rsidR="00490FC0" w:rsidRPr="00490FC0" w:rsidRDefault="00490FC0" w:rsidP="00490FC0">
            <w:pPr>
              <w:jc w:val="center"/>
              <w:rPr>
                <w:color w:val="000000"/>
              </w:rPr>
            </w:pPr>
            <w:r w:rsidRPr="00490FC0">
              <w:rPr>
                <w:color w:val="000000"/>
              </w:rPr>
              <w:t>0</w:t>
            </w:r>
          </w:p>
        </w:tc>
      </w:tr>
      <w:tr w:rsidR="00490FC0" w:rsidRPr="00490FC0" w14:paraId="71BE6134"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4C7DB2B4"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D3D8FF7"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0DC8B1C7"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6758D7DD"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65E1871"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72DC9B1D"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4378F3D"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327ED99F"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76F8705"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1C9BB7FD"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1CEE3157"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8E79491"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673B8731" w14:textId="77777777" w:rsidR="00490FC0" w:rsidRPr="00490FC0" w:rsidRDefault="00490FC0" w:rsidP="00490FC0">
            <w:pPr>
              <w:jc w:val="center"/>
              <w:rPr>
                <w:color w:val="000000"/>
              </w:rPr>
            </w:pPr>
            <w:r w:rsidRPr="00490FC0">
              <w:rPr>
                <w:color w:val="000000"/>
              </w:rPr>
              <w:t>0</w:t>
            </w:r>
          </w:p>
        </w:tc>
      </w:tr>
      <w:tr w:rsidR="00490FC0" w:rsidRPr="00490FC0" w14:paraId="11D9360F"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2FA3F224"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F8D186F"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2EF2D7F"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4CB12C70"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4402B395" w14:textId="77777777" w:rsidR="00490FC0" w:rsidRPr="00490FC0" w:rsidRDefault="00490FC0" w:rsidP="00490FC0">
            <w:pPr>
              <w:jc w:val="center"/>
              <w:rPr>
                <w:color w:val="000000"/>
              </w:rPr>
            </w:pPr>
            <w:r w:rsidRPr="00490FC0">
              <w:rPr>
                <w:color w:val="000000"/>
              </w:rPr>
              <w:t>12330</w:t>
            </w:r>
          </w:p>
        </w:tc>
        <w:tc>
          <w:tcPr>
            <w:tcW w:w="998" w:type="dxa"/>
            <w:tcBorders>
              <w:top w:val="nil"/>
              <w:left w:val="nil"/>
              <w:bottom w:val="single" w:sz="8" w:space="0" w:color="auto"/>
              <w:right w:val="single" w:sz="8" w:space="0" w:color="auto"/>
            </w:tcBorders>
            <w:shd w:val="clear" w:color="000000" w:fill="FFFFFF"/>
            <w:vAlign w:val="center"/>
            <w:hideMark/>
          </w:tcPr>
          <w:p w14:paraId="36B02E60"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FEFEB26"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21CD53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72C729A"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3F354CB2"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7ACC1ED4"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03C7A6E0" w14:textId="77777777" w:rsidR="00490FC0" w:rsidRPr="00490FC0" w:rsidRDefault="00490FC0" w:rsidP="00490FC0">
            <w:pPr>
              <w:jc w:val="center"/>
              <w:rPr>
                <w:color w:val="000000"/>
              </w:rPr>
            </w:pPr>
            <w:r w:rsidRPr="00490FC0">
              <w:rPr>
                <w:color w:val="000000"/>
              </w:rPr>
              <w:t>6180</w:t>
            </w:r>
          </w:p>
        </w:tc>
        <w:tc>
          <w:tcPr>
            <w:tcW w:w="1078" w:type="dxa"/>
            <w:tcBorders>
              <w:top w:val="nil"/>
              <w:left w:val="nil"/>
              <w:bottom w:val="single" w:sz="8" w:space="0" w:color="auto"/>
              <w:right w:val="single" w:sz="8" w:space="0" w:color="auto"/>
            </w:tcBorders>
            <w:shd w:val="clear" w:color="auto" w:fill="auto"/>
            <w:vAlign w:val="center"/>
            <w:hideMark/>
          </w:tcPr>
          <w:p w14:paraId="1D599C98" w14:textId="77777777" w:rsidR="00490FC0" w:rsidRPr="00490FC0" w:rsidRDefault="00490FC0" w:rsidP="00490FC0">
            <w:pPr>
              <w:jc w:val="center"/>
              <w:rPr>
                <w:color w:val="000000"/>
              </w:rPr>
            </w:pPr>
            <w:r w:rsidRPr="00490FC0">
              <w:rPr>
                <w:color w:val="000000"/>
              </w:rPr>
              <w:t>6150</w:t>
            </w:r>
          </w:p>
        </w:tc>
      </w:tr>
      <w:tr w:rsidR="00490FC0" w:rsidRPr="00490FC0" w14:paraId="4939D649" w14:textId="77777777" w:rsidTr="00C25669">
        <w:trPr>
          <w:trHeight w:val="34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54FB91D3" w14:textId="77777777" w:rsidR="00490FC0" w:rsidRPr="00490FC0" w:rsidRDefault="00490FC0" w:rsidP="00490FC0">
            <w:pPr>
              <w:rPr>
                <w:color w:val="000000"/>
              </w:rPr>
            </w:pPr>
            <w:r w:rsidRPr="00490FC0">
              <w:rPr>
                <w:color w:val="000000"/>
              </w:rPr>
              <w:t>3.3. Корректировка территориальной схемы обращения с отходами, в том числе с твердыми коммунальными отходами, в Республике Тыва и ее электронной модели</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2162438" w14:textId="77777777" w:rsidR="00490FC0" w:rsidRPr="00490FC0" w:rsidRDefault="00490FC0" w:rsidP="00490FC0">
            <w:pPr>
              <w:jc w:val="center"/>
              <w:rPr>
                <w:color w:val="000000"/>
              </w:rPr>
            </w:pPr>
            <w:r w:rsidRPr="00490FC0">
              <w:rPr>
                <w:color w:val="000000"/>
              </w:rPr>
              <w:t>2020 - 2021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367846A5" w14:textId="435BF093" w:rsidR="00490FC0" w:rsidRPr="00490FC0" w:rsidRDefault="008D3A32"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Тыва</w:t>
            </w:r>
            <w:r w:rsidR="00577157">
              <w:rPr>
                <w:color w:val="000000"/>
              </w:rPr>
              <w:t xml:space="preserve">, </w:t>
            </w:r>
            <w:r w:rsidR="00577157" w:rsidRPr="00490FC0">
              <w:rPr>
                <w:color w:val="000000"/>
              </w:rPr>
              <w:t>Министерств</w:t>
            </w:r>
            <w:r w:rsidR="00577157">
              <w:rPr>
                <w:color w:val="000000"/>
              </w:rPr>
              <w:t>о строительства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3F3AFAAA"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54AF139D" w14:textId="77777777" w:rsidR="00490FC0" w:rsidRPr="00490FC0" w:rsidRDefault="00490FC0" w:rsidP="00490FC0">
            <w:pPr>
              <w:jc w:val="center"/>
              <w:rPr>
                <w:color w:val="000000"/>
              </w:rPr>
            </w:pPr>
            <w:r w:rsidRPr="00490FC0">
              <w:rPr>
                <w:color w:val="000000"/>
              </w:rPr>
              <w:t>1995,5</w:t>
            </w:r>
          </w:p>
        </w:tc>
        <w:tc>
          <w:tcPr>
            <w:tcW w:w="998" w:type="dxa"/>
            <w:tcBorders>
              <w:top w:val="nil"/>
              <w:left w:val="nil"/>
              <w:bottom w:val="single" w:sz="8" w:space="0" w:color="auto"/>
              <w:right w:val="single" w:sz="8" w:space="0" w:color="auto"/>
            </w:tcBorders>
            <w:shd w:val="clear" w:color="000000" w:fill="FFFFFF"/>
            <w:vAlign w:val="center"/>
            <w:hideMark/>
          </w:tcPr>
          <w:p w14:paraId="5B904F4A"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A3EC13E" w14:textId="77777777" w:rsidR="00490FC0" w:rsidRPr="00490FC0" w:rsidRDefault="00490FC0" w:rsidP="00490FC0">
            <w:pPr>
              <w:jc w:val="center"/>
              <w:rPr>
                <w:color w:val="000000"/>
              </w:rPr>
            </w:pPr>
            <w:r w:rsidRPr="00490FC0">
              <w:rPr>
                <w:color w:val="000000"/>
              </w:rPr>
              <w:t>1100</w:t>
            </w:r>
          </w:p>
        </w:tc>
        <w:tc>
          <w:tcPr>
            <w:tcW w:w="1094" w:type="dxa"/>
            <w:tcBorders>
              <w:top w:val="nil"/>
              <w:left w:val="nil"/>
              <w:bottom w:val="single" w:sz="8" w:space="0" w:color="auto"/>
              <w:right w:val="single" w:sz="8" w:space="0" w:color="auto"/>
            </w:tcBorders>
            <w:shd w:val="clear" w:color="000000" w:fill="FFFFFF"/>
            <w:vAlign w:val="center"/>
            <w:hideMark/>
          </w:tcPr>
          <w:p w14:paraId="64884EEC" w14:textId="77777777" w:rsidR="00490FC0" w:rsidRPr="00490FC0" w:rsidRDefault="00490FC0" w:rsidP="00490FC0">
            <w:pPr>
              <w:jc w:val="center"/>
              <w:rPr>
                <w:color w:val="000000"/>
              </w:rPr>
            </w:pPr>
            <w:r w:rsidRPr="00490FC0">
              <w:rPr>
                <w:color w:val="000000"/>
              </w:rPr>
              <w:t>895,5</w:t>
            </w:r>
          </w:p>
        </w:tc>
        <w:tc>
          <w:tcPr>
            <w:tcW w:w="994" w:type="dxa"/>
            <w:tcBorders>
              <w:top w:val="nil"/>
              <w:left w:val="nil"/>
              <w:bottom w:val="single" w:sz="8" w:space="0" w:color="auto"/>
              <w:right w:val="single" w:sz="8" w:space="0" w:color="auto"/>
            </w:tcBorders>
            <w:shd w:val="clear" w:color="000000" w:fill="FFFFFF"/>
            <w:vAlign w:val="center"/>
            <w:hideMark/>
          </w:tcPr>
          <w:p w14:paraId="5C48A70C"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6A3D661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082DF1E"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47B65C69"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000000" w:fill="FFFFFF"/>
            <w:vAlign w:val="center"/>
            <w:hideMark/>
          </w:tcPr>
          <w:p w14:paraId="3A04122B" w14:textId="77777777" w:rsidR="00490FC0" w:rsidRPr="00490FC0" w:rsidRDefault="00490FC0" w:rsidP="00490FC0">
            <w:pPr>
              <w:jc w:val="center"/>
              <w:rPr>
                <w:color w:val="000000"/>
              </w:rPr>
            </w:pPr>
            <w:r w:rsidRPr="00490FC0">
              <w:rPr>
                <w:color w:val="000000"/>
              </w:rPr>
              <w:t>0</w:t>
            </w:r>
          </w:p>
        </w:tc>
      </w:tr>
      <w:tr w:rsidR="00490FC0" w:rsidRPr="00490FC0" w14:paraId="1D001FA4"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4ADE801E"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4E5D152"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0F9C0923"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0174F17"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49421B38"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081B028C"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F3D681D"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1CFDD4D"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E69B8B9"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18E084AD"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784E90CC"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915EBE6"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5907D841" w14:textId="77777777" w:rsidR="00490FC0" w:rsidRPr="00490FC0" w:rsidRDefault="00490FC0" w:rsidP="00490FC0">
            <w:pPr>
              <w:jc w:val="center"/>
              <w:rPr>
                <w:color w:val="000000"/>
              </w:rPr>
            </w:pPr>
            <w:r w:rsidRPr="00490FC0">
              <w:rPr>
                <w:color w:val="000000"/>
              </w:rPr>
              <w:t>0</w:t>
            </w:r>
          </w:p>
        </w:tc>
      </w:tr>
      <w:tr w:rsidR="00490FC0" w:rsidRPr="00490FC0" w14:paraId="7BEE7A92"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28CA8AE1"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D3EAB55"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83FD4A9"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3CE501A"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4CE3E730" w14:textId="77777777" w:rsidR="00490FC0" w:rsidRPr="00490FC0" w:rsidRDefault="00490FC0" w:rsidP="00490FC0">
            <w:pPr>
              <w:jc w:val="center"/>
              <w:rPr>
                <w:color w:val="000000"/>
              </w:rPr>
            </w:pPr>
            <w:r w:rsidRPr="00490FC0">
              <w:rPr>
                <w:color w:val="000000"/>
              </w:rPr>
              <w:t>1995,5</w:t>
            </w:r>
          </w:p>
        </w:tc>
        <w:tc>
          <w:tcPr>
            <w:tcW w:w="998" w:type="dxa"/>
            <w:tcBorders>
              <w:top w:val="nil"/>
              <w:left w:val="nil"/>
              <w:bottom w:val="single" w:sz="8" w:space="0" w:color="auto"/>
              <w:right w:val="single" w:sz="8" w:space="0" w:color="auto"/>
            </w:tcBorders>
            <w:shd w:val="clear" w:color="000000" w:fill="FFFFFF"/>
            <w:vAlign w:val="center"/>
            <w:hideMark/>
          </w:tcPr>
          <w:p w14:paraId="5E28EC16"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2F5E50D" w14:textId="77777777" w:rsidR="00490FC0" w:rsidRPr="00490FC0" w:rsidRDefault="00490FC0" w:rsidP="00490FC0">
            <w:pPr>
              <w:jc w:val="center"/>
              <w:rPr>
                <w:color w:val="000000"/>
              </w:rPr>
            </w:pPr>
            <w:r w:rsidRPr="00490FC0">
              <w:rPr>
                <w:color w:val="000000"/>
              </w:rPr>
              <w:t>1100</w:t>
            </w:r>
          </w:p>
        </w:tc>
        <w:tc>
          <w:tcPr>
            <w:tcW w:w="1094" w:type="dxa"/>
            <w:tcBorders>
              <w:top w:val="nil"/>
              <w:left w:val="nil"/>
              <w:bottom w:val="single" w:sz="8" w:space="0" w:color="auto"/>
              <w:right w:val="single" w:sz="8" w:space="0" w:color="auto"/>
            </w:tcBorders>
            <w:shd w:val="clear" w:color="000000" w:fill="FFFFFF"/>
            <w:vAlign w:val="center"/>
            <w:hideMark/>
          </w:tcPr>
          <w:p w14:paraId="0E61147E" w14:textId="77777777" w:rsidR="00490FC0" w:rsidRPr="00490FC0" w:rsidRDefault="00490FC0" w:rsidP="00490FC0">
            <w:pPr>
              <w:jc w:val="center"/>
              <w:rPr>
                <w:color w:val="000000"/>
              </w:rPr>
            </w:pPr>
            <w:r w:rsidRPr="00490FC0">
              <w:rPr>
                <w:color w:val="000000"/>
              </w:rPr>
              <w:t>895,5</w:t>
            </w:r>
          </w:p>
        </w:tc>
        <w:tc>
          <w:tcPr>
            <w:tcW w:w="994" w:type="dxa"/>
            <w:tcBorders>
              <w:top w:val="nil"/>
              <w:left w:val="nil"/>
              <w:bottom w:val="single" w:sz="8" w:space="0" w:color="auto"/>
              <w:right w:val="single" w:sz="8" w:space="0" w:color="auto"/>
            </w:tcBorders>
            <w:shd w:val="clear" w:color="000000" w:fill="FFFFFF"/>
            <w:vAlign w:val="center"/>
            <w:hideMark/>
          </w:tcPr>
          <w:p w14:paraId="3D5BE769"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09C9857C"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13128D76"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49C9B02C"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59786CB0" w14:textId="77777777" w:rsidR="00490FC0" w:rsidRPr="00490FC0" w:rsidRDefault="00490FC0" w:rsidP="00490FC0">
            <w:pPr>
              <w:jc w:val="center"/>
              <w:rPr>
                <w:color w:val="000000"/>
              </w:rPr>
            </w:pPr>
            <w:r w:rsidRPr="00490FC0">
              <w:rPr>
                <w:color w:val="000000"/>
              </w:rPr>
              <w:t>0</w:t>
            </w:r>
          </w:p>
        </w:tc>
      </w:tr>
      <w:tr w:rsidR="00490FC0" w:rsidRPr="00490FC0" w14:paraId="418A522B"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6E11CB1"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5166A47"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47F7CD35"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8883290"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C087CA7"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1CA2F14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21000B3"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AF791D2"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6A1E101"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3B41DAA6"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686DF2BC"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D060DBB"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4C49AD4D" w14:textId="77777777" w:rsidR="00490FC0" w:rsidRPr="00490FC0" w:rsidRDefault="00490FC0" w:rsidP="00490FC0">
            <w:pPr>
              <w:jc w:val="center"/>
              <w:rPr>
                <w:color w:val="000000"/>
              </w:rPr>
            </w:pPr>
            <w:r w:rsidRPr="00490FC0">
              <w:rPr>
                <w:color w:val="000000"/>
              </w:rPr>
              <w:t>0</w:t>
            </w:r>
          </w:p>
        </w:tc>
      </w:tr>
      <w:tr w:rsidR="00490FC0" w:rsidRPr="00490FC0" w14:paraId="793622A5"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27F0460"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DD7BF07"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8C8359A"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23BD286B"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2AC451B0"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487E84FC"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8C08C4B"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DD2DD6E"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D85AA0A"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7BD91CBE"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5330A06E"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0B877C19"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67B08047" w14:textId="77777777" w:rsidR="00490FC0" w:rsidRPr="00490FC0" w:rsidRDefault="00490FC0" w:rsidP="00490FC0">
            <w:pPr>
              <w:jc w:val="center"/>
              <w:rPr>
                <w:color w:val="000000"/>
              </w:rPr>
            </w:pPr>
            <w:r w:rsidRPr="00490FC0">
              <w:rPr>
                <w:color w:val="000000"/>
              </w:rPr>
              <w:t>0</w:t>
            </w:r>
          </w:p>
        </w:tc>
      </w:tr>
      <w:tr w:rsidR="00490FC0" w:rsidRPr="00490FC0" w14:paraId="5FDD0450"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2CDC01A3" w14:textId="77777777" w:rsidR="00490FC0" w:rsidRPr="00490FC0" w:rsidRDefault="00490FC0" w:rsidP="00490FC0">
            <w:pPr>
              <w:rPr>
                <w:color w:val="000000"/>
              </w:rPr>
            </w:pPr>
            <w:r w:rsidRPr="00490FC0">
              <w:rPr>
                <w:color w:val="000000"/>
              </w:rPr>
              <w:t>3.4. Издание литературы по вопросам экологического образования и просвещения</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F37A10F" w14:textId="77777777" w:rsidR="00490FC0" w:rsidRPr="00490FC0" w:rsidRDefault="00490FC0" w:rsidP="00490FC0">
            <w:pPr>
              <w:jc w:val="center"/>
              <w:rPr>
                <w:color w:val="000000"/>
              </w:rPr>
            </w:pPr>
            <w:r w:rsidRPr="00490FC0">
              <w:rPr>
                <w:color w:val="000000"/>
              </w:rPr>
              <w:t>2021-2024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642A83EE" w14:textId="1958351A" w:rsidR="00490FC0" w:rsidRPr="00490FC0" w:rsidRDefault="008D3A32"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Тыва, Министерство образования и науки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4E14263D"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760BD7C3" w14:textId="77777777" w:rsidR="00490FC0" w:rsidRPr="00490FC0" w:rsidRDefault="00490FC0" w:rsidP="00490FC0">
            <w:pPr>
              <w:jc w:val="center"/>
              <w:rPr>
                <w:color w:val="000000"/>
              </w:rPr>
            </w:pPr>
            <w:r w:rsidRPr="00490FC0">
              <w:rPr>
                <w:color w:val="000000"/>
              </w:rPr>
              <w:t>602</w:t>
            </w:r>
          </w:p>
        </w:tc>
        <w:tc>
          <w:tcPr>
            <w:tcW w:w="998" w:type="dxa"/>
            <w:tcBorders>
              <w:top w:val="nil"/>
              <w:left w:val="nil"/>
              <w:bottom w:val="single" w:sz="8" w:space="0" w:color="auto"/>
              <w:right w:val="single" w:sz="8" w:space="0" w:color="auto"/>
            </w:tcBorders>
            <w:shd w:val="clear" w:color="000000" w:fill="FFFFFF"/>
            <w:vAlign w:val="center"/>
            <w:hideMark/>
          </w:tcPr>
          <w:p w14:paraId="3F61395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FE2A9C9"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0598474F" w14:textId="77777777" w:rsidR="00490FC0" w:rsidRPr="00490FC0" w:rsidRDefault="00490FC0" w:rsidP="00490FC0">
            <w:pPr>
              <w:jc w:val="center"/>
              <w:rPr>
                <w:color w:val="000000"/>
              </w:rPr>
            </w:pPr>
            <w:r w:rsidRPr="00490FC0">
              <w:rPr>
                <w:color w:val="000000"/>
              </w:rPr>
              <w:t>150</w:t>
            </w:r>
          </w:p>
        </w:tc>
        <w:tc>
          <w:tcPr>
            <w:tcW w:w="994" w:type="dxa"/>
            <w:tcBorders>
              <w:top w:val="nil"/>
              <w:left w:val="nil"/>
              <w:bottom w:val="single" w:sz="8" w:space="0" w:color="auto"/>
              <w:right w:val="single" w:sz="8" w:space="0" w:color="auto"/>
            </w:tcBorders>
            <w:shd w:val="clear" w:color="000000" w:fill="FFFFFF"/>
            <w:vAlign w:val="center"/>
            <w:hideMark/>
          </w:tcPr>
          <w:p w14:paraId="3DF45985" w14:textId="77777777" w:rsidR="00490FC0" w:rsidRPr="00490FC0" w:rsidRDefault="00490FC0" w:rsidP="00490FC0">
            <w:pPr>
              <w:jc w:val="center"/>
              <w:rPr>
                <w:color w:val="000000"/>
              </w:rPr>
            </w:pPr>
            <w:r w:rsidRPr="00490FC0">
              <w:rPr>
                <w:color w:val="000000"/>
              </w:rPr>
              <w:t>150</w:t>
            </w:r>
          </w:p>
        </w:tc>
        <w:tc>
          <w:tcPr>
            <w:tcW w:w="965" w:type="dxa"/>
            <w:tcBorders>
              <w:top w:val="nil"/>
              <w:left w:val="nil"/>
              <w:bottom w:val="single" w:sz="8" w:space="0" w:color="auto"/>
              <w:right w:val="single" w:sz="8" w:space="0" w:color="auto"/>
            </w:tcBorders>
            <w:shd w:val="clear" w:color="000000" w:fill="FFFFFF"/>
            <w:vAlign w:val="center"/>
            <w:hideMark/>
          </w:tcPr>
          <w:p w14:paraId="621B2984" w14:textId="77777777" w:rsidR="00490FC0" w:rsidRPr="00490FC0" w:rsidRDefault="00490FC0" w:rsidP="00490FC0">
            <w:pPr>
              <w:jc w:val="center"/>
              <w:rPr>
                <w:color w:val="000000"/>
              </w:rPr>
            </w:pPr>
            <w:r w:rsidRPr="00490FC0">
              <w:rPr>
                <w:color w:val="000000"/>
              </w:rPr>
              <w:t>146,9</w:t>
            </w:r>
          </w:p>
        </w:tc>
        <w:tc>
          <w:tcPr>
            <w:tcW w:w="994" w:type="dxa"/>
            <w:tcBorders>
              <w:top w:val="nil"/>
              <w:left w:val="nil"/>
              <w:bottom w:val="single" w:sz="8" w:space="0" w:color="auto"/>
              <w:right w:val="single" w:sz="8" w:space="0" w:color="auto"/>
            </w:tcBorders>
            <w:shd w:val="clear" w:color="000000" w:fill="FFFFFF"/>
            <w:vAlign w:val="center"/>
            <w:hideMark/>
          </w:tcPr>
          <w:p w14:paraId="4714A3DD" w14:textId="77777777" w:rsidR="00490FC0" w:rsidRPr="00490FC0" w:rsidRDefault="00490FC0" w:rsidP="00490FC0">
            <w:pPr>
              <w:jc w:val="center"/>
              <w:rPr>
                <w:color w:val="000000"/>
              </w:rPr>
            </w:pPr>
            <w:r w:rsidRPr="00490FC0">
              <w:rPr>
                <w:color w:val="000000"/>
              </w:rPr>
              <w:t>155,1</w:t>
            </w:r>
          </w:p>
        </w:tc>
        <w:tc>
          <w:tcPr>
            <w:tcW w:w="1066" w:type="dxa"/>
            <w:tcBorders>
              <w:top w:val="nil"/>
              <w:left w:val="nil"/>
              <w:bottom w:val="single" w:sz="8" w:space="0" w:color="auto"/>
              <w:right w:val="single" w:sz="8" w:space="0" w:color="auto"/>
            </w:tcBorders>
            <w:shd w:val="clear" w:color="000000" w:fill="FFFFFF"/>
            <w:vAlign w:val="center"/>
            <w:hideMark/>
          </w:tcPr>
          <w:p w14:paraId="7DDF393C"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77A3BED6" w14:textId="77777777" w:rsidR="00490FC0" w:rsidRPr="00490FC0" w:rsidRDefault="00490FC0" w:rsidP="00490FC0">
            <w:pPr>
              <w:jc w:val="center"/>
              <w:rPr>
                <w:color w:val="000000"/>
              </w:rPr>
            </w:pPr>
            <w:r w:rsidRPr="00490FC0">
              <w:rPr>
                <w:color w:val="000000"/>
              </w:rPr>
              <w:t>0</w:t>
            </w:r>
          </w:p>
        </w:tc>
      </w:tr>
      <w:tr w:rsidR="00490FC0" w:rsidRPr="00490FC0" w14:paraId="31C3E687"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CFB528B"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109A8467"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2D61818"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3A671ECB"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211535ED"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45C29951"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5580988F"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169818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79A5715"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470B87F6"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206BBF36"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60934219"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0C5B9DDD" w14:textId="77777777" w:rsidR="00490FC0" w:rsidRPr="00490FC0" w:rsidRDefault="00490FC0" w:rsidP="00490FC0">
            <w:pPr>
              <w:jc w:val="center"/>
              <w:rPr>
                <w:color w:val="000000"/>
              </w:rPr>
            </w:pPr>
            <w:r w:rsidRPr="00490FC0">
              <w:rPr>
                <w:color w:val="000000"/>
              </w:rPr>
              <w:t>0</w:t>
            </w:r>
          </w:p>
        </w:tc>
      </w:tr>
      <w:tr w:rsidR="00490FC0" w:rsidRPr="00490FC0" w14:paraId="31B88AF9"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436F8835"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8C937D1"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4A6F093E"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20C271D5"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E95B7D7" w14:textId="77777777" w:rsidR="00490FC0" w:rsidRPr="00490FC0" w:rsidRDefault="00490FC0" w:rsidP="00490FC0">
            <w:pPr>
              <w:jc w:val="center"/>
              <w:rPr>
                <w:color w:val="000000"/>
              </w:rPr>
            </w:pPr>
            <w:r w:rsidRPr="00490FC0">
              <w:rPr>
                <w:color w:val="000000"/>
              </w:rPr>
              <w:t>602</w:t>
            </w:r>
          </w:p>
        </w:tc>
        <w:tc>
          <w:tcPr>
            <w:tcW w:w="998" w:type="dxa"/>
            <w:tcBorders>
              <w:top w:val="nil"/>
              <w:left w:val="nil"/>
              <w:bottom w:val="single" w:sz="8" w:space="0" w:color="auto"/>
              <w:right w:val="single" w:sz="8" w:space="0" w:color="auto"/>
            </w:tcBorders>
            <w:shd w:val="clear" w:color="000000" w:fill="FFFFFF"/>
            <w:vAlign w:val="center"/>
            <w:hideMark/>
          </w:tcPr>
          <w:p w14:paraId="30BAAD8A"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4A05955"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168FCF53" w14:textId="77777777" w:rsidR="00490FC0" w:rsidRPr="00490FC0" w:rsidRDefault="00490FC0" w:rsidP="00490FC0">
            <w:pPr>
              <w:jc w:val="center"/>
              <w:rPr>
                <w:color w:val="000000"/>
              </w:rPr>
            </w:pPr>
            <w:r w:rsidRPr="00490FC0">
              <w:rPr>
                <w:color w:val="000000"/>
              </w:rPr>
              <w:t>150</w:t>
            </w:r>
          </w:p>
        </w:tc>
        <w:tc>
          <w:tcPr>
            <w:tcW w:w="994" w:type="dxa"/>
            <w:tcBorders>
              <w:top w:val="nil"/>
              <w:left w:val="nil"/>
              <w:bottom w:val="single" w:sz="8" w:space="0" w:color="auto"/>
              <w:right w:val="single" w:sz="8" w:space="0" w:color="auto"/>
            </w:tcBorders>
            <w:shd w:val="clear" w:color="000000" w:fill="FFFFFF"/>
            <w:vAlign w:val="center"/>
            <w:hideMark/>
          </w:tcPr>
          <w:p w14:paraId="26115488" w14:textId="77777777" w:rsidR="00490FC0" w:rsidRPr="00490FC0" w:rsidRDefault="00490FC0" w:rsidP="00490FC0">
            <w:pPr>
              <w:jc w:val="center"/>
              <w:rPr>
                <w:color w:val="000000"/>
              </w:rPr>
            </w:pPr>
            <w:r w:rsidRPr="00490FC0">
              <w:rPr>
                <w:color w:val="000000"/>
              </w:rPr>
              <w:t>150</w:t>
            </w:r>
          </w:p>
        </w:tc>
        <w:tc>
          <w:tcPr>
            <w:tcW w:w="965" w:type="dxa"/>
            <w:tcBorders>
              <w:top w:val="nil"/>
              <w:left w:val="nil"/>
              <w:bottom w:val="single" w:sz="8" w:space="0" w:color="auto"/>
              <w:right w:val="single" w:sz="8" w:space="0" w:color="auto"/>
            </w:tcBorders>
            <w:shd w:val="clear" w:color="000000" w:fill="FFFFFF"/>
            <w:vAlign w:val="center"/>
            <w:hideMark/>
          </w:tcPr>
          <w:p w14:paraId="01E4B3C9" w14:textId="77777777" w:rsidR="00490FC0" w:rsidRPr="00490FC0" w:rsidRDefault="00490FC0" w:rsidP="00490FC0">
            <w:pPr>
              <w:jc w:val="center"/>
              <w:rPr>
                <w:color w:val="000000"/>
              </w:rPr>
            </w:pPr>
            <w:r w:rsidRPr="00490FC0">
              <w:rPr>
                <w:color w:val="000000"/>
              </w:rPr>
              <w:t>146,9</w:t>
            </w:r>
          </w:p>
        </w:tc>
        <w:tc>
          <w:tcPr>
            <w:tcW w:w="994" w:type="dxa"/>
            <w:tcBorders>
              <w:top w:val="nil"/>
              <w:left w:val="nil"/>
              <w:bottom w:val="single" w:sz="8" w:space="0" w:color="auto"/>
              <w:right w:val="single" w:sz="8" w:space="0" w:color="auto"/>
            </w:tcBorders>
            <w:shd w:val="clear" w:color="000000" w:fill="FFFFFF"/>
            <w:vAlign w:val="center"/>
            <w:hideMark/>
          </w:tcPr>
          <w:p w14:paraId="3DD1D959" w14:textId="77777777" w:rsidR="00490FC0" w:rsidRPr="00490FC0" w:rsidRDefault="00490FC0" w:rsidP="00490FC0">
            <w:pPr>
              <w:jc w:val="center"/>
              <w:rPr>
                <w:color w:val="000000"/>
              </w:rPr>
            </w:pPr>
            <w:r w:rsidRPr="00490FC0">
              <w:rPr>
                <w:color w:val="000000"/>
              </w:rPr>
              <w:t>155,1</w:t>
            </w:r>
          </w:p>
        </w:tc>
        <w:tc>
          <w:tcPr>
            <w:tcW w:w="1066" w:type="dxa"/>
            <w:tcBorders>
              <w:top w:val="nil"/>
              <w:left w:val="nil"/>
              <w:bottom w:val="single" w:sz="8" w:space="0" w:color="auto"/>
              <w:right w:val="single" w:sz="8" w:space="0" w:color="auto"/>
            </w:tcBorders>
            <w:shd w:val="clear" w:color="000000" w:fill="FFFFFF"/>
            <w:vAlign w:val="center"/>
            <w:hideMark/>
          </w:tcPr>
          <w:p w14:paraId="368BEF12"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315F57D0" w14:textId="77777777" w:rsidR="00490FC0" w:rsidRPr="00490FC0" w:rsidRDefault="00490FC0" w:rsidP="00490FC0">
            <w:pPr>
              <w:jc w:val="center"/>
              <w:rPr>
                <w:color w:val="000000"/>
              </w:rPr>
            </w:pPr>
            <w:r w:rsidRPr="00490FC0">
              <w:rPr>
                <w:color w:val="000000"/>
              </w:rPr>
              <w:t>0</w:t>
            </w:r>
          </w:p>
        </w:tc>
      </w:tr>
      <w:tr w:rsidR="00490FC0" w:rsidRPr="00490FC0" w14:paraId="4F036F41"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FB84615"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B653C04"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5BC3B9E"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1481842"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45D7591E"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7182B621"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E91FA50"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013C9F51"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DB88826"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7B4BC33D"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248DF1A9"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47CB13D"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6EA870FC" w14:textId="77777777" w:rsidR="00490FC0" w:rsidRPr="00490FC0" w:rsidRDefault="00490FC0" w:rsidP="00490FC0">
            <w:pPr>
              <w:jc w:val="center"/>
              <w:rPr>
                <w:color w:val="000000"/>
              </w:rPr>
            </w:pPr>
            <w:r w:rsidRPr="00490FC0">
              <w:rPr>
                <w:color w:val="000000"/>
              </w:rPr>
              <w:t>0</w:t>
            </w:r>
          </w:p>
        </w:tc>
      </w:tr>
      <w:tr w:rsidR="00490FC0" w:rsidRPr="00490FC0" w14:paraId="0B2E3022"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1CFE641"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FC13D0E"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3501C14"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5351E483"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07B846BE"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437E8FA2"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95924EC"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1BEA613B"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9A0D2B4"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79BFF4B1"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541B1812"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2E77486D"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312247EE" w14:textId="77777777" w:rsidR="00490FC0" w:rsidRPr="00490FC0" w:rsidRDefault="00490FC0" w:rsidP="00490FC0">
            <w:pPr>
              <w:jc w:val="center"/>
              <w:rPr>
                <w:color w:val="000000"/>
              </w:rPr>
            </w:pPr>
            <w:r w:rsidRPr="00490FC0">
              <w:rPr>
                <w:color w:val="000000"/>
              </w:rPr>
              <w:t>0</w:t>
            </w:r>
          </w:p>
        </w:tc>
      </w:tr>
      <w:tr w:rsidR="00490FC0" w:rsidRPr="00490FC0" w14:paraId="0F10825A"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05F94473" w14:textId="77777777" w:rsidR="00490FC0" w:rsidRPr="00490FC0" w:rsidRDefault="00490FC0" w:rsidP="00490FC0">
            <w:pPr>
              <w:rPr>
                <w:color w:val="000000"/>
              </w:rPr>
            </w:pPr>
            <w:r w:rsidRPr="00490FC0">
              <w:rPr>
                <w:color w:val="000000"/>
              </w:rPr>
              <w:t xml:space="preserve">3.5. Приобретение бункеров для сбора </w:t>
            </w:r>
            <w:r w:rsidRPr="00490FC0">
              <w:rPr>
                <w:color w:val="000000"/>
              </w:rPr>
              <w:lastRenderedPageBreak/>
              <w:t>твердых коммунальных отходов и крупногабаритных отходов</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6C396D1" w14:textId="77777777" w:rsidR="00490FC0" w:rsidRPr="00490FC0" w:rsidRDefault="00490FC0" w:rsidP="00490FC0">
            <w:pPr>
              <w:jc w:val="center"/>
              <w:rPr>
                <w:color w:val="000000"/>
              </w:rPr>
            </w:pPr>
            <w:r w:rsidRPr="00490FC0">
              <w:rPr>
                <w:color w:val="000000"/>
              </w:rPr>
              <w:lastRenderedPageBreak/>
              <w:t>2021-2026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587D9BC1" w14:textId="115D1AB7" w:rsidR="00490FC0" w:rsidRPr="00490FC0" w:rsidRDefault="008D3A32" w:rsidP="00490FC0">
            <w:pPr>
              <w:rPr>
                <w:color w:val="000000"/>
              </w:rPr>
            </w:pPr>
            <w:r w:rsidRPr="00490FC0">
              <w:rPr>
                <w:color w:val="000000"/>
              </w:rPr>
              <w:t>Министерство</w:t>
            </w:r>
            <w:r w:rsidR="00490FC0" w:rsidRPr="00490FC0">
              <w:rPr>
                <w:color w:val="000000"/>
              </w:rPr>
              <w:t xml:space="preserve"> лесного </w:t>
            </w:r>
            <w:r w:rsidR="00490FC0" w:rsidRPr="00490FC0">
              <w:rPr>
                <w:color w:val="000000"/>
              </w:rPr>
              <w:lastRenderedPageBreak/>
              <w:t>хозяйства и природопользования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65CD0E0F" w14:textId="77777777" w:rsidR="00490FC0" w:rsidRPr="00490FC0" w:rsidRDefault="00490FC0" w:rsidP="00490FC0">
            <w:pPr>
              <w:rPr>
                <w:color w:val="000000"/>
              </w:rPr>
            </w:pPr>
            <w:r w:rsidRPr="00490FC0">
              <w:rPr>
                <w:color w:val="000000"/>
              </w:rPr>
              <w:lastRenderedPageBreak/>
              <w:t>итого</w:t>
            </w:r>
          </w:p>
        </w:tc>
        <w:tc>
          <w:tcPr>
            <w:tcW w:w="1134" w:type="dxa"/>
            <w:tcBorders>
              <w:top w:val="nil"/>
              <w:left w:val="nil"/>
              <w:bottom w:val="single" w:sz="8" w:space="0" w:color="auto"/>
              <w:right w:val="single" w:sz="8" w:space="0" w:color="auto"/>
            </w:tcBorders>
            <w:shd w:val="clear" w:color="000000" w:fill="FFFFFF"/>
            <w:vAlign w:val="center"/>
            <w:hideMark/>
          </w:tcPr>
          <w:p w14:paraId="06A13237" w14:textId="77777777" w:rsidR="00490FC0" w:rsidRPr="00490FC0" w:rsidRDefault="00490FC0" w:rsidP="00490FC0">
            <w:pPr>
              <w:jc w:val="center"/>
              <w:rPr>
                <w:color w:val="000000"/>
              </w:rPr>
            </w:pPr>
            <w:r w:rsidRPr="00490FC0">
              <w:rPr>
                <w:color w:val="000000"/>
              </w:rPr>
              <w:t>45328,7</w:t>
            </w:r>
          </w:p>
        </w:tc>
        <w:tc>
          <w:tcPr>
            <w:tcW w:w="998" w:type="dxa"/>
            <w:tcBorders>
              <w:top w:val="nil"/>
              <w:left w:val="nil"/>
              <w:bottom w:val="single" w:sz="8" w:space="0" w:color="auto"/>
              <w:right w:val="single" w:sz="8" w:space="0" w:color="auto"/>
            </w:tcBorders>
            <w:shd w:val="clear" w:color="000000" w:fill="FFFFFF"/>
            <w:vAlign w:val="center"/>
            <w:hideMark/>
          </w:tcPr>
          <w:p w14:paraId="71101682"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13C71B7"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6E32FF4" w14:textId="77777777" w:rsidR="00490FC0" w:rsidRPr="00490FC0" w:rsidRDefault="00490FC0" w:rsidP="00490FC0">
            <w:pPr>
              <w:jc w:val="center"/>
              <w:rPr>
                <w:color w:val="000000"/>
              </w:rPr>
            </w:pPr>
            <w:r w:rsidRPr="00490FC0">
              <w:rPr>
                <w:color w:val="000000"/>
              </w:rPr>
              <w:t>7680</w:t>
            </w:r>
          </w:p>
        </w:tc>
        <w:tc>
          <w:tcPr>
            <w:tcW w:w="994" w:type="dxa"/>
            <w:tcBorders>
              <w:top w:val="nil"/>
              <w:left w:val="nil"/>
              <w:bottom w:val="single" w:sz="8" w:space="0" w:color="auto"/>
              <w:right w:val="single" w:sz="8" w:space="0" w:color="auto"/>
            </w:tcBorders>
            <w:shd w:val="clear" w:color="000000" w:fill="FFFFFF"/>
            <w:vAlign w:val="center"/>
            <w:hideMark/>
          </w:tcPr>
          <w:p w14:paraId="64B37F80" w14:textId="77777777" w:rsidR="00490FC0" w:rsidRPr="00490FC0" w:rsidRDefault="00490FC0" w:rsidP="00490FC0">
            <w:pPr>
              <w:jc w:val="center"/>
              <w:rPr>
                <w:color w:val="000000"/>
              </w:rPr>
            </w:pPr>
            <w:r w:rsidRPr="00490FC0">
              <w:rPr>
                <w:color w:val="000000"/>
              </w:rPr>
              <w:t>12555,3</w:t>
            </w:r>
          </w:p>
        </w:tc>
        <w:tc>
          <w:tcPr>
            <w:tcW w:w="965" w:type="dxa"/>
            <w:tcBorders>
              <w:top w:val="nil"/>
              <w:left w:val="nil"/>
              <w:bottom w:val="single" w:sz="8" w:space="0" w:color="auto"/>
              <w:right w:val="single" w:sz="8" w:space="0" w:color="auto"/>
            </w:tcBorders>
            <w:shd w:val="clear" w:color="000000" w:fill="FFFFFF"/>
            <w:vAlign w:val="center"/>
            <w:hideMark/>
          </w:tcPr>
          <w:p w14:paraId="552F45DD" w14:textId="77777777" w:rsidR="00490FC0" w:rsidRPr="00490FC0" w:rsidRDefault="00490FC0" w:rsidP="00490FC0">
            <w:pPr>
              <w:jc w:val="center"/>
              <w:rPr>
                <w:color w:val="000000"/>
              </w:rPr>
            </w:pPr>
            <w:r w:rsidRPr="00490FC0">
              <w:rPr>
                <w:color w:val="000000"/>
              </w:rPr>
              <w:t>8841,6</w:t>
            </w:r>
          </w:p>
        </w:tc>
        <w:tc>
          <w:tcPr>
            <w:tcW w:w="994" w:type="dxa"/>
            <w:tcBorders>
              <w:top w:val="nil"/>
              <w:left w:val="nil"/>
              <w:bottom w:val="single" w:sz="8" w:space="0" w:color="auto"/>
              <w:right w:val="single" w:sz="8" w:space="0" w:color="auto"/>
            </w:tcBorders>
            <w:shd w:val="clear" w:color="000000" w:fill="FFFFFF"/>
            <w:vAlign w:val="center"/>
            <w:hideMark/>
          </w:tcPr>
          <w:p w14:paraId="11980C80" w14:textId="77777777" w:rsidR="00490FC0" w:rsidRPr="00490FC0" w:rsidRDefault="00490FC0" w:rsidP="00490FC0">
            <w:pPr>
              <w:jc w:val="center"/>
              <w:rPr>
                <w:color w:val="000000"/>
              </w:rPr>
            </w:pPr>
            <w:r w:rsidRPr="00490FC0">
              <w:rPr>
                <w:color w:val="000000"/>
              </w:rPr>
              <w:t>4239,4</w:t>
            </w:r>
          </w:p>
        </w:tc>
        <w:tc>
          <w:tcPr>
            <w:tcW w:w="1066" w:type="dxa"/>
            <w:tcBorders>
              <w:top w:val="nil"/>
              <w:left w:val="nil"/>
              <w:bottom w:val="single" w:sz="8" w:space="0" w:color="auto"/>
              <w:right w:val="single" w:sz="8" w:space="0" w:color="auto"/>
            </w:tcBorders>
            <w:shd w:val="clear" w:color="000000" w:fill="FFFFFF"/>
            <w:vAlign w:val="center"/>
            <w:hideMark/>
          </w:tcPr>
          <w:p w14:paraId="11243C7B" w14:textId="77777777" w:rsidR="00490FC0" w:rsidRPr="00490FC0" w:rsidRDefault="00490FC0" w:rsidP="00490FC0">
            <w:pPr>
              <w:jc w:val="center"/>
              <w:rPr>
                <w:color w:val="000000"/>
              </w:rPr>
            </w:pPr>
            <w:r w:rsidRPr="00490FC0">
              <w:rPr>
                <w:color w:val="000000"/>
              </w:rPr>
              <w:t>6796</w:t>
            </w:r>
          </w:p>
        </w:tc>
        <w:tc>
          <w:tcPr>
            <w:tcW w:w="1078" w:type="dxa"/>
            <w:tcBorders>
              <w:top w:val="nil"/>
              <w:left w:val="nil"/>
              <w:bottom w:val="single" w:sz="8" w:space="0" w:color="auto"/>
              <w:right w:val="single" w:sz="8" w:space="0" w:color="auto"/>
            </w:tcBorders>
            <w:shd w:val="clear" w:color="auto" w:fill="auto"/>
            <w:vAlign w:val="center"/>
            <w:hideMark/>
          </w:tcPr>
          <w:p w14:paraId="3630F414" w14:textId="77777777" w:rsidR="00490FC0" w:rsidRPr="00490FC0" w:rsidRDefault="00490FC0" w:rsidP="00490FC0">
            <w:pPr>
              <w:jc w:val="center"/>
              <w:rPr>
                <w:color w:val="000000"/>
              </w:rPr>
            </w:pPr>
            <w:r w:rsidRPr="00490FC0">
              <w:rPr>
                <w:color w:val="000000"/>
              </w:rPr>
              <w:t>5216,4</w:t>
            </w:r>
          </w:p>
        </w:tc>
      </w:tr>
      <w:tr w:rsidR="00490FC0" w:rsidRPr="00490FC0" w14:paraId="1A865F4F"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7657D6E"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B89AA6B"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4B5BB352"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7FB3293" w14:textId="77777777" w:rsidR="00490FC0" w:rsidRPr="00490FC0" w:rsidRDefault="00490FC0" w:rsidP="00490FC0">
            <w:pPr>
              <w:rPr>
                <w:color w:val="000000"/>
              </w:rPr>
            </w:pPr>
            <w:r w:rsidRPr="00490FC0">
              <w:rPr>
                <w:color w:val="000000"/>
              </w:rPr>
              <w:t xml:space="preserve">федеральный </w:t>
            </w:r>
            <w:r w:rsidRPr="00490FC0">
              <w:rPr>
                <w:color w:val="000000"/>
              </w:rPr>
              <w:lastRenderedPageBreak/>
              <w:t>бюджет</w:t>
            </w:r>
          </w:p>
        </w:tc>
        <w:tc>
          <w:tcPr>
            <w:tcW w:w="1134" w:type="dxa"/>
            <w:tcBorders>
              <w:top w:val="nil"/>
              <w:left w:val="nil"/>
              <w:bottom w:val="single" w:sz="8" w:space="0" w:color="auto"/>
              <w:right w:val="single" w:sz="8" w:space="0" w:color="auto"/>
            </w:tcBorders>
            <w:shd w:val="clear" w:color="000000" w:fill="FFFFFF"/>
            <w:vAlign w:val="center"/>
            <w:hideMark/>
          </w:tcPr>
          <w:p w14:paraId="1ACFE674" w14:textId="77777777" w:rsidR="00490FC0" w:rsidRPr="00490FC0" w:rsidRDefault="00490FC0" w:rsidP="00490FC0">
            <w:pPr>
              <w:jc w:val="center"/>
              <w:rPr>
                <w:color w:val="000000"/>
              </w:rPr>
            </w:pPr>
            <w:r w:rsidRPr="00490FC0">
              <w:rPr>
                <w:color w:val="000000"/>
              </w:rPr>
              <w:lastRenderedPageBreak/>
              <w:t>0</w:t>
            </w:r>
          </w:p>
        </w:tc>
        <w:tc>
          <w:tcPr>
            <w:tcW w:w="998" w:type="dxa"/>
            <w:tcBorders>
              <w:top w:val="nil"/>
              <w:left w:val="nil"/>
              <w:bottom w:val="single" w:sz="8" w:space="0" w:color="auto"/>
              <w:right w:val="single" w:sz="8" w:space="0" w:color="auto"/>
            </w:tcBorders>
            <w:shd w:val="clear" w:color="000000" w:fill="FFFFFF"/>
            <w:vAlign w:val="center"/>
            <w:hideMark/>
          </w:tcPr>
          <w:p w14:paraId="34C8BAB2"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3AF0E3E"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3DC21041"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8F65C23"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7E399256"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01AFF577"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6689266"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04C5276E" w14:textId="77777777" w:rsidR="00490FC0" w:rsidRPr="00490FC0" w:rsidRDefault="00490FC0" w:rsidP="00490FC0">
            <w:pPr>
              <w:jc w:val="center"/>
              <w:rPr>
                <w:color w:val="000000"/>
              </w:rPr>
            </w:pPr>
            <w:r w:rsidRPr="00490FC0">
              <w:rPr>
                <w:color w:val="000000"/>
              </w:rPr>
              <w:t>0</w:t>
            </w:r>
          </w:p>
        </w:tc>
      </w:tr>
      <w:tr w:rsidR="00490FC0" w:rsidRPr="00490FC0" w14:paraId="51AF6693"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00323F4"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38721B5"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224DCF7"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B3DE320"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03EEB9C" w14:textId="77777777" w:rsidR="00490FC0" w:rsidRPr="00490FC0" w:rsidRDefault="00490FC0" w:rsidP="00490FC0">
            <w:pPr>
              <w:jc w:val="center"/>
              <w:rPr>
                <w:color w:val="000000"/>
              </w:rPr>
            </w:pPr>
            <w:r w:rsidRPr="00490FC0">
              <w:rPr>
                <w:color w:val="000000"/>
              </w:rPr>
              <w:t>45328,7</w:t>
            </w:r>
          </w:p>
        </w:tc>
        <w:tc>
          <w:tcPr>
            <w:tcW w:w="998" w:type="dxa"/>
            <w:tcBorders>
              <w:top w:val="nil"/>
              <w:left w:val="nil"/>
              <w:bottom w:val="single" w:sz="8" w:space="0" w:color="auto"/>
              <w:right w:val="single" w:sz="8" w:space="0" w:color="auto"/>
            </w:tcBorders>
            <w:shd w:val="clear" w:color="000000" w:fill="FFFFFF"/>
            <w:vAlign w:val="center"/>
            <w:hideMark/>
          </w:tcPr>
          <w:p w14:paraId="68E1A738"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3D91099"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95E7DB9" w14:textId="77777777" w:rsidR="00490FC0" w:rsidRPr="00490FC0" w:rsidRDefault="00490FC0" w:rsidP="00490FC0">
            <w:pPr>
              <w:jc w:val="center"/>
              <w:rPr>
                <w:color w:val="000000"/>
              </w:rPr>
            </w:pPr>
            <w:r w:rsidRPr="00490FC0">
              <w:rPr>
                <w:color w:val="000000"/>
              </w:rPr>
              <w:t>7680</w:t>
            </w:r>
          </w:p>
        </w:tc>
        <w:tc>
          <w:tcPr>
            <w:tcW w:w="994" w:type="dxa"/>
            <w:tcBorders>
              <w:top w:val="nil"/>
              <w:left w:val="nil"/>
              <w:bottom w:val="single" w:sz="8" w:space="0" w:color="auto"/>
              <w:right w:val="single" w:sz="8" w:space="0" w:color="auto"/>
            </w:tcBorders>
            <w:shd w:val="clear" w:color="000000" w:fill="FFFFFF"/>
            <w:vAlign w:val="center"/>
            <w:hideMark/>
          </w:tcPr>
          <w:p w14:paraId="2909E844" w14:textId="77777777" w:rsidR="00490FC0" w:rsidRPr="00490FC0" w:rsidRDefault="00490FC0" w:rsidP="00490FC0">
            <w:pPr>
              <w:jc w:val="center"/>
              <w:rPr>
                <w:color w:val="000000"/>
              </w:rPr>
            </w:pPr>
            <w:r w:rsidRPr="00490FC0">
              <w:rPr>
                <w:color w:val="000000"/>
              </w:rPr>
              <w:t>12555,3</w:t>
            </w:r>
          </w:p>
        </w:tc>
        <w:tc>
          <w:tcPr>
            <w:tcW w:w="965" w:type="dxa"/>
            <w:tcBorders>
              <w:top w:val="nil"/>
              <w:left w:val="nil"/>
              <w:bottom w:val="single" w:sz="8" w:space="0" w:color="auto"/>
              <w:right w:val="single" w:sz="8" w:space="0" w:color="auto"/>
            </w:tcBorders>
            <w:shd w:val="clear" w:color="000000" w:fill="FFFFFF"/>
            <w:vAlign w:val="center"/>
            <w:hideMark/>
          </w:tcPr>
          <w:p w14:paraId="7C204C2B" w14:textId="77777777" w:rsidR="00490FC0" w:rsidRPr="00490FC0" w:rsidRDefault="00490FC0" w:rsidP="00490FC0">
            <w:pPr>
              <w:jc w:val="center"/>
              <w:rPr>
                <w:color w:val="000000"/>
              </w:rPr>
            </w:pPr>
            <w:r w:rsidRPr="00490FC0">
              <w:rPr>
                <w:color w:val="000000"/>
              </w:rPr>
              <w:t>8841,6</w:t>
            </w:r>
          </w:p>
        </w:tc>
        <w:tc>
          <w:tcPr>
            <w:tcW w:w="994" w:type="dxa"/>
            <w:tcBorders>
              <w:top w:val="nil"/>
              <w:left w:val="nil"/>
              <w:bottom w:val="single" w:sz="8" w:space="0" w:color="auto"/>
              <w:right w:val="single" w:sz="8" w:space="0" w:color="auto"/>
            </w:tcBorders>
            <w:shd w:val="clear" w:color="000000" w:fill="FFFFFF"/>
            <w:vAlign w:val="center"/>
            <w:hideMark/>
          </w:tcPr>
          <w:p w14:paraId="7E171B28" w14:textId="77777777" w:rsidR="00490FC0" w:rsidRPr="00490FC0" w:rsidRDefault="00490FC0" w:rsidP="00490FC0">
            <w:pPr>
              <w:jc w:val="center"/>
              <w:rPr>
                <w:color w:val="000000"/>
              </w:rPr>
            </w:pPr>
            <w:r w:rsidRPr="00490FC0">
              <w:rPr>
                <w:color w:val="000000"/>
              </w:rPr>
              <w:t>4239,4</w:t>
            </w:r>
          </w:p>
        </w:tc>
        <w:tc>
          <w:tcPr>
            <w:tcW w:w="1066" w:type="dxa"/>
            <w:tcBorders>
              <w:top w:val="nil"/>
              <w:left w:val="nil"/>
              <w:bottom w:val="single" w:sz="8" w:space="0" w:color="auto"/>
              <w:right w:val="single" w:sz="8" w:space="0" w:color="auto"/>
            </w:tcBorders>
            <w:shd w:val="clear" w:color="000000" w:fill="FFFFFF"/>
            <w:vAlign w:val="center"/>
            <w:hideMark/>
          </w:tcPr>
          <w:p w14:paraId="5779D261" w14:textId="77777777" w:rsidR="00490FC0" w:rsidRPr="00490FC0" w:rsidRDefault="00490FC0" w:rsidP="00490FC0">
            <w:pPr>
              <w:jc w:val="center"/>
              <w:rPr>
                <w:color w:val="000000"/>
              </w:rPr>
            </w:pPr>
            <w:r w:rsidRPr="00490FC0">
              <w:rPr>
                <w:color w:val="000000"/>
              </w:rPr>
              <w:t>6796</w:t>
            </w:r>
          </w:p>
        </w:tc>
        <w:tc>
          <w:tcPr>
            <w:tcW w:w="1078" w:type="dxa"/>
            <w:tcBorders>
              <w:top w:val="nil"/>
              <w:left w:val="nil"/>
              <w:bottom w:val="single" w:sz="8" w:space="0" w:color="auto"/>
              <w:right w:val="single" w:sz="8" w:space="0" w:color="auto"/>
            </w:tcBorders>
            <w:shd w:val="clear" w:color="auto" w:fill="auto"/>
            <w:vAlign w:val="center"/>
            <w:hideMark/>
          </w:tcPr>
          <w:p w14:paraId="7788AF06" w14:textId="77777777" w:rsidR="00490FC0" w:rsidRPr="00490FC0" w:rsidRDefault="00490FC0" w:rsidP="00490FC0">
            <w:pPr>
              <w:jc w:val="center"/>
              <w:rPr>
                <w:color w:val="000000"/>
              </w:rPr>
            </w:pPr>
            <w:r w:rsidRPr="00490FC0">
              <w:rPr>
                <w:color w:val="000000"/>
              </w:rPr>
              <w:t>5216,4</w:t>
            </w:r>
          </w:p>
        </w:tc>
      </w:tr>
      <w:tr w:rsidR="00490FC0" w:rsidRPr="00490FC0" w14:paraId="22A1FFFF"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0FEF6BC"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04C6243"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D62879E"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7F9AC16"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404BB337"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33271C20"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E6EB49D"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813E5B1"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E5F9E7A"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254F8CCF"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77D9968C"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1715F49"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2561590D" w14:textId="77777777" w:rsidR="00490FC0" w:rsidRPr="00490FC0" w:rsidRDefault="00490FC0" w:rsidP="00490FC0">
            <w:pPr>
              <w:jc w:val="center"/>
              <w:rPr>
                <w:color w:val="000000"/>
              </w:rPr>
            </w:pPr>
            <w:r w:rsidRPr="00490FC0">
              <w:rPr>
                <w:color w:val="000000"/>
              </w:rPr>
              <w:t>0</w:t>
            </w:r>
          </w:p>
        </w:tc>
      </w:tr>
      <w:tr w:rsidR="00490FC0" w:rsidRPr="00490FC0" w14:paraId="313AC945"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BE69CEC"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191EE7EC"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51B40893"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2B9BFF4"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2B05B13C"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146D0A1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629D7AC"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E43B2D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6315F71"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2F272A79"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0C95352F"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325FBA7"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73341C9E" w14:textId="77777777" w:rsidR="00490FC0" w:rsidRPr="00490FC0" w:rsidRDefault="00490FC0" w:rsidP="00490FC0">
            <w:pPr>
              <w:jc w:val="center"/>
              <w:rPr>
                <w:color w:val="000000"/>
              </w:rPr>
            </w:pPr>
            <w:r w:rsidRPr="00490FC0">
              <w:rPr>
                <w:color w:val="000000"/>
              </w:rPr>
              <w:t>0</w:t>
            </w:r>
          </w:p>
        </w:tc>
      </w:tr>
      <w:tr w:rsidR="00490FC0" w:rsidRPr="00490FC0" w14:paraId="475B63DE"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374816E3" w14:textId="77777777" w:rsidR="00490FC0" w:rsidRPr="00490FC0" w:rsidRDefault="00490FC0" w:rsidP="00490FC0">
            <w:pPr>
              <w:rPr>
                <w:color w:val="000000"/>
              </w:rPr>
            </w:pPr>
            <w:r w:rsidRPr="00490FC0">
              <w:rPr>
                <w:color w:val="000000"/>
              </w:rPr>
              <w:t>3.6. Приобретение специализированной техники для сбора твердых коммунальных отходов</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3A2CC7E" w14:textId="77777777" w:rsidR="00490FC0" w:rsidRPr="00490FC0" w:rsidRDefault="00490FC0" w:rsidP="00490FC0">
            <w:pPr>
              <w:jc w:val="center"/>
              <w:rPr>
                <w:color w:val="000000"/>
              </w:rPr>
            </w:pPr>
            <w:r w:rsidRPr="00490FC0">
              <w:rPr>
                <w:color w:val="000000"/>
              </w:rPr>
              <w:t>2021 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778BE94B" w14:textId="04BF847D" w:rsidR="00490FC0" w:rsidRPr="00490FC0" w:rsidRDefault="008D3A32" w:rsidP="00150877">
            <w:pPr>
              <w:rPr>
                <w:color w:val="000000"/>
              </w:rPr>
            </w:pPr>
            <w:r w:rsidRPr="00490FC0">
              <w:rPr>
                <w:color w:val="000000"/>
              </w:rPr>
              <w:t>Министерство</w:t>
            </w:r>
            <w:r w:rsidR="00490FC0" w:rsidRPr="00490FC0">
              <w:rPr>
                <w:color w:val="000000"/>
              </w:rPr>
              <w:t xml:space="preserve"> </w:t>
            </w:r>
            <w:r w:rsidR="00150877">
              <w:rPr>
                <w:color w:val="000000"/>
              </w:rPr>
              <w:t xml:space="preserve">жилищно-коммунального хозяйства </w:t>
            </w:r>
            <w:r w:rsidR="00490FC0" w:rsidRPr="00490FC0">
              <w:rPr>
                <w:color w:val="000000"/>
              </w:rPr>
              <w:t>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4D81D530"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08DC5E7E" w14:textId="77777777" w:rsidR="00490FC0" w:rsidRPr="00490FC0" w:rsidRDefault="00490FC0" w:rsidP="00490FC0">
            <w:pPr>
              <w:jc w:val="center"/>
              <w:rPr>
                <w:color w:val="000000"/>
              </w:rPr>
            </w:pPr>
            <w:r w:rsidRPr="00490FC0">
              <w:rPr>
                <w:color w:val="000000"/>
              </w:rPr>
              <w:t>281082,4</w:t>
            </w:r>
          </w:p>
        </w:tc>
        <w:tc>
          <w:tcPr>
            <w:tcW w:w="998" w:type="dxa"/>
            <w:tcBorders>
              <w:top w:val="nil"/>
              <w:left w:val="nil"/>
              <w:bottom w:val="single" w:sz="8" w:space="0" w:color="auto"/>
              <w:right w:val="single" w:sz="8" w:space="0" w:color="auto"/>
            </w:tcBorders>
            <w:shd w:val="clear" w:color="000000" w:fill="FFFFFF"/>
            <w:vAlign w:val="center"/>
            <w:hideMark/>
          </w:tcPr>
          <w:p w14:paraId="0921C944"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032DFBC"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6ABE2BAD" w14:textId="77777777" w:rsidR="00490FC0" w:rsidRPr="00490FC0" w:rsidRDefault="00490FC0" w:rsidP="00490FC0">
            <w:pPr>
              <w:jc w:val="center"/>
              <w:rPr>
                <w:color w:val="000000"/>
              </w:rPr>
            </w:pPr>
            <w:r w:rsidRPr="00490FC0">
              <w:rPr>
                <w:color w:val="000000"/>
              </w:rPr>
              <w:t>281082,4</w:t>
            </w:r>
          </w:p>
        </w:tc>
        <w:tc>
          <w:tcPr>
            <w:tcW w:w="994" w:type="dxa"/>
            <w:tcBorders>
              <w:top w:val="nil"/>
              <w:left w:val="nil"/>
              <w:bottom w:val="single" w:sz="8" w:space="0" w:color="auto"/>
              <w:right w:val="single" w:sz="8" w:space="0" w:color="auto"/>
            </w:tcBorders>
            <w:shd w:val="clear" w:color="000000" w:fill="FFFFFF"/>
            <w:vAlign w:val="center"/>
            <w:hideMark/>
          </w:tcPr>
          <w:p w14:paraId="1C9E79C5"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06B23FF4"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F4C2EC1"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28AAAE61"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36F09A47" w14:textId="77777777" w:rsidR="00490FC0" w:rsidRPr="00490FC0" w:rsidRDefault="00490FC0" w:rsidP="00490FC0">
            <w:pPr>
              <w:jc w:val="center"/>
              <w:rPr>
                <w:color w:val="000000"/>
              </w:rPr>
            </w:pPr>
            <w:r w:rsidRPr="00490FC0">
              <w:rPr>
                <w:color w:val="000000"/>
              </w:rPr>
              <w:t>0</w:t>
            </w:r>
          </w:p>
        </w:tc>
      </w:tr>
      <w:tr w:rsidR="00490FC0" w:rsidRPr="00490FC0" w14:paraId="40A58914"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18131FD5"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0B8DC3C"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EE5C9EE"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0808B07"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2E623DAC"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09E4B6D2"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264646C5"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115BB0C"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9B5A023"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77CD4464"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18C59CD4"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01E2517"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4F81C669" w14:textId="77777777" w:rsidR="00490FC0" w:rsidRPr="00490FC0" w:rsidRDefault="00490FC0" w:rsidP="00490FC0">
            <w:pPr>
              <w:jc w:val="center"/>
              <w:rPr>
                <w:color w:val="000000"/>
              </w:rPr>
            </w:pPr>
            <w:r w:rsidRPr="00490FC0">
              <w:rPr>
                <w:color w:val="000000"/>
              </w:rPr>
              <w:t>0</w:t>
            </w:r>
          </w:p>
        </w:tc>
      </w:tr>
      <w:tr w:rsidR="00490FC0" w:rsidRPr="00490FC0" w14:paraId="7FB5CBAA"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2988A36D"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9F25A4C"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17EFD4F"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5FC8A886"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2FF5FAF1" w14:textId="77777777" w:rsidR="00490FC0" w:rsidRPr="00490FC0" w:rsidRDefault="00490FC0" w:rsidP="00490FC0">
            <w:pPr>
              <w:jc w:val="center"/>
              <w:rPr>
                <w:color w:val="000000"/>
              </w:rPr>
            </w:pPr>
            <w:r w:rsidRPr="00490FC0">
              <w:rPr>
                <w:color w:val="000000"/>
              </w:rPr>
              <w:t>281082,4</w:t>
            </w:r>
          </w:p>
        </w:tc>
        <w:tc>
          <w:tcPr>
            <w:tcW w:w="998" w:type="dxa"/>
            <w:tcBorders>
              <w:top w:val="nil"/>
              <w:left w:val="nil"/>
              <w:bottom w:val="single" w:sz="8" w:space="0" w:color="auto"/>
              <w:right w:val="single" w:sz="8" w:space="0" w:color="auto"/>
            </w:tcBorders>
            <w:shd w:val="clear" w:color="000000" w:fill="FFFFFF"/>
            <w:vAlign w:val="center"/>
            <w:hideMark/>
          </w:tcPr>
          <w:p w14:paraId="0AA8B65D"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568B3DA"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1CC8702A" w14:textId="77777777" w:rsidR="00490FC0" w:rsidRPr="00490FC0" w:rsidRDefault="00490FC0" w:rsidP="00490FC0">
            <w:pPr>
              <w:jc w:val="center"/>
              <w:rPr>
                <w:color w:val="000000"/>
              </w:rPr>
            </w:pPr>
            <w:r w:rsidRPr="00490FC0">
              <w:rPr>
                <w:color w:val="000000"/>
              </w:rPr>
              <w:t>281082,4</w:t>
            </w:r>
          </w:p>
        </w:tc>
        <w:tc>
          <w:tcPr>
            <w:tcW w:w="994" w:type="dxa"/>
            <w:tcBorders>
              <w:top w:val="nil"/>
              <w:left w:val="nil"/>
              <w:bottom w:val="single" w:sz="8" w:space="0" w:color="auto"/>
              <w:right w:val="single" w:sz="8" w:space="0" w:color="auto"/>
            </w:tcBorders>
            <w:shd w:val="clear" w:color="000000" w:fill="FFFFFF"/>
            <w:vAlign w:val="center"/>
            <w:hideMark/>
          </w:tcPr>
          <w:p w14:paraId="5083B70D"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6812459D"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20057459"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0C4D4BC8"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0C60FC25" w14:textId="77777777" w:rsidR="00490FC0" w:rsidRPr="00490FC0" w:rsidRDefault="00490FC0" w:rsidP="00490FC0">
            <w:pPr>
              <w:jc w:val="center"/>
              <w:rPr>
                <w:color w:val="000000"/>
              </w:rPr>
            </w:pPr>
            <w:r w:rsidRPr="00490FC0">
              <w:rPr>
                <w:color w:val="000000"/>
              </w:rPr>
              <w:t>0</w:t>
            </w:r>
          </w:p>
        </w:tc>
      </w:tr>
      <w:tr w:rsidR="00490FC0" w:rsidRPr="00490FC0" w14:paraId="58D0D959"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C5329BF"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1D75814B"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FEDEC4B"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258ECF1E"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72AC6B84"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5BA59AF1"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B35F048"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F4FE71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761AE7C"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196F7CF4"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65194F11"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16FB2262"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3B62CFF6" w14:textId="77777777" w:rsidR="00490FC0" w:rsidRPr="00490FC0" w:rsidRDefault="00490FC0" w:rsidP="00490FC0">
            <w:pPr>
              <w:jc w:val="center"/>
              <w:rPr>
                <w:color w:val="000000"/>
              </w:rPr>
            </w:pPr>
            <w:r w:rsidRPr="00490FC0">
              <w:rPr>
                <w:color w:val="000000"/>
              </w:rPr>
              <w:t>0</w:t>
            </w:r>
          </w:p>
        </w:tc>
      </w:tr>
      <w:tr w:rsidR="00490FC0" w:rsidRPr="00490FC0" w14:paraId="3DE372BA"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F2F0206"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96D8017"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8D7B903"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36E18CF2"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05E8E620"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52D114AB"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A12C30E"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CD1CF3E"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8087197"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16FA6F45"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208B7380"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20DAA947"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7F9CCFF9" w14:textId="77777777" w:rsidR="00490FC0" w:rsidRPr="00490FC0" w:rsidRDefault="00490FC0" w:rsidP="00490FC0">
            <w:pPr>
              <w:jc w:val="center"/>
              <w:rPr>
                <w:color w:val="000000"/>
              </w:rPr>
            </w:pPr>
            <w:r w:rsidRPr="00490FC0">
              <w:rPr>
                <w:color w:val="000000"/>
              </w:rPr>
              <w:t>0</w:t>
            </w:r>
          </w:p>
        </w:tc>
      </w:tr>
      <w:tr w:rsidR="00490FC0" w:rsidRPr="00490FC0" w14:paraId="29107CF2"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59B5195E" w14:textId="77777777" w:rsidR="00490FC0" w:rsidRPr="00490FC0" w:rsidRDefault="00490FC0" w:rsidP="00490FC0">
            <w:pPr>
              <w:rPr>
                <w:color w:val="000000"/>
              </w:rPr>
            </w:pPr>
            <w:r w:rsidRPr="00490FC0">
              <w:rPr>
                <w:color w:val="000000"/>
              </w:rPr>
              <w:t>4. Строительство объектов в сфере обращения с твердыми коммунальными отходами</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39B1626" w14:textId="77777777" w:rsidR="00490FC0" w:rsidRPr="00490FC0" w:rsidRDefault="00490FC0" w:rsidP="00490FC0">
            <w:pPr>
              <w:jc w:val="center"/>
              <w:rPr>
                <w:color w:val="000000"/>
              </w:rPr>
            </w:pPr>
            <w:r w:rsidRPr="00490FC0">
              <w:rPr>
                <w:color w:val="000000"/>
              </w:rPr>
              <w:t>2022 г., 2024-2025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3FAD71F7" w14:textId="77777777" w:rsidR="00490FC0" w:rsidRPr="00490FC0" w:rsidRDefault="00490FC0" w:rsidP="00490FC0">
            <w:pPr>
              <w:rPr>
                <w:color w:val="000000"/>
              </w:rPr>
            </w:pPr>
            <w:r w:rsidRPr="00490FC0">
              <w:rPr>
                <w:color w:val="000000"/>
              </w:rPr>
              <w:t>Министерство строительства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7BF9F97A"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3FE4BAFA" w14:textId="77777777" w:rsidR="00490FC0" w:rsidRPr="00490FC0" w:rsidRDefault="00490FC0" w:rsidP="00490FC0">
            <w:pPr>
              <w:jc w:val="center"/>
              <w:rPr>
                <w:color w:val="000000"/>
              </w:rPr>
            </w:pPr>
            <w:r w:rsidRPr="00490FC0">
              <w:rPr>
                <w:color w:val="000000"/>
              </w:rPr>
              <w:t>131995,54</w:t>
            </w:r>
          </w:p>
        </w:tc>
        <w:tc>
          <w:tcPr>
            <w:tcW w:w="998" w:type="dxa"/>
            <w:tcBorders>
              <w:top w:val="nil"/>
              <w:left w:val="nil"/>
              <w:bottom w:val="single" w:sz="8" w:space="0" w:color="auto"/>
              <w:right w:val="single" w:sz="8" w:space="0" w:color="auto"/>
            </w:tcBorders>
            <w:shd w:val="clear" w:color="000000" w:fill="FFFFFF"/>
            <w:vAlign w:val="center"/>
            <w:hideMark/>
          </w:tcPr>
          <w:p w14:paraId="44E5D3D3"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FFC18AC"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54B623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803A8C0"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3F6DC69C"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169280F" w14:textId="77777777" w:rsidR="00490FC0" w:rsidRPr="00490FC0" w:rsidRDefault="00490FC0" w:rsidP="00490FC0">
            <w:pPr>
              <w:jc w:val="center"/>
              <w:rPr>
                <w:color w:val="000000"/>
              </w:rPr>
            </w:pPr>
            <w:r w:rsidRPr="00490FC0">
              <w:rPr>
                <w:color w:val="000000"/>
              </w:rPr>
              <w:t>50000</w:t>
            </w:r>
          </w:p>
        </w:tc>
        <w:tc>
          <w:tcPr>
            <w:tcW w:w="1066" w:type="dxa"/>
            <w:tcBorders>
              <w:top w:val="nil"/>
              <w:left w:val="nil"/>
              <w:bottom w:val="single" w:sz="8" w:space="0" w:color="auto"/>
              <w:right w:val="single" w:sz="8" w:space="0" w:color="auto"/>
            </w:tcBorders>
            <w:shd w:val="clear" w:color="000000" w:fill="FFFFFF"/>
            <w:vAlign w:val="center"/>
            <w:hideMark/>
          </w:tcPr>
          <w:p w14:paraId="6A32BC09" w14:textId="77777777" w:rsidR="00490FC0" w:rsidRPr="00490FC0" w:rsidRDefault="00490FC0" w:rsidP="00490FC0">
            <w:pPr>
              <w:jc w:val="center"/>
              <w:rPr>
                <w:color w:val="000000"/>
              </w:rPr>
            </w:pPr>
            <w:r w:rsidRPr="00490FC0">
              <w:rPr>
                <w:color w:val="000000"/>
              </w:rPr>
              <w:t>81995,54</w:t>
            </w:r>
          </w:p>
        </w:tc>
        <w:tc>
          <w:tcPr>
            <w:tcW w:w="1078" w:type="dxa"/>
            <w:tcBorders>
              <w:top w:val="nil"/>
              <w:left w:val="nil"/>
              <w:bottom w:val="single" w:sz="8" w:space="0" w:color="auto"/>
              <w:right w:val="single" w:sz="8" w:space="0" w:color="auto"/>
            </w:tcBorders>
            <w:shd w:val="clear" w:color="auto" w:fill="auto"/>
            <w:vAlign w:val="center"/>
            <w:hideMark/>
          </w:tcPr>
          <w:p w14:paraId="37649763" w14:textId="77777777" w:rsidR="00490FC0" w:rsidRPr="00490FC0" w:rsidRDefault="00490FC0" w:rsidP="00490FC0">
            <w:pPr>
              <w:jc w:val="center"/>
              <w:rPr>
                <w:color w:val="000000"/>
              </w:rPr>
            </w:pPr>
            <w:r w:rsidRPr="00490FC0">
              <w:rPr>
                <w:color w:val="000000"/>
              </w:rPr>
              <w:t>0</w:t>
            </w:r>
          </w:p>
        </w:tc>
      </w:tr>
      <w:tr w:rsidR="00490FC0" w:rsidRPr="00490FC0" w14:paraId="28C3B510"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8960A6E"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F1B18D8"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D94EC1D"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532DF9E"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BB96406" w14:textId="77777777" w:rsidR="00490FC0" w:rsidRPr="00490FC0" w:rsidRDefault="00490FC0" w:rsidP="00490FC0">
            <w:pPr>
              <w:jc w:val="center"/>
              <w:rPr>
                <w:color w:val="000000"/>
              </w:rPr>
            </w:pPr>
            <w:r w:rsidRPr="00490FC0">
              <w:rPr>
                <w:color w:val="000000"/>
              </w:rPr>
              <w:t>77895,76</w:t>
            </w:r>
          </w:p>
        </w:tc>
        <w:tc>
          <w:tcPr>
            <w:tcW w:w="998" w:type="dxa"/>
            <w:tcBorders>
              <w:top w:val="nil"/>
              <w:left w:val="nil"/>
              <w:bottom w:val="single" w:sz="8" w:space="0" w:color="auto"/>
              <w:right w:val="single" w:sz="8" w:space="0" w:color="auto"/>
            </w:tcBorders>
            <w:shd w:val="clear" w:color="000000" w:fill="FFFFFF"/>
            <w:vAlign w:val="center"/>
            <w:hideMark/>
          </w:tcPr>
          <w:p w14:paraId="723F19C9"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9CD2B87"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F0BCF74"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3228742"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2EABBAF5"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D300387"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06040034" w14:textId="77777777" w:rsidR="00490FC0" w:rsidRPr="00490FC0" w:rsidRDefault="00490FC0" w:rsidP="00490FC0">
            <w:pPr>
              <w:jc w:val="center"/>
              <w:rPr>
                <w:color w:val="000000"/>
              </w:rPr>
            </w:pPr>
            <w:r w:rsidRPr="00490FC0">
              <w:rPr>
                <w:color w:val="000000"/>
              </w:rPr>
              <w:t>77895,76</w:t>
            </w:r>
          </w:p>
        </w:tc>
        <w:tc>
          <w:tcPr>
            <w:tcW w:w="1078" w:type="dxa"/>
            <w:tcBorders>
              <w:top w:val="nil"/>
              <w:left w:val="nil"/>
              <w:bottom w:val="single" w:sz="8" w:space="0" w:color="auto"/>
              <w:right w:val="single" w:sz="8" w:space="0" w:color="auto"/>
            </w:tcBorders>
            <w:shd w:val="clear" w:color="auto" w:fill="auto"/>
            <w:vAlign w:val="center"/>
            <w:hideMark/>
          </w:tcPr>
          <w:p w14:paraId="62887A2B" w14:textId="77777777" w:rsidR="00490FC0" w:rsidRPr="00490FC0" w:rsidRDefault="00490FC0" w:rsidP="00490FC0">
            <w:pPr>
              <w:jc w:val="center"/>
              <w:rPr>
                <w:color w:val="000000"/>
              </w:rPr>
            </w:pPr>
            <w:r w:rsidRPr="00490FC0">
              <w:rPr>
                <w:color w:val="000000"/>
              </w:rPr>
              <w:t>0</w:t>
            </w:r>
          </w:p>
        </w:tc>
      </w:tr>
      <w:tr w:rsidR="00490FC0" w:rsidRPr="00490FC0" w14:paraId="7B9526B4"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70600CC"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C599815"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542C2EC6"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3E0B5745"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41FB6C6" w14:textId="77777777" w:rsidR="00490FC0" w:rsidRPr="00490FC0" w:rsidRDefault="00490FC0" w:rsidP="00490FC0">
            <w:pPr>
              <w:jc w:val="center"/>
              <w:rPr>
                <w:color w:val="000000"/>
              </w:rPr>
            </w:pPr>
            <w:r w:rsidRPr="00490FC0">
              <w:rPr>
                <w:color w:val="000000"/>
              </w:rPr>
              <w:t>4099,78</w:t>
            </w:r>
          </w:p>
        </w:tc>
        <w:tc>
          <w:tcPr>
            <w:tcW w:w="998" w:type="dxa"/>
            <w:tcBorders>
              <w:top w:val="nil"/>
              <w:left w:val="nil"/>
              <w:bottom w:val="single" w:sz="8" w:space="0" w:color="auto"/>
              <w:right w:val="single" w:sz="8" w:space="0" w:color="auto"/>
            </w:tcBorders>
            <w:shd w:val="clear" w:color="000000" w:fill="FFFFFF"/>
            <w:vAlign w:val="center"/>
            <w:hideMark/>
          </w:tcPr>
          <w:p w14:paraId="5FB3B96C"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CDD48DE"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0411DF4"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D26E10B"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5794672B"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346C658"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7D34031E" w14:textId="77777777" w:rsidR="00490FC0" w:rsidRPr="00490FC0" w:rsidRDefault="00490FC0" w:rsidP="00490FC0">
            <w:pPr>
              <w:jc w:val="center"/>
              <w:rPr>
                <w:color w:val="000000"/>
              </w:rPr>
            </w:pPr>
            <w:r w:rsidRPr="00490FC0">
              <w:rPr>
                <w:color w:val="000000"/>
              </w:rPr>
              <w:t>4099,78</w:t>
            </w:r>
          </w:p>
        </w:tc>
        <w:tc>
          <w:tcPr>
            <w:tcW w:w="1078" w:type="dxa"/>
            <w:tcBorders>
              <w:top w:val="nil"/>
              <w:left w:val="nil"/>
              <w:bottom w:val="single" w:sz="8" w:space="0" w:color="auto"/>
              <w:right w:val="single" w:sz="8" w:space="0" w:color="auto"/>
            </w:tcBorders>
            <w:shd w:val="clear" w:color="auto" w:fill="auto"/>
            <w:vAlign w:val="center"/>
            <w:hideMark/>
          </w:tcPr>
          <w:p w14:paraId="4F689E7E" w14:textId="77777777" w:rsidR="00490FC0" w:rsidRPr="00490FC0" w:rsidRDefault="00490FC0" w:rsidP="00490FC0">
            <w:pPr>
              <w:jc w:val="center"/>
              <w:rPr>
                <w:color w:val="000000"/>
              </w:rPr>
            </w:pPr>
            <w:r w:rsidRPr="00490FC0">
              <w:rPr>
                <w:color w:val="000000"/>
              </w:rPr>
              <w:t>0</w:t>
            </w:r>
          </w:p>
        </w:tc>
      </w:tr>
      <w:tr w:rsidR="00490FC0" w:rsidRPr="00490FC0" w14:paraId="350800B5"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23FACCEA"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793FADB"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30B9932"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5F00F3BF"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4293C565"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3A0899D2"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701D6DE"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1C9CEAB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AE5A096"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664E6B1D"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9702275"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0DE6C410"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68FC6051" w14:textId="77777777" w:rsidR="00490FC0" w:rsidRPr="00490FC0" w:rsidRDefault="00490FC0" w:rsidP="00490FC0">
            <w:pPr>
              <w:jc w:val="center"/>
              <w:rPr>
                <w:color w:val="000000"/>
              </w:rPr>
            </w:pPr>
            <w:r w:rsidRPr="00490FC0">
              <w:rPr>
                <w:color w:val="000000"/>
              </w:rPr>
              <w:t>0</w:t>
            </w:r>
          </w:p>
        </w:tc>
      </w:tr>
      <w:tr w:rsidR="00490FC0" w:rsidRPr="00490FC0" w14:paraId="614B5D8E"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F0FEE35"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132218C"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B3DDDD7"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F743CD2"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294E3B94" w14:textId="77777777" w:rsidR="00490FC0" w:rsidRPr="00490FC0" w:rsidRDefault="00490FC0" w:rsidP="00490FC0">
            <w:pPr>
              <w:jc w:val="center"/>
              <w:rPr>
                <w:color w:val="000000"/>
              </w:rPr>
            </w:pPr>
            <w:r w:rsidRPr="00490FC0">
              <w:rPr>
                <w:color w:val="000000"/>
              </w:rPr>
              <w:t>50000</w:t>
            </w:r>
          </w:p>
        </w:tc>
        <w:tc>
          <w:tcPr>
            <w:tcW w:w="998" w:type="dxa"/>
            <w:tcBorders>
              <w:top w:val="nil"/>
              <w:left w:val="nil"/>
              <w:bottom w:val="single" w:sz="8" w:space="0" w:color="auto"/>
              <w:right w:val="single" w:sz="8" w:space="0" w:color="auto"/>
            </w:tcBorders>
            <w:shd w:val="clear" w:color="000000" w:fill="FFFFFF"/>
            <w:vAlign w:val="center"/>
            <w:hideMark/>
          </w:tcPr>
          <w:p w14:paraId="395056D6"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5A2020D0"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1D97B9EF"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0C4CEA7"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7938CBC9"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2EEC62C" w14:textId="77777777" w:rsidR="00490FC0" w:rsidRPr="00490FC0" w:rsidRDefault="00490FC0" w:rsidP="00490FC0">
            <w:pPr>
              <w:jc w:val="center"/>
              <w:rPr>
                <w:color w:val="000000"/>
              </w:rPr>
            </w:pPr>
            <w:r w:rsidRPr="00490FC0">
              <w:rPr>
                <w:color w:val="000000"/>
              </w:rPr>
              <w:t>50000</w:t>
            </w:r>
          </w:p>
        </w:tc>
        <w:tc>
          <w:tcPr>
            <w:tcW w:w="1066" w:type="dxa"/>
            <w:tcBorders>
              <w:top w:val="nil"/>
              <w:left w:val="nil"/>
              <w:bottom w:val="single" w:sz="8" w:space="0" w:color="auto"/>
              <w:right w:val="single" w:sz="8" w:space="0" w:color="auto"/>
            </w:tcBorders>
            <w:shd w:val="clear" w:color="000000" w:fill="FFFFFF"/>
            <w:vAlign w:val="center"/>
            <w:hideMark/>
          </w:tcPr>
          <w:p w14:paraId="6D354C0A"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30B31578" w14:textId="77777777" w:rsidR="00490FC0" w:rsidRPr="00490FC0" w:rsidRDefault="00490FC0" w:rsidP="00490FC0">
            <w:pPr>
              <w:jc w:val="center"/>
              <w:rPr>
                <w:color w:val="000000"/>
              </w:rPr>
            </w:pPr>
            <w:r w:rsidRPr="00490FC0">
              <w:rPr>
                <w:color w:val="000000"/>
              </w:rPr>
              <w:t>0</w:t>
            </w:r>
          </w:p>
        </w:tc>
      </w:tr>
      <w:tr w:rsidR="00490FC0" w:rsidRPr="00490FC0" w14:paraId="1D0DDAFD"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2350FCEF" w14:textId="77777777" w:rsidR="00490FC0" w:rsidRPr="00490FC0" w:rsidRDefault="00490FC0" w:rsidP="00490FC0">
            <w:pPr>
              <w:rPr>
                <w:color w:val="000000"/>
              </w:rPr>
            </w:pPr>
            <w:r w:rsidRPr="00490FC0">
              <w:rPr>
                <w:color w:val="000000"/>
              </w:rPr>
              <w:t>4.1. Строительство межмуниципальных комплексных полигонов</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5042953" w14:textId="77777777" w:rsidR="00490FC0" w:rsidRPr="00490FC0" w:rsidRDefault="00490FC0" w:rsidP="00490FC0">
            <w:pPr>
              <w:jc w:val="center"/>
              <w:rPr>
                <w:color w:val="000000"/>
              </w:rPr>
            </w:pPr>
            <w:r w:rsidRPr="00490FC0">
              <w:rPr>
                <w:color w:val="000000"/>
              </w:rPr>
              <w:t>2025 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3BB24073" w14:textId="77777777" w:rsidR="00490FC0" w:rsidRPr="00490FC0" w:rsidRDefault="00490FC0" w:rsidP="00490FC0">
            <w:pPr>
              <w:rPr>
                <w:color w:val="000000"/>
              </w:rPr>
            </w:pPr>
            <w:r w:rsidRPr="00490FC0">
              <w:rPr>
                <w:color w:val="000000"/>
              </w:rPr>
              <w:t>Министерство строительства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405F59D0"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250558D4" w14:textId="77777777" w:rsidR="00490FC0" w:rsidRPr="00490FC0" w:rsidRDefault="00490FC0" w:rsidP="00490FC0">
            <w:pPr>
              <w:jc w:val="center"/>
              <w:rPr>
                <w:color w:val="000000"/>
              </w:rPr>
            </w:pPr>
            <w:r w:rsidRPr="00490FC0">
              <w:rPr>
                <w:color w:val="000000"/>
              </w:rPr>
              <w:t>81995,54</w:t>
            </w:r>
          </w:p>
        </w:tc>
        <w:tc>
          <w:tcPr>
            <w:tcW w:w="998" w:type="dxa"/>
            <w:tcBorders>
              <w:top w:val="nil"/>
              <w:left w:val="nil"/>
              <w:bottom w:val="single" w:sz="8" w:space="0" w:color="auto"/>
              <w:right w:val="single" w:sz="8" w:space="0" w:color="auto"/>
            </w:tcBorders>
            <w:shd w:val="clear" w:color="000000" w:fill="FFFFFF"/>
            <w:vAlign w:val="center"/>
            <w:hideMark/>
          </w:tcPr>
          <w:p w14:paraId="592D95C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4D8E30B"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F8AE35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E40E30B"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3A52CD5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59BC910"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147D3179" w14:textId="77777777" w:rsidR="00490FC0" w:rsidRPr="00490FC0" w:rsidRDefault="00490FC0" w:rsidP="00490FC0">
            <w:pPr>
              <w:jc w:val="center"/>
              <w:rPr>
                <w:color w:val="000000"/>
              </w:rPr>
            </w:pPr>
            <w:r w:rsidRPr="00490FC0">
              <w:rPr>
                <w:color w:val="000000"/>
              </w:rPr>
              <w:t>81995,54</w:t>
            </w:r>
          </w:p>
        </w:tc>
        <w:tc>
          <w:tcPr>
            <w:tcW w:w="1078" w:type="dxa"/>
            <w:tcBorders>
              <w:top w:val="nil"/>
              <w:left w:val="nil"/>
              <w:bottom w:val="single" w:sz="8" w:space="0" w:color="auto"/>
              <w:right w:val="single" w:sz="8" w:space="0" w:color="auto"/>
            </w:tcBorders>
            <w:shd w:val="clear" w:color="auto" w:fill="auto"/>
            <w:vAlign w:val="center"/>
            <w:hideMark/>
          </w:tcPr>
          <w:p w14:paraId="21DFAD73" w14:textId="77777777" w:rsidR="00490FC0" w:rsidRPr="00490FC0" w:rsidRDefault="00490FC0" w:rsidP="00490FC0">
            <w:pPr>
              <w:jc w:val="center"/>
              <w:rPr>
                <w:color w:val="000000"/>
              </w:rPr>
            </w:pPr>
            <w:r w:rsidRPr="00490FC0">
              <w:rPr>
                <w:color w:val="000000"/>
              </w:rPr>
              <w:t>0</w:t>
            </w:r>
          </w:p>
        </w:tc>
      </w:tr>
      <w:tr w:rsidR="00490FC0" w:rsidRPr="00490FC0" w14:paraId="48531250"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796D6F4"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0C12D93"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DFE3F8F"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DD94504"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33396BDE" w14:textId="77777777" w:rsidR="00490FC0" w:rsidRPr="00490FC0" w:rsidRDefault="00490FC0" w:rsidP="00490FC0">
            <w:pPr>
              <w:jc w:val="center"/>
              <w:rPr>
                <w:color w:val="000000"/>
              </w:rPr>
            </w:pPr>
            <w:r w:rsidRPr="00490FC0">
              <w:rPr>
                <w:color w:val="000000"/>
              </w:rPr>
              <w:t>77895,76</w:t>
            </w:r>
          </w:p>
        </w:tc>
        <w:tc>
          <w:tcPr>
            <w:tcW w:w="998" w:type="dxa"/>
            <w:tcBorders>
              <w:top w:val="nil"/>
              <w:left w:val="nil"/>
              <w:bottom w:val="single" w:sz="8" w:space="0" w:color="auto"/>
              <w:right w:val="single" w:sz="8" w:space="0" w:color="auto"/>
            </w:tcBorders>
            <w:shd w:val="clear" w:color="000000" w:fill="FFFFFF"/>
            <w:vAlign w:val="center"/>
            <w:hideMark/>
          </w:tcPr>
          <w:p w14:paraId="3CEBED14"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1F2F268"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04A46F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C913AA2"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4A834EF0"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2A783138"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6004F7A0" w14:textId="77777777" w:rsidR="00490FC0" w:rsidRPr="00490FC0" w:rsidRDefault="00490FC0" w:rsidP="00490FC0">
            <w:pPr>
              <w:jc w:val="center"/>
              <w:rPr>
                <w:color w:val="000000"/>
              </w:rPr>
            </w:pPr>
            <w:r w:rsidRPr="00490FC0">
              <w:rPr>
                <w:color w:val="000000"/>
              </w:rPr>
              <w:t>77895,76</w:t>
            </w:r>
          </w:p>
        </w:tc>
        <w:tc>
          <w:tcPr>
            <w:tcW w:w="1078" w:type="dxa"/>
            <w:tcBorders>
              <w:top w:val="nil"/>
              <w:left w:val="nil"/>
              <w:bottom w:val="single" w:sz="8" w:space="0" w:color="auto"/>
              <w:right w:val="single" w:sz="8" w:space="0" w:color="auto"/>
            </w:tcBorders>
            <w:shd w:val="clear" w:color="auto" w:fill="auto"/>
            <w:vAlign w:val="center"/>
            <w:hideMark/>
          </w:tcPr>
          <w:p w14:paraId="399C9D80" w14:textId="77777777" w:rsidR="00490FC0" w:rsidRPr="00490FC0" w:rsidRDefault="00490FC0" w:rsidP="00490FC0">
            <w:pPr>
              <w:jc w:val="center"/>
              <w:rPr>
                <w:color w:val="000000"/>
              </w:rPr>
            </w:pPr>
            <w:r w:rsidRPr="00490FC0">
              <w:rPr>
                <w:color w:val="000000"/>
              </w:rPr>
              <w:t>0</w:t>
            </w:r>
          </w:p>
        </w:tc>
      </w:tr>
      <w:tr w:rsidR="00490FC0" w:rsidRPr="00490FC0" w14:paraId="263254BF"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5F26699"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F56C5C3"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EED9CF0"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6CAA6785"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0524C54" w14:textId="77777777" w:rsidR="00490FC0" w:rsidRPr="00490FC0" w:rsidRDefault="00490FC0" w:rsidP="00490FC0">
            <w:pPr>
              <w:jc w:val="center"/>
              <w:rPr>
                <w:color w:val="000000"/>
              </w:rPr>
            </w:pPr>
            <w:r w:rsidRPr="00490FC0">
              <w:rPr>
                <w:color w:val="000000"/>
              </w:rPr>
              <w:t>4099,78</w:t>
            </w:r>
          </w:p>
        </w:tc>
        <w:tc>
          <w:tcPr>
            <w:tcW w:w="998" w:type="dxa"/>
            <w:tcBorders>
              <w:top w:val="nil"/>
              <w:left w:val="nil"/>
              <w:bottom w:val="single" w:sz="8" w:space="0" w:color="auto"/>
              <w:right w:val="single" w:sz="8" w:space="0" w:color="auto"/>
            </w:tcBorders>
            <w:shd w:val="clear" w:color="000000" w:fill="FFFFFF"/>
            <w:vAlign w:val="center"/>
            <w:hideMark/>
          </w:tcPr>
          <w:p w14:paraId="50472BD3"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55691A6A"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3C27296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56C268A"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610F58F8"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24D4FDF5"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1A1F6E02" w14:textId="77777777" w:rsidR="00490FC0" w:rsidRPr="00490FC0" w:rsidRDefault="00490FC0" w:rsidP="00490FC0">
            <w:pPr>
              <w:jc w:val="center"/>
              <w:rPr>
                <w:color w:val="000000"/>
              </w:rPr>
            </w:pPr>
            <w:r w:rsidRPr="00490FC0">
              <w:rPr>
                <w:color w:val="000000"/>
              </w:rPr>
              <w:t>4099,78</w:t>
            </w:r>
          </w:p>
        </w:tc>
        <w:tc>
          <w:tcPr>
            <w:tcW w:w="1078" w:type="dxa"/>
            <w:tcBorders>
              <w:top w:val="nil"/>
              <w:left w:val="nil"/>
              <w:bottom w:val="single" w:sz="8" w:space="0" w:color="auto"/>
              <w:right w:val="single" w:sz="8" w:space="0" w:color="auto"/>
            </w:tcBorders>
            <w:shd w:val="clear" w:color="auto" w:fill="auto"/>
            <w:vAlign w:val="center"/>
            <w:hideMark/>
          </w:tcPr>
          <w:p w14:paraId="42CBF993" w14:textId="77777777" w:rsidR="00490FC0" w:rsidRPr="00490FC0" w:rsidRDefault="00490FC0" w:rsidP="00490FC0">
            <w:pPr>
              <w:jc w:val="center"/>
              <w:rPr>
                <w:color w:val="000000"/>
              </w:rPr>
            </w:pPr>
            <w:r w:rsidRPr="00490FC0">
              <w:rPr>
                <w:color w:val="000000"/>
              </w:rPr>
              <w:t>0</w:t>
            </w:r>
          </w:p>
        </w:tc>
      </w:tr>
      <w:tr w:rsidR="00490FC0" w:rsidRPr="00490FC0" w14:paraId="5C06A1B6"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3E9DCC7"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DC7C3BD"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3AD16D5"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4251B5E2"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3BB6409"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56F98B4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E62079A"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1CA77BC"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F604A80"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0C16FD39"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68FD3CAF"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60E02A1"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7287BA65" w14:textId="77777777" w:rsidR="00490FC0" w:rsidRPr="00490FC0" w:rsidRDefault="00490FC0" w:rsidP="00490FC0">
            <w:pPr>
              <w:jc w:val="center"/>
              <w:rPr>
                <w:color w:val="000000"/>
              </w:rPr>
            </w:pPr>
            <w:r w:rsidRPr="00490FC0">
              <w:rPr>
                <w:color w:val="000000"/>
              </w:rPr>
              <w:t>0</w:t>
            </w:r>
          </w:p>
        </w:tc>
      </w:tr>
      <w:tr w:rsidR="00490FC0" w:rsidRPr="00490FC0" w14:paraId="3FBE7DC7"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576A80D"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419A189"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5656E20E"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5E2B1265"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356D8854"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4613DDF9"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3378309"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03AAA120"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3F40C96"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0493BDAA"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32DFCB85"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4E8F7FF6"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722CE79E" w14:textId="77777777" w:rsidR="00490FC0" w:rsidRPr="00490FC0" w:rsidRDefault="00490FC0" w:rsidP="00490FC0">
            <w:pPr>
              <w:jc w:val="center"/>
              <w:rPr>
                <w:color w:val="000000"/>
              </w:rPr>
            </w:pPr>
            <w:r w:rsidRPr="00490FC0">
              <w:rPr>
                <w:color w:val="000000"/>
              </w:rPr>
              <w:t>0</w:t>
            </w:r>
          </w:p>
        </w:tc>
      </w:tr>
      <w:tr w:rsidR="00490FC0" w:rsidRPr="00490FC0" w14:paraId="2666224C" w14:textId="77777777" w:rsidTr="00C25669">
        <w:trPr>
          <w:trHeight w:val="34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09EC0BFF" w14:textId="77777777" w:rsidR="00490FC0" w:rsidRPr="00490FC0" w:rsidRDefault="00490FC0" w:rsidP="00490FC0">
            <w:pPr>
              <w:rPr>
                <w:color w:val="000000"/>
              </w:rPr>
            </w:pPr>
            <w:r w:rsidRPr="00490FC0">
              <w:rPr>
                <w:color w:val="000000"/>
              </w:rPr>
              <w:t xml:space="preserve">4.2. Разработка проектно-сметной документации Комплексов по утилизации, </w:t>
            </w:r>
            <w:r w:rsidRPr="00490FC0">
              <w:rPr>
                <w:color w:val="000000"/>
              </w:rPr>
              <w:lastRenderedPageBreak/>
              <w:t>сортировке и обработке отходов</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F94DACD" w14:textId="77777777" w:rsidR="00490FC0" w:rsidRPr="00490FC0" w:rsidRDefault="00490FC0" w:rsidP="00490FC0">
            <w:pPr>
              <w:jc w:val="center"/>
              <w:rPr>
                <w:color w:val="000000"/>
              </w:rPr>
            </w:pPr>
            <w:r w:rsidRPr="00490FC0">
              <w:rPr>
                <w:color w:val="000000"/>
              </w:rPr>
              <w:lastRenderedPageBreak/>
              <w:t>2022 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4C9AC7E8" w14:textId="308E9E32" w:rsidR="00490FC0" w:rsidRPr="00490FC0" w:rsidRDefault="008D3A32"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w:t>
            </w:r>
            <w:r w:rsidR="00490FC0" w:rsidRPr="00490FC0">
              <w:rPr>
                <w:color w:val="000000"/>
              </w:rPr>
              <w:lastRenderedPageBreak/>
              <w:t>Тыва</w:t>
            </w:r>
          </w:p>
        </w:tc>
        <w:tc>
          <w:tcPr>
            <w:tcW w:w="1560" w:type="dxa"/>
            <w:tcBorders>
              <w:top w:val="nil"/>
              <w:left w:val="nil"/>
              <w:bottom w:val="single" w:sz="8" w:space="0" w:color="auto"/>
              <w:right w:val="single" w:sz="8" w:space="0" w:color="auto"/>
            </w:tcBorders>
            <w:shd w:val="clear" w:color="auto" w:fill="auto"/>
            <w:vAlign w:val="center"/>
            <w:hideMark/>
          </w:tcPr>
          <w:p w14:paraId="68F3FC86" w14:textId="77777777" w:rsidR="00490FC0" w:rsidRPr="00490FC0" w:rsidRDefault="00490FC0" w:rsidP="00490FC0">
            <w:pPr>
              <w:rPr>
                <w:color w:val="000000"/>
              </w:rPr>
            </w:pPr>
            <w:r w:rsidRPr="00490FC0">
              <w:rPr>
                <w:color w:val="000000"/>
              </w:rPr>
              <w:lastRenderedPageBreak/>
              <w:t>итого</w:t>
            </w:r>
          </w:p>
        </w:tc>
        <w:tc>
          <w:tcPr>
            <w:tcW w:w="1134" w:type="dxa"/>
            <w:tcBorders>
              <w:top w:val="nil"/>
              <w:left w:val="nil"/>
              <w:bottom w:val="single" w:sz="8" w:space="0" w:color="auto"/>
              <w:right w:val="single" w:sz="8" w:space="0" w:color="auto"/>
            </w:tcBorders>
            <w:shd w:val="clear" w:color="000000" w:fill="FFFFFF"/>
            <w:vAlign w:val="center"/>
            <w:hideMark/>
          </w:tcPr>
          <w:p w14:paraId="732B9A6F"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6AD09AE5"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5FD325B8"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25AFEA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7E81B58"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5E6DCE2B"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58B213C"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3586DDEE"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11FCB2DA" w14:textId="77777777" w:rsidR="00490FC0" w:rsidRPr="00490FC0" w:rsidRDefault="00490FC0" w:rsidP="00490FC0">
            <w:pPr>
              <w:jc w:val="center"/>
              <w:rPr>
                <w:color w:val="000000"/>
              </w:rPr>
            </w:pPr>
            <w:r w:rsidRPr="00490FC0">
              <w:rPr>
                <w:color w:val="000000"/>
              </w:rPr>
              <w:t>0</w:t>
            </w:r>
          </w:p>
        </w:tc>
      </w:tr>
      <w:tr w:rsidR="00490FC0" w:rsidRPr="00490FC0" w14:paraId="01E88696"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73E93ED"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6BDCE86"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AA8EC4E"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6D7E4F77"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21BB6DFC"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2E7729CD"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2C8B5B5D"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93CD9F8"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E830178"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72DC3487"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04D81A61"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178AE1D"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3DBC7530" w14:textId="77777777" w:rsidR="00490FC0" w:rsidRPr="00490FC0" w:rsidRDefault="00490FC0" w:rsidP="00490FC0">
            <w:pPr>
              <w:jc w:val="center"/>
              <w:rPr>
                <w:color w:val="000000"/>
              </w:rPr>
            </w:pPr>
            <w:r w:rsidRPr="00490FC0">
              <w:rPr>
                <w:color w:val="000000"/>
              </w:rPr>
              <w:t>0</w:t>
            </w:r>
          </w:p>
        </w:tc>
      </w:tr>
      <w:tr w:rsidR="00490FC0" w:rsidRPr="00490FC0" w14:paraId="14FC1066"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07FDB4B"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40CABEE"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052CB895"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FB1EDEB"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08011648"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2CC08DB1"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208885A"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C63E8B8"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FE3B6C8"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4DE7EBA0"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55473237"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275E40B3"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65E4C8E6" w14:textId="77777777" w:rsidR="00490FC0" w:rsidRPr="00490FC0" w:rsidRDefault="00490FC0" w:rsidP="00490FC0">
            <w:pPr>
              <w:jc w:val="center"/>
              <w:rPr>
                <w:color w:val="000000"/>
              </w:rPr>
            </w:pPr>
            <w:r w:rsidRPr="00490FC0">
              <w:rPr>
                <w:color w:val="000000"/>
              </w:rPr>
              <w:t>0</w:t>
            </w:r>
          </w:p>
        </w:tc>
      </w:tr>
      <w:tr w:rsidR="00490FC0" w:rsidRPr="00490FC0" w14:paraId="31867397"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250DE1AA"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096EA9C"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58B330D2"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6D64D36F"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0103FC9"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1A6BE29B"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7E10CF5"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FBAD2C4"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D349925"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75E40884"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48279542"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3195CEA2"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5B24E588" w14:textId="77777777" w:rsidR="00490FC0" w:rsidRPr="00490FC0" w:rsidRDefault="00490FC0" w:rsidP="00490FC0">
            <w:pPr>
              <w:jc w:val="center"/>
              <w:rPr>
                <w:color w:val="000000"/>
              </w:rPr>
            </w:pPr>
            <w:r w:rsidRPr="00490FC0">
              <w:rPr>
                <w:color w:val="000000"/>
              </w:rPr>
              <w:t>0</w:t>
            </w:r>
          </w:p>
        </w:tc>
      </w:tr>
      <w:tr w:rsidR="00490FC0" w:rsidRPr="00490FC0" w14:paraId="30D317E5"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E0D31E3"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B3F96A0"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418244B4"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3D92794B"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37440C29"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48935989"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57DEB209"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1560F83C"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41FDE07"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15959048"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25CCD68D"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3E4FA222"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100BD410" w14:textId="77777777" w:rsidR="00490FC0" w:rsidRPr="00490FC0" w:rsidRDefault="00490FC0" w:rsidP="00490FC0">
            <w:pPr>
              <w:jc w:val="center"/>
              <w:rPr>
                <w:color w:val="000000"/>
              </w:rPr>
            </w:pPr>
            <w:r w:rsidRPr="00490FC0">
              <w:rPr>
                <w:color w:val="000000"/>
              </w:rPr>
              <w:t>0</w:t>
            </w:r>
          </w:p>
        </w:tc>
      </w:tr>
      <w:tr w:rsidR="00490FC0" w:rsidRPr="00490FC0" w14:paraId="4109142F"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2D487ADE" w14:textId="77777777" w:rsidR="00490FC0" w:rsidRPr="00490FC0" w:rsidRDefault="00490FC0" w:rsidP="00490FC0">
            <w:pPr>
              <w:rPr>
                <w:color w:val="000000"/>
              </w:rPr>
            </w:pPr>
            <w:r w:rsidRPr="00490FC0">
              <w:rPr>
                <w:color w:val="000000"/>
              </w:rPr>
              <w:t>4.3. Строительство мусороперерабатывающего завода</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509E65D9" w14:textId="77777777" w:rsidR="00490FC0" w:rsidRPr="00490FC0" w:rsidRDefault="00490FC0" w:rsidP="00490FC0">
            <w:pPr>
              <w:jc w:val="center"/>
              <w:rPr>
                <w:color w:val="000000"/>
              </w:rPr>
            </w:pPr>
            <w:r w:rsidRPr="00490FC0">
              <w:rPr>
                <w:color w:val="000000"/>
              </w:rPr>
              <w:t>2024 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67B60F72" w14:textId="77777777" w:rsidR="00490FC0" w:rsidRPr="00490FC0" w:rsidRDefault="00490FC0" w:rsidP="00490FC0">
            <w:pPr>
              <w:rPr>
                <w:color w:val="000000"/>
              </w:rPr>
            </w:pPr>
            <w:r w:rsidRPr="00490FC0">
              <w:rPr>
                <w:color w:val="000000"/>
              </w:rPr>
              <w:t>Министерство строительства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4E7B6B8B"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6FD9993F" w14:textId="77777777" w:rsidR="00490FC0" w:rsidRPr="00490FC0" w:rsidRDefault="00490FC0" w:rsidP="00490FC0">
            <w:pPr>
              <w:jc w:val="center"/>
              <w:rPr>
                <w:color w:val="000000"/>
              </w:rPr>
            </w:pPr>
            <w:r w:rsidRPr="00490FC0">
              <w:rPr>
                <w:color w:val="000000"/>
              </w:rPr>
              <w:t>50000</w:t>
            </w:r>
          </w:p>
        </w:tc>
        <w:tc>
          <w:tcPr>
            <w:tcW w:w="998" w:type="dxa"/>
            <w:tcBorders>
              <w:top w:val="nil"/>
              <w:left w:val="nil"/>
              <w:bottom w:val="single" w:sz="8" w:space="0" w:color="auto"/>
              <w:right w:val="single" w:sz="8" w:space="0" w:color="auto"/>
            </w:tcBorders>
            <w:shd w:val="clear" w:color="000000" w:fill="FFFFFF"/>
            <w:vAlign w:val="center"/>
            <w:hideMark/>
          </w:tcPr>
          <w:p w14:paraId="09D8F95B"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3E2C816"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0E22DE65"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ABA7978"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0ED2D3F4"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919E592" w14:textId="77777777" w:rsidR="00490FC0" w:rsidRPr="00490FC0" w:rsidRDefault="00490FC0" w:rsidP="00490FC0">
            <w:pPr>
              <w:jc w:val="center"/>
              <w:rPr>
                <w:color w:val="000000"/>
              </w:rPr>
            </w:pPr>
            <w:r w:rsidRPr="00490FC0">
              <w:rPr>
                <w:color w:val="000000"/>
              </w:rPr>
              <w:t>50000</w:t>
            </w:r>
          </w:p>
        </w:tc>
        <w:tc>
          <w:tcPr>
            <w:tcW w:w="1066" w:type="dxa"/>
            <w:tcBorders>
              <w:top w:val="nil"/>
              <w:left w:val="nil"/>
              <w:bottom w:val="single" w:sz="8" w:space="0" w:color="auto"/>
              <w:right w:val="single" w:sz="8" w:space="0" w:color="auto"/>
            </w:tcBorders>
            <w:shd w:val="clear" w:color="000000" w:fill="FFFFFF"/>
            <w:vAlign w:val="center"/>
            <w:hideMark/>
          </w:tcPr>
          <w:p w14:paraId="0188F925"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7ECAB184" w14:textId="77777777" w:rsidR="00490FC0" w:rsidRPr="00490FC0" w:rsidRDefault="00490FC0" w:rsidP="00490FC0">
            <w:pPr>
              <w:jc w:val="center"/>
              <w:rPr>
                <w:color w:val="000000"/>
              </w:rPr>
            </w:pPr>
            <w:r w:rsidRPr="00490FC0">
              <w:rPr>
                <w:color w:val="000000"/>
              </w:rPr>
              <w:t>0</w:t>
            </w:r>
          </w:p>
        </w:tc>
      </w:tr>
      <w:tr w:rsidR="00490FC0" w:rsidRPr="00490FC0" w14:paraId="6965472B"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14581E6D"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1393FCCA"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F5585E9"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EFEFBC8"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170E1415"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122516D0"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3E8F158"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0A7F974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BDA9418"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6B7043BE"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4CE3C6DC"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950C30E"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0A57E7D3" w14:textId="77777777" w:rsidR="00490FC0" w:rsidRPr="00490FC0" w:rsidRDefault="00490FC0" w:rsidP="00490FC0">
            <w:pPr>
              <w:jc w:val="center"/>
              <w:rPr>
                <w:color w:val="000000"/>
              </w:rPr>
            </w:pPr>
            <w:r w:rsidRPr="00490FC0">
              <w:rPr>
                <w:color w:val="000000"/>
              </w:rPr>
              <w:t>0</w:t>
            </w:r>
          </w:p>
        </w:tc>
      </w:tr>
      <w:tr w:rsidR="00490FC0" w:rsidRPr="00490FC0" w14:paraId="07417A13"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6D681B54"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4DED5622"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50E307E"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2C6718F5"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0A3537EA"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36AEB55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770BB2D"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6AC999FE"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3258DA6"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62B7F431"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461FE24D"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0399065"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4B654629" w14:textId="77777777" w:rsidR="00490FC0" w:rsidRPr="00490FC0" w:rsidRDefault="00490FC0" w:rsidP="00490FC0">
            <w:pPr>
              <w:jc w:val="center"/>
              <w:rPr>
                <w:color w:val="000000"/>
              </w:rPr>
            </w:pPr>
            <w:r w:rsidRPr="00490FC0">
              <w:rPr>
                <w:color w:val="000000"/>
              </w:rPr>
              <w:t>0</w:t>
            </w:r>
          </w:p>
        </w:tc>
      </w:tr>
      <w:tr w:rsidR="00490FC0" w:rsidRPr="00490FC0" w14:paraId="2FC0EB0F"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5F4E2F2"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4EB35905"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516AFF70"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0D657BD"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09F09E4B"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6EF5524C"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54633082"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C48D1A6"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09FD920"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5F595200"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00ABBEBE"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7C13259"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29B56A6F" w14:textId="77777777" w:rsidR="00490FC0" w:rsidRPr="00490FC0" w:rsidRDefault="00490FC0" w:rsidP="00490FC0">
            <w:pPr>
              <w:jc w:val="center"/>
              <w:rPr>
                <w:color w:val="000000"/>
              </w:rPr>
            </w:pPr>
            <w:r w:rsidRPr="00490FC0">
              <w:rPr>
                <w:color w:val="000000"/>
              </w:rPr>
              <w:t>0</w:t>
            </w:r>
          </w:p>
        </w:tc>
      </w:tr>
      <w:tr w:rsidR="00490FC0" w:rsidRPr="00490FC0" w14:paraId="1BDF16D7"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170663E9"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B33A3BB"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71D1EB7"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3302DF7"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1A60549E" w14:textId="77777777" w:rsidR="00490FC0" w:rsidRPr="00490FC0" w:rsidRDefault="00490FC0" w:rsidP="00490FC0">
            <w:pPr>
              <w:jc w:val="center"/>
              <w:rPr>
                <w:color w:val="000000"/>
              </w:rPr>
            </w:pPr>
            <w:r w:rsidRPr="00490FC0">
              <w:rPr>
                <w:color w:val="000000"/>
              </w:rPr>
              <w:t>50000</w:t>
            </w:r>
          </w:p>
        </w:tc>
        <w:tc>
          <w:tcPr>
            <w:tcW w:w="998" w:type="dxa"/>
            <w:tcBorders>
              <w:top w:val="nil"/>
              <w:left w:val="nil"/>
              <w:bottom w:val="single" w:sz="8" w:space="0" w:color="auto"/>
              <w:right w:val="single" w:sz="8" w:space="0" w:color="auto"/>
            </w:tcBorders>
            <w:shd w:val="clear" w:color="000000" w:fill="FFFFFF"/>
            <w:vAlign w:val="center"/>
            <w:hideMark/>
          </w:tcPr>
          <w:p w14:paraId="7C9AFCD9"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0E30DA9"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018FFDE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C0CB49B"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5E79536F"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6F82A658" w14:textId="77777777" w:rsidR="00490FC0" w:rsidRPr="00490FC0" w:rsidRDefault="00490FC0" w:rsidP="00490FC0">
            <w:pPr>
              <w:jc w:val="center"/>
              <w:rPr>
                <w:color w:val="000000"/>
              </w:rPr>
            </w:pPr>
            <w:r w:rsidRPr="00490FC0">
              <w:rPr>
                <w:color w:val="000000"/>
              </w:rPr>
              <w:t>50000</w:t>
            </w:r>
          </w:p>
        </w:tc>
        <w:tc>
          <w:tcPr>
            <w:tcW w:w="1066" w:type="dxa"/>
            <w:tcBorders>
              <w:top w:val="nil"/>
              <w:left w:val="nil"/>
              <w:bottom w:val="single" w:sz="8" w:space="0" w:color="auto"/>
              <w:right w:val="single" w:sz="8" w:space="0" w:color="auto"/>
            </w:tcBorders>
            <w:shd w:val="clear" w:color="000000" w:fill="FFFFFF"/>
            <w:vAlign w:val="center"/>
            <w:hideMark/>
          </w:tcPr>
          <w:p w14:paraId="02347E66"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32E1CF6B" w14:textId="77777777" w:rsidR="00490FC0" w:rsidRPr="00490FC0" w:rsidRDefault="00490FC0" w:rsidP="00490FC0">
            <w:pPr>
              <w:jc w:val="center"/>
              <w:rPr>
                <w:color w:val="000000"/>
              </w:rPr>
            </w:pPr>
            <w:r w:rsidRPr="00490FC0">
              <w:rPr>
                <w:color w:val="000000"/>
              </w:rPr>
              <w:t>0</w:t>
            </w:r>
          </w:p>
        </w:tc>
      </w:tr>
      <w:tr w:rsidR="00490FC0" w:rsidRPr="00490FC0" w14:paraId="1CE92C4E" w14:textId="77777777" w:rsidTr="00C25669">
        <w:trPr>
          <w:trHeight w:val="360"/>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587BEDDA" w14:textId="77777777" w:rsidR="00490FC0" w:rsidRPr="00490FC0" w:rsidRDefault="00490FC0" w:rsidP="00490FC0">
            <w:pPr>
              <w:rPr>
                <w:color w:val="000000"/>
              </w:rPr>
            </w:pPr>
            <w:r w:rsidRPr="00490FC0">
              <w:rPr>
                <w:color w:val="000000"/>
              </w:rPr>
              <w:t>5. Предотвращение негативного воздействия отходов на окружающую среду и обеспечение санитарно-эпидемиологического благополучия населения</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560A36E" w14:textId="77777777" w:rsidR="00490FC0" w:rsidRPr="00490FC0" w:rsidRDefault="00490FC0" w:rsidP="00490FC0">
            <w:pPr>
              <w:jc w:val="center"/>
              <w:rPr>
                <w:color w:val="000000"/>
              </w:rPr>
            </w:pPr>
            <w:r w:rsidRPr="00490FC0">
              <w:rPr>
                <w:color w:val="000000"/>
              </w:rPr>
              <w:t>2019-2024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076A87A2" w14:textId="0DD93AF1" w:rsidR="00490FC0" w:rsidRPr="00490FC0" w:rsidRDefault="008D3A32" w:rsidP="001527CF">
            <w:pPr>
              <w:rPr>
                <w:color w:val="000000"/>
              </w:rPr>
            </w:pPr>
            <w:r w:rsidRPr="00490FC0">
              <w:rPr>
                <w:color w:val="000000"/>
              </w:rPr>
              <w:t>Министерство</w:t>
            </w:r>
            <w:r w:rsidR="00490FC0" w:rsidRPr="00490FC0">
              <w:rPr>
                <w:color w:val="000000"/>
              </w:rPr>
              <w:t xml:space="preserve"> лесного хозяйства и прир</w:t>
            </w:r>
            <w:r w:rsidR="007325DA">
              <w:rPr>
                <w:color w:val="000000"/>
              </w:rPr>
              <w:t>одопользования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1CE20F12"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2768E860" w14:textId="77777777" w:rsidR="00490FC0" w:rsidRPr="00490FC0" w:rsidRDefault="00490FC0" w:rsidP="00490FC0">
            <w:pPr>
              <w:jc w:val="center"/>
              <w:rPr>
                <w:color w:val="000000"/>
              </w:rPr>
            </w:pPr>
            <w:r w:rsidRPr="00490FC0">
              <w:rPr>
                <w:color w:val="000000"/>
              </w:rPr>
              <w:t>158901,3</w:t>
            </w:r>
          </w:p>
        </w:tc>
        <w:tc>
          <w:tcPr>
            <w:tcW w:w="998" w:type="dxa"/>
            <w:tcBorders>
              <w:top w:val="nil"/>
              <w:left w:val="nil"/>
              <w:bottom w:val="single" w:sz="8" w:space="0" w:color="auto"/>
              <w:right w:val="single" w:sz="8" w:space="0" w:color="auto"/>
            </w:tcBorders>
            <w:shd w:val="clear" w:color="000000" w:fill="FFFFFF"/>
            <w:vAlign w:val="center"/>
            <w:hideMark/>
          </w:tcPr>
          <w:p w14:paraId="7EA7859C" w14:textId="77777777" w:rsidR="00490FC0" w:rsidRPr="00490FC0" w:rsidRDefault="00490FC0" w:rsidP="00490FC0">
            <w:pPr>
              <w:jc w:val="center"/>
              <w:rPr>
                <w:color w:val="000000"/>
              </w:rPr>
            </w:pPr>
            <w:r w:rsidRPr="00490FC0">
              <w:rPr>
                <w:color w:val="000000"/>
              </w:rPr>
              <w:t>4795,9</w:t>
            </w:r>
          </w:p>
        </w:tc>
        <w:tc>
          <w:tcPr>
            <w:tcW w:w="891" w:type="dxa"/>
            <w:tcBorders>
              <w:top w:val="nil"/>
              <w:left w:val="nil"/>
              <w:bottom w:val="single" w:sz="8" w:space="0" w:color="auto"/>
              <w:right w:val="single" w:sz="8" w:space="0" w:color="auto"/>
            </w:tcBorders>
            <w:shd w:val="clear" w:color="000000" w:fill="FFFFFF"/>
            <w:vAlign w:val="center"/>
            <w:hideMark/>
          </w:tcPr>
          <w:p w14:paraId="7BBDB099" w14:textId="77777777" w:rsidR="00490FC0" w:rsidRPr="00490FC0" w:rsidRDefault="00490FC0" w:rsidP="00490FC0">
            <w:pPr>
              <w:jc w:val="center"/>
              <w:rPr>
                <w:color w:val="000000"/>
              </w:rPr>
            </w:pPr>
            <w:r w:rsidRPr="00490FC0">
              <w:rPr>
                <w:color w:val="000000"/>
              </w:rPr>
              <w:t>4915</w:t>
            </w:r>
          </w:p>
        </w:tc>
        <w:tc>
          <w:tcPr>
            <w:tcW w:w="1094" w:type="dxa"/>
            <w:tcBorders>
              <w:top w:val="nil"/>
              <w:left w:val="nil"/>
              <w:bottom w:val="single" w:sz="8" w:space="0" w:color="auto"/>
              <w:right w:val="single" w:sz="8" w:space="0" w:color="auto"/>
            </w:tcBorders>
            <w:shd w:val="clear" w:color="000000" w:fill="FFFFFF"/>
            <w:vAlign w:val="center"/>
            <w:hideMark/>
          </w:tcPr>
          <w:p w14:paraId="372CD265" w14:textId="77777777" w:rsidR="00490FC0" w:rsidRPr="00490FC0" w:rsidRDefault="00490FC0" w:rsidP="00490FC0">
            <w:pPr>
              <w:jc w:val="center"/>
              <w:rPr>
                <w:color w:val="000000"/>
              </w:rPr>
            </w:pPr>
            <w:r w:rsidRPr="00490FC0">
              <w:rPr>
                <w:color w:val="000000"/>
              </w:rPr>
              <w:t>145224,8</w:t>
            </w:r>
          </w:p>
        </w:tc>
        <w:tc>
          <w:tcPr>
            <w:tcW w:w="994" w:type="dxa"/>
            <w:tcBorders>
              <w:top w:val="nil"/>
              <w:left w:val="nil"/>
              <w:bottom w:val="single" w:sz="8" w:space="0" w:color="auto"/>
              <w:right w:val="single" w:sz="8" w:space="0" w:color="auto"/>
            </w:tcBorders>
            <w:shd w:val="clear" w:color="000000" w:fill="FFFFFF"/>
            <w:vAlign w:val="center"/>
            <w:hideMark/>
          </w:tcPr>
          <w:p w14:paraId="4D904D6C" w14:textId="77777777" w:rsidR="00490FC0" w:rsidRPr="00490FC0" w:rsidRDefault="00490FC0" w:rsidP="00490FC0">
            <w:pPr>
              <w:jc w:val="center"/>
              <w:rPr>
                <w:color w:val="000000"/>
              </w:rPr>
            </w:pPr>
            <w:r w:rsidRPr="00490FC0">
              <w:rPr>
                <w:color w:val="000000"/>
              </w:rPr>
              <w:t>1316,2</w:t>
            </w:r>
          </w:p>
        </w:tc>
        <w:tc>
          <w:tcPr>
            <w:tcW w:w="965" w:type="dxa"/>
            <w:tcBorders>
              <w:top w:val="nil"/>
              <w:left w:val="nil"/>
              <w:bottom w:val="single" w:sz="8" w:space="0" w:color="auto"/>
              <w:right w:val="single" w:sz="8" w:space="0" w:color="auto"/>
            </w:tcBorders>
            <w:shd w:val="clear" w:color="000000" w:fill="FFFFFF"/>
            <w:vAlign w:val="center"/>
            <w:hideMark/>
          </w:tcPr>
          <w:p w14:paraId="33F7152E" w14:textId="77777777" w:rsidR="00490FC0" w:rsidRPr="00490FC0" w:rsidRDefault="00490FC0" w:rsidP="00490FC0">
            <w:pPr>
              <w:jc w:val="center"/>
              <w:rPr>
                <w:color w:val="000000"/>
              </w:rPr>
            </w:pPr>
            <w:r w:rsidRPr="00490FC0">
              <w:rPr>
                <w:color w:val="000000"/>
              </w:rPr>
              <w:t>1288,5</w:t>
            </w:r>
          </w:p>
        </w:tc>
        <w:tc>
          <w:tcPr>
            <w:tcW w:w="994" w:type="dxa"/>
            <w:tcBorders>
              <w:top w:val="nil"/>
              <w:left w:val="nil"/>
              <w:bottom w:val="single" w:sz="8" w:space="0" w:color="auto"/>
              <w:right w:val="single" w:sz="8" w:space="0" w:color="auto"/>
            </w:tcBorders>
            <w:shd w:val="clear" w:color="000000" w:fill="FFFFFF"/>
            <w:vAlign w:val="center"/>
            <w:hideMark/>
          </w:tcPr>
          <w:p w14:paraId="28F46399" w14:textId="77777777" w:rsidR="00490FC0" w:rsidRPr="00490FC0" w:rsidRDefault="00490FC0" w:rsidP="00490FC0">
            <w:pPr>
              <w:jc w:val="center"/>
              <w:rPr>
                <w:color w:val="000000"/>
              </w:rPr>
            </w:pPr>
            <w:r w:rsidRPr="00490FC0">
              <w:rPr>
                <w:color w:val="000000"/>
              </w:rPr>
              <w:t>1360,9</w:t>
            </w:r>
          </w:p>
        </w:tc>
        <w:tc>
          <w:tcPr>
            <w:tcW w:w="1066" w:type="dxa"/>
            <w:tcBorders>
              <w:top w:val="nil"/>
              <w:left w:val="nil"/>
              <w:bottom w:val="single" w:sz="8" w:space="0" w:color="auto"/>
              <w:right w:val="single" w:sz="8" w:space="0" w:color="auto"/>
            </w:tcBorders>
            <w:shd w:val="clear" w:color="000000" w:fill="FFFFFF"/>
            <w:vAlign w:val="center"/>
            <w:hideMark/>
          </w:tcPr>
          <w:p w14:paraId="429DAEE9"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364C01AD" w14:textId="77777777" w:rsidR="00490FC0" w:rsidRPr="00490FC0" w:rsidRDefault="00490FC0" w:rsidP="00490FC0">
            <w:pPr>
              <w:jc w:val="center"/>
              <w:rPr>
                <w:color w:val="000000"/>
              </w:rPr>
            </w:pPr>
            <w:r w:rsidRPr="00490FC0">
              <w:rPr>
                <w:color w:val="000000"/>
              </w:rPr>
              <w:t>0</w:t>
            </w:r>
          </w:p>
        </w:tc>
      </w:tr>
      <w:tr w:rsidR="00490FC0" w:rsidRPr="00490FC0" w14:paraId="237854D2"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85579BD"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422C137D"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FF4755B"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504700D2"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4EF74D2F" w14:textId="77777777" w:rsidR="00490FC0" w:rsidRPr="00490FC0" w:rsidRDefault="00490FC0" w:rsidP="00490FC0">
            <w:pPr>
              <w:jc w:val="center"/>
              <w:rPr>
                <w:color w:val="000000"/>
              </w:rPr>
            </w:pPr>
            <w:r w:rsidRPr="00490FC0">
              <w:rPr>
                <w:color w:val="000000"/>
              </w:rPr>
              <w:t>139402,8</w:t>
            </w:r>
          </w:p>
        </w:tc>
        <w:tc>
          <w:tcPr>
            <w:tcW w:w="998" w:type="dxa"/>
            <w:tcBorders>
              <w:top w:val="nil"/>
              <w:left w:val="nil"/>
              <w:bottom w:val="single" w:sz="8" w:space="0" w:color="auto"/>
              <w:right w:val="single" w:sz="8" w:space="0" w:color="auto"/>
            </w:tcBorders>
            <w:shd w:val="clear" w:color="000000" w:fill="FFFFFF"/>
            <w:vAlign w:val="center"/>
            <w:hideMark/>
          </w:tcPr>
          <w:p w14:paraId="0058D633"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B1E18FF"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CB1F0DC" w14:textId="77777777" w:rsidR="00490FC0" w:rsidRPr="00490FC0" w:rsidRDefault="00490FC0" w:rsidP="00490FC0">
            <w:pPr>
              <w:jc w:val="center"/>
              <w:rPr>
                <w:color w:val="000000"/>
              </w:rPr>
            </w:pPr>
            <w:r w:rsidRPr="00490FC0">
              <w:rPr>
                <w:color w:val="000000"/>
              </w:rPr>
              <w:t>139402,8</w:t>
            </w:r>
          </w:p>
        </w:tc>
        <w:tc>
          <w:tcPr>
            <w:tcW w:w="994" w:type="dxa"/>
            <w:tcBorders>
              <w:top w:val="nil"/>
              <w:left w:val="nil"/>
              <w:bottom w:val="single" w:sz="8" w:space="0" w:color="auto"/>
              <w:right w:val="single" w:sz="8" w:space="0" w:color="auto"/>
            </w:tcBorders>
            <w:shd w:val="clear" w:color="000000" w:fill="FFFFFF"/>
            <w:vAlign w:val="center"/>
            <w:hideMark/>
          </w:tcPr>
          <w:p w14:paraId="51722AAC"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23DBE0F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5529E27"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0D8A1503"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0554DB93" w14:textId="77777777" w:rsidR="00490FC0" w:rsidRPr="00490FC0" w:rsidRDefault="00490FC0" w:rsidP="00490FC0">
            <w:pPr>
              <w:jc w:val="center"/>
              <w:rPr>
                <w:color w:val="000000"/>
              </w:rPr>
            </w:pPr>
            <w:r w:rsidRPr="00490FC0">
              <w:rPr>
                <w:color w:val="000000"/>
              </w:rPr>
              <w:t>0</w:t>
            </w:r>
          </w:p>
        </w:tc>
      </w:tr>
      <w:tr w:rsidR="00490FC0" w:rsidRPr="00490FC0" w14:paraId="12F6DADC"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A5ABB87"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5D90F92"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53373299"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79CFA44"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2C39BEA6" w14:textId="77777777" w:rsidR="00490FC0" w:rsidRPr="00490FC0" w:rsidRDefault="00490FC0" w:rsidP="00490FC0">
            <w:pPr>
              <w:jc w:val="center"/>
              <w:rPr>
                <w:color w:val="000000"/>
              </w:rPr>
            </w:pPr>
            <w:r w:rsidRPr="00490FC0">
              <w:rPr>
                <w:color w:val="000000"/>
              </w:rPr>
              <w:t>18832,8</w:t>
            </w:r>
          </w:p>
        </w:tc>
        <w:tc>
          <w:tcPr>
            <w:tcW w:w="998" w:type="dxa"/>
            <w:tcBorders>
              <w:top w:val="nil"/>
              <w:left w:val="nil"/>
              <w:bottom w:val="single" w:sz="8" w:space="0" w:color="auto"/>
              <w:right w:val="single" w:sz="8" w:space="0" w:color="auto"/>
            </w:tcBorders>
            <w:shd w:val="clear" w:color="000000" w:fill="FFFFFF"/>
            <w:vAlign w:val="center"/>
            <w:hideMark/>
          </w:tcPr>
          <w:p w14:paraId="3E53A5C5" w14:textId="77777777" w:rsidR="00490FC0" w:rsidRPr="00490FC0" w:rsidRDefault="00490FC0" w:rsidP="00490FC0">
            <w:pPr>
              <w:jc w:val="center"/>
              <w:rPr>
                <w:color w:val="000000"/>
              </w:rPr>
            </w:pPr>
            <w:r w:rsidRPr="00490FC0">
              <w:rPr>
                <w:color w:val="000000"/>
              </w:rPr>
              <w:t>4565,9</w:t>
            </w:r>
          </w:p>
        </w:tc>
        <w:tc>
          <w:tcPr>
            <w:tcW w:w="891" w:type="dxa"/>
            <w:tcBorders>
              <w:top w:val="nil"/>
              <w:left w:val="nil"/>
              <w:bottom w:val="single" w:sz="8" w:space="0" w:color="auto"/>
              <w:right w:val="single" w:sz="8" w:space="0" w:color="auto"/>
            </w:tcBorders>
            <w:shd w:val="clear" w:color="000000" w:fill="FFFFFF"/>
            <w:vAlign w:val="center"/>
            <w:hideMark/>
          </w:tcPr>
          <w:p w14:paraId="2A0B4AA3" w14:textId="77777777" w:rsidR="00490FC0" w:rsidRPr="00490FC0" w:rsidRDefault="00490FC0" w:rsidP="00490FC0">
            <w:pPr>
              <w:jc w:val="center"/>
              <w:rPr>
                <w:color w:val="000000"/>
              </w:rPr>
            </w:pPr>
            <w:r w:rsidRPr="00490FC0">
              <w:rPr>
                <w:color w:val="000000"/>
              </w:rPr>
              <w:t>4700</w:t>
            </w:r>
          </w:p>
        </w:tc>
        <w:tc>
          <w:tcPr>
            <w:tcW w:w="1094" w:type="dxa"/>
            <w:tcBorders>
              <w:top w:val="nil"/>
              <w:left w:val="nil"/>
              <w:bottom w:val="single" w:sz="8" w:space="0" w:color="auto"/>
              <w:right w:val="single" w:sz="8" w:space="0" w:color="auto"/>
            </w:tcBorders>
            <w:shd w:val="clear" w:color="000000" w:fill="FFFFFF"/>
            <w:vAlign w:val="center"/>
            <w:hideMark/>
          </w:tcPr>
          <w:p w14:paraId="0E3B216A" w14:textId="77777777" w:rsidR="00490FC0" w:rsidRPr="00490FC0" w:rsidRDefault="00490FC0" w:rsidP="00490FC0">
            <w:pPr>
              <w:jc w:val="center"/>
              <w:rPr>
                <w:color w:val="000000"/>
              </w:rPr>
            </w:pPr>
            <w:r w:rsidRPr="00490FC0">
              <w:rPr>
                <w:color w:val="000000"/>
              </w:rPr>
              <w:t>5601,3</w:t>
            </w:r>
          </w:p>
        </w:tc>
        <w:tc>
          <w:tcPr>
            <w:tcW w:w="994" w:type="dxa"/>
            <w:tcBorders>
              <w:top w:val="nil"/>
              <w:left w:val="nil"/>
              <w:bottom w:val="single" w:sz="8" w:space="0" w:color="auto"/>
              <w:right w:val="single" w:sz="8" w:space="0" w:color="auto"/>
            </w:tcBorders>
            <w:shd w:val="clear" w:color="000000" w:fill="FFFFFF"/>
            <w:vAlign w:val="center"/>
            <w:hideMark/>
          </w:tcPr>
          <w:p w14:paraId="0D7D9CF4" w14:textId="77777777" w:rsidR="00490FC0" w:rsidRPr="00490FC0" w:rsidRDefault="00490FC0" w:rsidP="00490FC0">
            <w:pPr>
              <w:jc w:val="center"/>
              <w:rPr>
                <w:color w:val="000000"/>
              </w:rPr>
            </w:pPr>
            <w:r w:rsidRPr="00490FC0">
              <w:rPr>
                <w:color w:val="000000"/>
              </w:rPr>
              <w:t>1316,2</w:t>
            </w:r>
          </w:p>
        </w:tc>
        <w:tc>
          <w:tcPr>
            <w:tcW w:w="965" w:type="dxa"/>
            <w:tcBorders>
              <w:top w:val="nil"/>
              <w:left w:val="nil"/>
              <w:bottom w:val="single" w:sz="8" w:space="0" w:color="auto"/>
              <w:right w:val="single" w:sz="8" w:space="0" w:color="auto"/>
            </w:tcBorders>
            <w:shd w:val="clear" w:color="000000" w:fill="FFFFFF"/>
            <w:vAlign w:val="center"/>
            <w:hideMark/>
          </w:tcPr>
          <w:p w14:paraId="26FAEE05" w14:textId="77777777" w:rsidR="00490FC0" w:rsidRPr="00490FC0" w:rsidRDefault="00490FC0" w:rsidP="00490FC0">
            <w:pPr>
              <w:jc w:val="center"/>
              <w:rPr>
                <w:color w:val="000000"/>
              </w:rPr>
            </w:pPr>
            <w:r w:rsidRPr="00490FC0">
              <w:rPr>
                <w:color w:val="000000"/>
              </w:rPr>
              <w:t>1288,5</w:t>
            </w:r>
          </w:p>
        </w:tc>
        <w:tc>
          <w:tcPr>
            <w:tcW w:w="994" w:type="dxa"/>
            <w:tcBorders>
              <w:top w:val="nil"/>
              <w:left w:val="nil"/>
              <w:bottom w:val="single" w:sz="8" w:space="0" w:color="auto"/>
              <w:right w:val="single" w:sz="8" w:space="0" w:color="auto"/>
            </w:tcBorders>
            <w:shd w:val="clear" w:color="000000" w:fill="FFFFFF"/>
            <w:vAlign w:val="center"/>
            <w:hideMark/>
          </w:tcPr>
          <w:p w14:paraId="038A0432" w14:textId="77777777" w:rsidR="00490FC0" w:rsidRPr="00490FC0" w:rsidRDefault="00490FC0" w:rsidP="00490FC0">
            <w:pPr>
              <w:jc w:val="center"/>
              <w:rPr>
                <w:color w:val="000000"/>
              </w:rPr>
            </w:pPr>
            <w:r w:rsidRPr="00490FC0">
              <w:rPr>
                <w:color w:val="000000"/>
              </w:rPr>
              <w:t>1360,9</w:t>
            </w:r>
          </w:p>
        </w:tc>
        <w:tc>
          <w:tcPr>
            <w:tcW w:w="1066" w:type="dxa"/>
            <w:tcBorders>
              <w:top w:val="nil"/>
              <w:left w:val="nil"/>
              <w:bottom w:val="single" w:sz="8" w:space="0" w:color="auto"/>
              <w:right w:val="single" w:sz="8" w:space="0" w:color="auto"/>
            </w:tcBorders>
            <w:shd w:val="clear" w:color="000000" w:fill="FFFFFF"/>
            <w:vAlign w:val="center"/>
            <w:hideMark/>
          </w:tcPr>
          <w:p w14:paraId="60CFA57D"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190C9683" w14:textId="77777777" w:rsidR="00490FC0" w:rsidRPr="00490FC0" w:rsidRDefault="00490FC0" w:rsidP="00490FC0">
            <w:pPr>
              <w:jc w:val="center"/>
              <w:rPr>
                <w:color w:val="000000"/>
              </w:rPr>
            </w:pPr>
            <w:r w:rsidRPr="00490FC0">
              <w:rPr>
                <w:color w:val="000000"/>
              </w:rPr>
              <w:t>0</w:t>
            </w:r>
          </w:p>
        </w:tc>
      </w:tr>
      <w:tr w:rsidR="00490FC0" w:rsidRPr="00490FC0" w14:paraId="551EDBC0"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2336F766"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EBDD6DB"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3E83806"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EB9F4F4"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EF70603" w14:textId="77777777" w:rsidR="00490FC0" w:rsidRPr="00490FC0" w:rsidRDefault="00490FC0" w:rsidP="00490FC0">
            <w:pPr>
              <w:jc w:val="center"/>
              <w:rPr>
                <w:color w:val="000000"/>
              </w:rPr>
            </w:pPr>
            <w:r w:rsidRPr="00490FC0">
              <w:rPr>
                <w:color w:val="000000"/>
              </w:rPr>
              <w:t>665,7</w:t>
            </w:r>
          </w:p>
        </w:tc>
        <w:tc>
          <w:tcPr>
            <w:tcW w:w="998" w:type="dxa"/>
            <w:tcBorders>
              <w:top w:val="nil"/>
              <w:left w:val="nil"/>
              <w:bottom w:val="single" w:sz="8" w:space="0" w:color="auto"/>
              <w:right w:val="single" w:sz="8" w:space="0" w:color="auto"/>
            </w:tcBorders>
            <w:shd w:val="clear" w:color="000000" w:fill="FFFFFF"/>
            <w:vAlign w:val="center"/>
            <w:hideMark/>
          </w:tcPr>
          <w:p w14:paraId="45AE84F8" w14:textId="77777777" w:rsidR="00490FC0" w:rsidRPr="00490FC0" w:rsidRDefault="00490FC0" w:rsidP="00490FC0">
            <w:pPr>
              <w:jc w:val="center"/>
              <w:rPr>
                <w:color w:val="000000"/>
              </w:rPr>
            </w:pPr>
            <w:r w:rsidRPr="00490FC0">
              <w:rPr>
                <w:color w:val="000000"/>
              </w:rPr>
              <w:t>230</w:t>
            </w:r>
          </w:p>
        </w:tc>
        <w:tc>
          <w:tcPr>
            <w:tcW w:w="891" w:type="dxa"/>
            <w:tcBorders>
              <w:top w:val="nil"/>
              <w:left w:val="nil"/>
              <w:bottom w:val="single" w:sz="8" w:space="0" w:color="auto"/>
              <w:right w:val="single" w:sz="8" w:space="0" w:color="auto"/>
            </w:tcBorders>
            <w:shd w:val="clear" w:color="000000" w:fill="FFFFFF"/>
            <w:vAlign w:val="center"/>
            <w:hideMark/>
          </w:tcPr>
          <w:p w14:paraId="532FFCCD" w14:textId="77777777" w:rsidR="00490FC0" w:rsidRPr="00490FC0" w:rsidRDefault="00490FC0" w:rsidP="00490FC0">
            <w:pPr>
              <w:jc w:val="center"/>
              <w:rPr>
                <w:color w:val="000000"/>
              </w:rPr>
            </w:pPr>
            <w:r w:rsidRPr="00490FC0">
              <w:rPr>
                <w:color w:val="000000"/>
              </w:rPr>
              <w:t>215</w:t>
            </w:r>
          </w:p>
        </w:tc>
        <w:tc>
          <w:tcPr>
            <w:tcW w:w="1094" w:type="dxa"/>
            <w:tcBorders>
              <w:top w:val="nil"/>
              <w:left w:val="nil"/>
              <w:bottom w:val="single" w:sz="8" w:space="0" w:color="auto"/>
              <w:right w:val="single" w:sz="8" w:space="0" w:color="auto"/>
            </w:tcBorders>
            <w:shd w:val="clear" w:color="000000" w:fill="FFFFFF"/>
            <w:vAlign w:val="center"/>
            <w:hideMark/>
          </w:tcPr>
          <w:p w14:paraId="73023516" w14:textId="77777777" w:rsidR="00490FC0" w:rsidRPr="00490FC0" w:rsidRDefault="00490FC0" w:rsidP="00490FC0">
            <w:pPr>
              <w:jc w:val="center"/>
              <w:rPr>
                <w:color w:val="000000"/>
              </w:rPr>
            </w:pPr>
            <w:r w:rsidRPr="00490FC0">
              <w:rPr>
                <w:color w:val="000000"/>
              </w:rPr>
              <w:t>220,7</w:t>
            </w:r>
          </w:p>
        </w:tc>
        <w:tc>
          <w:tcPr>
            <w:tcW w:w="994" w:type="dxa"/>
            <w:tcBorders>
              <w:top w:val="nil"/>
              <w:left w:val="nil"/>
              <w:bottom w:val="single" w:sz="8" w:space="0" w:color="auto"/>
              <w:right w:val="single" w:sz="8" w:space="0" w:color="auto"/>
            </w:tcBorders>
            <w:shd w:val="clear" w:color="000000" w:fill="FFFFFF"/>
            <w:vAlign w:val="center"/>
            <w:hideMark/>
          </w:tcPr>
          <w:p w14:paraId="36BB8D6C"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542D2899"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37B508B"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0CCDD1F8"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4EFCD908" w14:textId="77777777" w:rsidR="00490FC0" w:rsidRPr="00490FC0" w:rsidRDefault="00490FC0" w:rsidP="00490FC0">
            <w:pPr>
              <w:jc w:val="center"/>
              <w:rPr>
                <w:color w:val="000000"/>
              </w:rPr>
            </w:pPr>
            <w:r w:rsidRPr="00490FC0">
              <w:rPr>
                <w:color w:val="000000"/>
              </w:rPr>
              <w:t>0</w:t>
            </w:r>
          </w:p>
        </w:tc>
      </w:tr>
      <w:tr w:rsidR="00490FC0" w:rsidRPr="00490FC0" w14:paraId="60CDE6AE" w14:textId="77777777" w:rsidTr="00C25669">
        <w:trPr>
          <w:trHeight w:val="450"/>
        </w:trPr>
        <w:tc>
          <w:tcPr>
            <w:tcW w:w="2127" w:type="dxa"/>
            <w:vMerge/>
            <w:tcBorders>
              <w:top w:val="nil"/>
              <w:left w:val="single" w:sz="8" w:space="0" w:color="auto"/>
              <w:bottom w:val="single" w:sz="8" w:space="0" w:color="000000"/>
              <w:right w:val="single" w:sz="8" w:space="0" w:color="auto"/>
            </w:tcBorders>
            <w:vAlign w:val="center"/>
            <w:hideMark/>
          </w:tcPr>
          <w:p w14:paraId="1BE13868"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A3DB796"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CB8CC1D"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87B271C"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27984E51"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190137B2"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5EC258F7"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60DBE980"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F99B14F"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76340D6C"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5F3CD76"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351E10FE"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5D7EB40B" w14:textId="77777777" w:rsidR="00490FC0" w:rsidRPr="00490FC0" w:rsidRDefault="00490FC0" w:rsidP="00490FC0">
            <w:pPr>
              <w:jc w:val="center"/>
              <w:rPr>
                <w:color w:val="000000"/>
              </w:rPr>
            </w:pPr>
            <w:r w:rsidRPr="00490FC0">
              <w:rPr>
                <w:color w:val="000000"/>
              </w:rPr>
              <w:t>0</w:t>
            </w:r>
          </w:p>
        </w:tc>
      </w:tr>
      <w:tr w:rsidR="00490FC0" w:rsidRPr="00490FC0" w14:paraId="723A9765"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56179580" w14:textId="77777777" w:rsidR="00490FC0" w:rsidRPr="00490FC0" w:rsidRDefault="00490FC0" w:rsidP="00490FC0">
            <w:pPr>
              <w:rPr>
                <w:color w:val="000000"/>
              </w:rPr>
            </w:pPr>
            <w:r w:rsidRPr="00490FC0">
              <w:rPr>
                <w:color w:val="000000"/>
              </w:rPr>
              <w:t>5.1. Ликвидация несанкционированных мест размещения отходов</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1CF25BE" w14:textId="77777777" w:rsidR="00490FC0" w:rsidRPr="00490FC0" w:rsidRDefault="00490FC0" w:rsidP="00490FC0">
            <w:pPr>
              <w:jc w:val="center"/>
              <w:rPr>
                <w:color w:val="000000"/>
              </w:rPr>
            </w:pPr>
            <w:r w:rsidRPr="00490FC0">
              <w:rPr>
                <w:color w:val="000000"/>
              </w:rPr>
              <w:t>2019-2021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62E7C67C" w14:textId="46AC78ED" w:rsidR="00490FC0" w:rsidRPr="00490FC0" w:rsidRDefault="00870E55" w:rsidP="00490FC0">
            <w:pPr>
              <w:rPr>
                <w:color w:val="000000"/>
              </w:rPr>
            </w:pPr>
            <w:r w:rsidRPr="00490FC0">
              <w:rPr>
                <w:color w:val="000000"/>
              </w:rPr>
              <w:t>Министерство лесного хозяйства и прир</w:t>
            </w:r>
            <w:r>
              <w:rPr>
                <w:color w:val="000000"/>
              </w:rPr>
              <w:t xml:space="preserve">одопользования </w:t>
            </w:r>
            <w:r w:rsidR="00427E3A">
              <w:rPr>
                <w:color w:val="000000"/>
              </w:rPr>
              <w:t>Республики Тыва, А</w:t>
            </w:r>
            <w:r w:rsidR="00490FC0" w:rsidRPr="00490FC0">
              <w:rPr>
                <w:color w:val="000000"/>
              </w:rPr>
              <w:t>дминистрации муниципальных районов и городских округов Республики Тыва (по согласованию)</w:t>
            </w:r>
          </w:p>
        </w:tc>
        <w:tc>
          <w:tcPr>
            <w:tcW w:w="1560" w:type="dxa"/>
            <w:tcBorders>
              <w:top w:val="nil"/>
              <w:left w:val="nil"/>
              <w:bottom w:val="single" w:sz="8" w:space="0" w:color="auto"/>
              <w:right w:val="single" w:sz="8" w:space="0" w:color="auto"/>
            </w:tcBorders>
            <w:shd w:val="clear" w:color="auto" w:fill="auto"/>
            <w:vAlign w:val="center"/>
            <w:hideMark/>
          </w:tcPr>
          <w:p w14:paraId="70B6626E"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1FEAF892" w14:textId="77777777" w:rsidR="00490FC0" w:rsidRPr="00490FC0" w:rsidRDefault="00490FC0" w:rsidP="00490FC0">
            <w:pPr>
              <w:jc w:val="center"/>
              <w:rPr>
                <w:color w:val="000000"/>
              </w:rPr>
            </w:pPr>
            <w:r w:rsidRPr="00490FC0">
              <w:rPr>
                <w:color w:val="000000"/>
              </w:rPr>
              <w:t>13824,8</w:t>
            </w:r>
          </w:p>
        </w:tc>
        <w:tc>
          <w:tcPr>
            <w:tcW w:w="998" w:type="dxa"/>
            <w:tcBorders>
              <w:top w:val="nil"/>
              <w:left w:val="nil"/>
              <w:bottom w:val="single" w:sz="8" w:space="0" w:color="auto"/>
              <w:right w:val="single" w:sz="8" w:space="0" w:color="auto"/>
            </w:tcBorders>
            <w:shd w:val="clear" w:color="000000" w:fill="FFFFFF"/>
            <w:vAlign w:val="center"/>
            <w:hideMark/>
          </w:tcPr>
          <w:p w14:paraId="144EAE04" w14:textId="77777777" w:rsidR="00490FC0" w:rsidRPr="00490FC0" w:rsidRDefault="00490FC0" w:rsidP="00490FC0">
            <w:pPr>
              <w:jc w:val="center"/>
              <w:rPr>
                <w:color w:val="000000"/>
              </w:rPr>
            </w:pPr>
            <w:r w:rsidRPr="00490FC0">
              <w:rPr>
                <w:color w:val="000000"/>
              </w:rPr>
              <w:t>4795,9</w:t>
            </w:r>
          </w:p>
        </w:tc>
        <w:tc>
          <w:tcPr>
            <w:tcW w:w="891" w:type="dxa"/>
            <w:tcBorders>
              <w:top w:val="nil"/>
              <w:left w:val="nil"/>
              <w:bottom w:val="single" w:sz="8" w:space="0" w:color="auto"/>
              <w:right w:val="single" w:sz="8" w:space="0" w:color="auto"/>
            </w:tcBorders>
            <w:shd w:val="clear" w:color="000000" w:fill="FFFFFF"/>
            <w:vAlign w:val="center"/>
            <w:hideMark/>
          </w:tcPr>
          <w:p w14:paraId="2976930A" w14:textId="77777777" w:rsidR="00490FC0" w:rsidRPr="00490FC0" w:rsidRDefault="00490FC0" w:rsidP="00490FC0">
            <w:pPr>
              <w:jc w:val="center"/>
              <w:rPr>
                <w:color w:val="000000"/>
              </w:rPr>
            </w:pPr>
            <w:r w:rsidRPr="00490FC0">
              <w:rPr>
                <w:color w:val="000000"/>
              </w:rPr>
              <w:t>4615</w:t>
            </w:r>
          </w:p>
        </w:tc>
        <w:tc>
          <w:tcPr>
            <w:tcW w:w="1094" w:type="dxa"/>
            <w:tcBorders>
              <w:top w:val="nil"/>
              <w:left w:val="nil"/>
              <w:bottom w:val="single" w:sz="8" w:space="0" w:color="auto"/>
              <w:right w:val="single" w:sz="8" w:space="0" w:color="auto"/>
            </w:tcBorders>
            <w:shd w:val="clear" w:color="000000" w:fill="FFFFFF"/>
            <w:vAlign w:val="center"/>
            <w:hideMark/>
          </w:tcPr>
          <w:p w14:paraId="44F3BA54" w14:textId="77777777" w:rsidR="00490FC0" w:rsidRPr="00490FC0" w:rsidRDefault="00490FC0" w:rsidP="00490FC0">
            <w:pPr>
              <w:jc w:val="center"/>
              <w:rPr>
                <w:color w:val="000000"/>
              </w:rPr>
            </w:pPr>
            <w:r w:rsidRPr="00490FC0">
              <w:rPr>
                <w:color w:val="000000"/>
              </w:rPr>
              <w:t>4413,9</w:t>
            </w:r>
          </w:p>
        </w:tc>
        <w:tc>
          <w:tcPr>
            <w:tcW w:w="994" w:type="dxa"/>
            <w:tcBorders>
              <w:top w:val="nil"/>
              <w:left w:val="nil"/>
              <w:bottom w:val="single" w:sz="8" w:space="0" w:color="auto"/>
              <w:right w:val="single" w:sz="8" w:space="0" w:color="auto"/>
            </w:tcBorders>
            <w:shd w:val="clear" w:color="000000" w:fill="FFFFFF"/>
            <w:vAlign w:val="center"/>
            <w:hideMark/>
          </w:tcPr>
          <w:p w14:paraId="553FFE3C"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130915D9"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E97D556"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01E0243B"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0EDA92B3" w14:textId="77777777" w:rsidR="00490FC0" w:rsidRPr="00490FC0" w:rsidRDefault="00490FC0" w:rsidP="00490FC0">
            <w:pPr>
              <w:jc w:val="center"/>
              <w:rPr>
                <w:color w:val="000000"/>
              </w:rPr>
            </w:pPr>
            <w:r w:rsidRPr="00490FC0">
              <w:rPr>
                <w:color w:val="000000"/>
              </w:rPr>
              <w:t>0</w:t>
            </w:r>
          </w:p>
        </w:tc>
      </w:tr>
      <w:tr w:rsidR="00490FC0" w:rsidRPr="00490FC0" w14:paraId="623FA582"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4CCF01A4"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C7EC579"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66A8514"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F802D1B"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134F1A4F"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5CB116B3"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0C0AE3E"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AE93280"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F433841"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00D21B11"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764FB9F"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1815CF31"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17BA5445" w14:textId="77777777" w:rsidR="00490FC0" w:rsidRPr="00490FC0" w:rsidRDefault="00490FC0" w:rsidP="00490FC0">
            <w:pPr>
              <w:jc w:val="center"/>
              <w:rPr>
                <w:color w:val="000000"/>
              </w:rPr>
            </w:pPr>
            <w:r w:rsidRPr="00490FC0">
              <w:rPr>
                <w:color w:val="000000"/>
              </w:rPr>
              <w:t>0</w:t>
            </w:r>
          </w:p>
        </w:tc>
      </w:tr>
      <w:tr w:rsidR="00490FC0" w:rsidRPr="00490FC0" w14:paraId="11FAB777"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EBD4488"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DFADE88"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C381267"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2E26AACC"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1C73227D" w14:textId="77777777" w:rsidR="00490FC0" w:rsidRPr="00490FC0" w:rsidRDefault="00490FC0" w:rsidP="00490FC0">
            <w:pPr>
              <w:jc w:val="center"/>
              <w:rPr>
                <w:color w:val="000000"/>
              </w:rPr>
            </w:pPr>
            <w:r w:rsidRPr="00490FC0">
              <w:rPr>
                <w:color w:val="000000"/>
              </w:rPr>
              <w:t>13159,1</w:t>
            </w:r>
          </w:p>
        </w:tc>
        <w:tc>
          <w:tcPr>
            <w:tcW w:w="998" w:type="dxa"/>
            <w:tcBorders>
              <w:top w:val="nil"/>
              <w:left w:val="nil"/>
              <w:bottom w:val="single" w:sz="8" w:space="0" w:color="auto"/>
              <w:right w:val="single" w:sz="8" w:space="0" w:color="auto"/>
            </w:tcBorders>
            <w:shd w:val="clear" w:color="000000" w:fill="FFFFFF"/>
            <w:vAlign w:val="center"/>
            <w:hideMark/>
          </w:tcPr>
          <w:p w14:paraId="07FEC8BD" w14:textId="77777777" w:rsidR="00490FC0" w:rsidRPr="00490FC0" w:rsidRDefault="00490FC0" w:rsidP="00490FC0">
            <w:pPr>
              <w:jc w:val="center"/>
              <w:rPr>
                <w:color w:val="000000"/>
              </w:rPr>
            </w:pPr>
            <w:r w:rsidRPr="00490FC0">
              <w:rPr>
                <w:color w:val="000000"/>
              </w:rPr>
              <w:t>4565,9</w:t>
            </w:r>
          </w:p>
        </w:tc>
        <w:tc>
          <w:tcPr>
            <w:tcW w:w="891" w:type="dxa"/>
            <w:tcBorders>
              <w:top w:val="nil"/>
              <w:left w:val="nil"/>
              <w:bottom w:val="single" w:sz="8" w:space="0" w:color="auto"/>
              <w:right w:val="single" w:sz="8" w:space="0" w:color="auto"/>
            </w:tcBorders>
            <w:shd w:val="clear" w:color="000000" w:fill="FFFFFF"/>
            <w:vAlign w:val="center"/>
            <w:hideMark/>
          </w:tcPr>
          <w:p w14:paraId="5467BE65" w14:textId="77777777" w:rsidR="00490FC0" w:rsidRPr="00490FC0" w:rsidRDefault="00490FC0" w:rsidP="00490FC0">
            <w:pPr>
              <w:jc w:val="center"/>
              <w:rPr>
                <w:color w:val="000000"/>
              </w:rPr>
            </w:pPr>
            <w:r w:rsidRPr="00490FC0">
              <w:rPr>
                <w:color w:val="000000"/>
              </w:rPr>
              <w:t>4400</w:t>
            </w:r>
          </w:p>
        </w:tc>
        <w:tc>
          <w:tcPr>
            <w:tcW w:w="1094" w:type="dxa"/>
            <w:tcBorders>
              <w:top w:val="nil"/>
              <w:left w:val="nil"/>
              <w:bottom w:val="single" w:sz="8" w:space="0" w:color="auto"/>
              <w:right w:val="single" w:sz="8" w:space="0" w:color="auto"/>
            </w:tcBorders>
            <w:shd w:val="clear" w:color="000000" w:fill="FFFFFF"/>
            <w:vAlign w:val="center"/>
            <w:hideMark/>
          </w:tcPr>
          <w:p w14:paraId="2B000A53" w14:textId="77777777" w:rsidR="00490FC0" w:rsidRPr="00490FC0" w:rsidRDefault="00490FC0" w:rsidP="00490FC0">
            <w:pPr>
              <w:jc w:val="center"/>
              <w:rPr>
                <w:color w:val="000000"/>
              </w:rPr>
            </w:pPr>
            <w:r w:rsidRPr="00490FC0">
              <w:rPr>
                <w:color w:val="000000"/>
              </w:rPr>
              <w:t>4193,2</w:t>
            </w:r>
          </w:p>
        </w:tc>
        <w:tc>
          <w:tcPr>
            <w:tcW w:w="994" w:type="dxa"/>
            <w:tcBorders>
              <w:top w:val="nil"/>
              <w:left w:val="nil"/>
              <w:bottom w:val="single" w:sz="8" w:space="0" w:color="auto"/>
              <w:right w:val="single" w:sz="8" w:space="0" w:color="auto"/>
            </w:tcBorders>
            <w:shd w:val="clear" w:color="000000" w:fill="FFFFFF"/>
            <w:vAlign w:val="center"/>
            <w:hideMark/>
          </w:tcPr>
          <w:p w14:paraId="3B98DFA1"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72C7F648"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C401D57"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42B2961B"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58355B41" w14:textId="77777777" w:rsidR="00490FC0" w:rsidRPr="00490FC0" w:rsidRDefault="00490FC0" w:rsidP="00490FC0">
            <w:pPr>
              <w:jc w:val="center"/>
              <w:rPr>
                <w:color w:val="000000"/>
              </w:rPr>
            </w:pPr>
            <w:r w:rsidRPr="00490FC0">
              <w:rPr>
                <w:color w:val="000000"/>
              </w:rPr>
              <w:t>0</w:t>
            </w:r>
          </w:p>
        </w:tc>
      </w:tr>
      <w:tr w:rsidR="00490FC0" w:rsidRPr="00490FC0" w14:paraId="3F092A6C"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A5D0474"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D80C722"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06439E6"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00DD829"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E2A9228" w14:textId="77777777" w:rsidR="00490FC0" w:rsidRPr="00490FC0" w:rsidRDefault="00490FC0" w:rsidP="00490FC0">
            <w:pPr>
              <w:jc w:val="center"/>
              <w:rPr>
                <w:color w:val="000000"/>
              </w:rPr>
            </w:pPr>
            <w:r w:rsidRPr="00490FC0">
              <w:rPr>
                <w:color w:val="000000"/>
              </w:rPr>
              <w:t>665,7</w:t>
            </w:r>
          </w:p>
        </w:tc>
        <w:tc>
          <w:tcPr>
            <w:tcW w:w="998" w:type="dxa"/>
            <w:tcBorders>
              <w:top w:val="nil"/>
              <w:left w:val="nil"/>
              <w:bottom w:val="single" w:sz="8" w:space="0" w:color="auto"/>
              <w:right w:val="single" w:sz="8" w:space="0" w:color="auto"/>
            </w:tcBorders>
            <w:shd w:val="clear" w:color="000000" w:fill="FFFFFF"/>
            <w:vAlign w:val="center"/>
            <w:hideMark/>
          </w:tcPr>
          <w:p w14:paraId="2235ECB6" w14:textId="77777777" w:rsidR="00490FC0" w:rsidRPr="00490FC0" w:rsidRDefault="00490FC0" w:rsidP="00490FC0">
            <w:pPr>
              <w:jc w:val="center"/>
              <w:rPr>
                <w:color w:val="000000"/>
              </w:rPr>
            </w:pPr>
            <w:r w:rsidRPr="00490FC0">
              <w:rPr>
                <w:color w:val="000000"/>
              </w:rPr>
              <w:t>230</w:t>
            </w:r>
          </w:p>
        </w:tc>
        <w:tc>
          <w:tcPr>
            <w:tcW w:w="891" w:type="dxa"/>
            <w:tcBorders>
              <w:top w:val="nil"/>
              <w:left w:val="nil"/>
              <w:bottom w:val="single" w:sz="8" w:space="0" w:color="auto"/>
              <w:right w:val="single" w:sz="8" w:space="0" w:color="auto"/>
            </w:tcBorders>
            <w:shd w:val="clear" w:color="000000" w:fill="FFFFFF"/>
            <w:vAlign w:val="center"/>
            <w:hideMark/>
          </w:tcPr>
          <w:p w14:paraId="09C6D657" w14:textId="77777777" w:rsidR="00490FC0" w:rsidRPr="00490FC0" w:rsidRDefault="00490FC0" w:rsidP="00490FC0">
            <w:pPr>
              <w:jc w:val="center"/>
              <w:rPr>
                <w:color w:val="000000"/>
              </w:rPr>
            </w:pPr>
            <w:r w:rsidRPr="00490FC0">
              <w:rPr>
                <w:color w:val="000000"/>
              </w:rPr>
              <w:t>215</w:t>
            </w:r>
          </w:p>
        </w:tc>
        <w:tc>
          <w:tcPr>
            <w:tcW w:w="1094" w:type="dxa"/>
            <w:tcBorders>
              <w:top w:val="nil"/>
              <w:left w:val="nil"/>
              <w:bottom w:val="single" w:sz="8" w:space="0" w:color="auto"/>
              <w:right w:val="single" w:sz="8" w:space="0" w:color="auto"/>
            </w:tcBorders>
            <w:shd w:val="clear" w:color="000000" w:fill="FFFFFF"/>
            <w:vAlign w:val="center"/>
            <w:hideMark/>
          </w:tcPr>
          <w:p w14:paraId="2C198160" w14:textId="77777777" w:rsidR="00490FC0" w:rsidRPr="00490FC0" w:rsidRDefault="00490FC0" w:rsidP="00490FC0">
            <w:pPr>
              <w:jc w:val="center"/>
              <w:rPr>
                <w:color w:val="000000"/>
              </w:rPr>
            </w:pPr>
            <w:r w:rsidRPr="00490FC0">
              <w:rPr>
                <w:color w:val="000000"/>
              </w:rPr>
              <w:t>220,7</w:t>
            </w:r>
          </w:p>
        </w:tc>
        <w:tc>
          <w:tcPr>
            <w:tcW w:w="994" w:type="dxa"/>
            <w:tcBorders>
              <w:top w:val="nil"/>
              <w:left w:val="nil"/>
              <w:bottom w:val="single" w:sz="8" w:space="0" w:color="auto"/>
              <w:right w:val="single" w:sz="8" w:space="0" w:color="auto"/>
            </w:tcBorders>
            <w:shd w:val="clear" w:color="000000" w:fill="FFFFFF"/>
            <w:vAlign w:val="center"/>
            <w:hideMark/>
          </w:tcPr>
          <w:p w14:paraId="69851B6F"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327A702E"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E2E5C0C"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738DE8D6"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262A4797" w14:textId="77777777" w:rsidR="00490FC0" w:rsidRPr="00490FC0" w:rsidRDefault="00490FC0" w:rsidP="00490FC0">
            <w:pPr>
              <w:jc w:val="center"/>
              <w:rPr>
                <w:color w:val="000000"/>
              </w:rPr>
            </w:pPr>
            <w:r w:rsidRPr="00490FC0">
              <w:rPr>
                <w:color w:val="000000"/>
              </w:rPr>
              <w:t>0</w:t>
            </w:r>
          </w:p>
        </w:tc>
      </w:tr>
      <w:tr w:rsidR="00490FC0" w:rsidRPr="00490FC0" w14:paraId="3D2F4D6D"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DAD3E69"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A401F6E"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9029E44"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247E98B5"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27B510DA"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68543E67"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2EAF300"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0A790AF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0A64F8B"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67465F9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1CE78E1"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390012BA"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52DB2BE2" w14:textId="77777777" w:rsidR="00490FC0" w:rsidRPr="00490FC0" w:rsidRDefault="00490FC0" w:rsidP="00490FC0">
            <w:pPr>
              <w:jc w:val="center"/>
              <w:rPr>
                <w:color w:val="000000"/>
              </w:rPr>
            </w:pPr>
            <w:r w:rsidRPr="00490FC0">
              <w:rPr>
                <w:color w:val="000000"/>
              </w:rPr>
              <w:t>0</w:t>
            </w:r>
          </w:p>
        </w:tc>
      </w:tr>
      <w:tr w:rsidR="00490FC0" w:rsidRPr="00490FC0" w14:paraId="658581DD" w14:textId="77777777" w:rsidTr="00C25669">
        <w:trPr>
          <w:trHeight w:val="390"/>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5ABA1DA5" w14:textId="77777777" w:rsidR="00490FC0" w:rsidRPr="00490FC0" w:rsidRDefault="00490FC0" w:rsidP="00490FC0">
            <w:pPr>
              <w:rPr>
                <w:color w:val="000000"/>
              </w:rPr>
            </w:pPr>
            <w:r w:rsidRPr="00490FC0">
              <w:rPr>
                <w:color w:val="000000"/>
              </w:rPr>
              <w:t xml:space="preserve">5.1.1. Ликвидация несанкционированного места размещения отходов в пгт. Каа-Хем Кызылского </w:t>
            </w:r>
            <w:r w:rsidRPr="00490FC0">
              <w:rPr>
                <w:color w:val="000000"/>
              </w:rPr>
              <w:lastRenderedPageBreak/>
              <w:t>кожууна Республики Тыва</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11034FC" w14:textId="77777777" w:rsidR="00490FC0" w:rsidRPr="00490FC0" w:rsidRDefault="00490FC0" w:rsidP="00490FC0">
            <w:pPr>
              <w:jc w:val="center"/>
              <w:rPr>
                <w:color w:val="000000"/>
              </w:rPr>
            </w:pPr>
            <w:r w:rsidRPr="00490FC0">
              <w:rPr>
                <w:color w:val="000000"/>
              </w:rPr>
              <w:lastRenderedPageBreak/>
              <w:t>2019 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55CD6C8E" w14:textId="486D73AA" w:rsidR="00490FC0" w:rsidRPr="00490FC0" w:rsidRDefault="00F251F0" w:rsidP="00427E3A">
            <w:pPr>
              <w:rPr>
                <w:color w:val="000000"/>
              </w:rPr>
            </w:pPr>
            <w:r w:rsidRPr="00490FC0">
              <w:rPr>
                <w:color w:val="000000"/>
              </w:rPr>
              <w:t xml:space="preserve">Министерство лесного хозяйства и природопользования Республики </w:t>
            </w:r>
            <w:r w:rsidRPr="00490FC0">
              <w:rPr>
                <w:color w:val="000000"/>
              </w:rPr>
              <w:lastRenderedPageBreak/>
              <w:t>Тыва</w:t>
            </w:r>
            <w:r>
              <w:rPr>
                <w:color w:val="000000"/>
              </w:rPr>
              <w:t>,</w:t>
            </w:r>
            <w:r w:rsidRPr="00490FC0">
              <w:rPr>
                <w:color w:val="000000"/>
              </w:rPr>
              <w:t xml:space="preserve"> </w:t>
            </w:r>
            <w:r w:rsidR="00490FC0" w:rsidRPr="00490FC0">
              <w:rPr>
                <w:color w:val="000000"/>
              </w:rPr>
              <w:t>Администраци</w:t>
            </w:r>
            <w:r>
              <w:rPr>
                <w:color w:val="000000"/>
              </w:rPr>
              <w:t>я</w:t>
            </w:r>
            <w:r w:rsidR="00490FC0" w:rsidRPr="00490FC0">
              <w:rPr>
                <w:color w:val="000000"/>
              </w:rPr>
              <w:t xml:space="preserve"> </w:t>
            </w:r>
            <w:r>
              <w:rPr>
                <w:color w:val="000000"/>
              </w:rPr>
              <w:t>Кызылского кожууна</w:t>
            </w:r>
            <w:r w:rsidR="00490FC0" w:rsidRPr="00490FC0">
              <w:rPr>
                <w:color w:val="000000"/>
              </w:rPr>
              <w:t xml:space="preserve"> Республики Тыва </w:t>
            </w:r>
          </w:p>
        </w:tc>
        <w:tc>
          <w:tcPr>
            <w:tcW w:w="1560" w:type="dxa"/>
            <w:tcBorders>
              <w:top w:val="nil"/>
              <w:left w:val="nil"/>
              <w:bottom w:val="single" w:sz="8" w:space="0" w:color="auto"/>
              <w:right w:val="single" w:sz="8" w:space="0" w:color="auto"/>
            </w:tcBorders>
            <w:shd w:val="clear" w:color="auto" w:fill="auto"/>
            <w:vAlign w:val="center"/>
            <w:hideMark/>
          </w:tcPr>
          <w:p w14:paraId="44CA6897" w14:textId="77777777" w:rsidR="00490FC0" w:rsidRPr="00490FC0" w:rsidRDefault="00490FC0" w:rsidP="00490FC0">
            <w:pPr>
              <w:rPr>
                <w:color w:val="000000"/>
              </w:rPr>
            </w:pPr>
            <w:r w:rsidRPr="00490FC0">
              <w:rPr>
                <w:color w:val="000000"/>
              </w:rPr>
              <w:lastRenderedPageBreak/>
              <w:t>итого</w:t>
            </w:r>
          </w:p>
        </w:tc>
        <w:tc>
          <w:tcPr>
            <w:tcW w:w="1134" w:type="dxa"/>
            <w:tcBorders>
              <w:top w:val="nil"/>
              <w:left w:val="nil"/>
              <w:bottom w:val="single" w:sz="8" w:space="0" w:color="auto"/>
              <w:right w:val="single" w:sz="8" w:space="0" w:color="auto"/>
            </w:tcBorders>
            <w:shd w:val="clear" w:color="000000" w:fill="FFFFFF"/>
            <w:vAlign w:val="center"/>
            <w:hideMark/>
          </w:tcPr>
          <w:p w14:paraId="241B3D01" w14:textId="77777777" w:rsidR="00490FC0" w:rsidRPr="00490FC0" w:rsidRDefault="00490FC0" w:rsidP="00490FC0">
            <w:pPr>
              <w:jc w:val="center"/>
              <w:rPr>
                <w:color w:val="000000"/>
              </w:rPr>
            </w:pPr>
            <w:r w:rsidRPr="00490FC0">
              <w:rPr>
                <w:color w:val="000000"/>
              </w:rPr>
              <w:t>4027,3</w:t>
            </w:r>
          </w:p>
        </w:tc>
        <w:tc>
          <w:tcPr>
            <w:tcW w:w="998" w:type="dxa"/>
            <w:tcBorders>
              <w:top w:val="nil"/>
              <w:left w:val="nil"/>
              <w:bottom w:val="single" w:sz="8" w:space="0" w:color="auto"/>
              <w:right w:val="single" w:sz="8" w:space="0" w:color="auto"/>
            </w:tcBorders>
            <w:shd w:val="clear" w:color="000000" w:fill="FFFFFF"/>
            <w:vAlign w:val="center"/>
            <w:hideMark/>
          </w:tcPr>
          <w:p w14:paraId="4400022A" w14:textId="77777777" w:rsidR="00490FC0" w:rsidRPr="00490FC0" w:rsidRDefault="00490FC0" w:rsidP="00490FC0">
            <w:pPr>
              <w:jc w:val="center"/>
              <w:rPr>
                <w:color w:val="000000"/>
              </w:rPr>
            </w:pPr>
            <w:r w:rsidRPr="00490FC0">
              <w:rPr>
                <w:color w:val="000000"/>
              </w:rPr>
              <w:t>4027,3</w:t>
            </w:r>
          </w:p>
        </w:tc>
        <w:tc>
          <w:tcPr>
            <w:tcW w:w="891" w:type="dxa"/>
            <w:tcBorders>
              <w:top w:val="nil"/>
              <w:left w:val="nil"/>
              <w:bottom w:val="single" w:sz="8" w:space="0" w:color="auto"/>
              <w:right w:val="single" w:sz="8" w:space="0" w:color="auto"/>
            </w:tcBorders>
            <w:shd w:val="clear" w:color="000000" w:fill="FFFFFF"/>
            <w:vAlign w:val="center"/>
            <w:hideMark/>
          </w:tcPr>
          <w:p w14:paraId="4F5FE4F1"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CDEC9AB"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9EB6FF9"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58338EE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CFE200A"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4C1FFD98"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02508185" w14:textId="77777777" w:rsidR="00490FC0" w:rsidRPr="00490FC0" w:rsidRDefault="00490FC0" w:rsidP="00490FC0">
            <w:pPr>
              <w:jc w:val="center"/>
              <w:rPr>
                <w:color w:val="000000"/>
              </w:rPr>
            </w:pPr>
            <w:r w:rsidRPr="00490FC0">
              <w:rPr>
                <w:color w:val="000000"/>
              </w:rPr>
              <w:t>0</w:t>
            </w:r>
          </w:p>
        </w:tc>
      </w:tr>
      <w:tr w:rsidR="00490FC0" w:rsidRPr="00490FC0" w14:paraId="7BD6A42D"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4DD3DE1E"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3FD05C8"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CD39E2D"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4D67F9FD"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28EE505A"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598D66AF"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20A9272F"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14510739"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38EE4AF"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1BE7D249"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277B03A7"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3547DBEF"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20CD377E" w14:textId="77777777" w:rsidR="00490FC0" w:rsidRPr="00490FC0" w:rsidRDefault="00490FC0" w:rsidP="00490FC0">
            <w:pPr>
              <w:jc w:val="center"/>
              <w:rPr>
                <w:color w:val="000000"/>
              </w:rPr>
            </w:pPr>
            <w:r w:rsidRPr="00490FC0">
              <w:rPr>
                <w:color w:val="000000"/>
              </w:rPr>
              <w:t>0</w:t>
            </w:r>
          </w:p>
        </w:tc>
      </w:tr>
      <w:tr w:rsidR="00490FC0" w:rsidRPr="00490FC0" w14:paraId="2C588412"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4655685"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EB5160A"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41B62DD"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9AC7B0D" w14:textId="77777777" w:rsidR="00490FC0" w:rsidRPr="00490FC0" w:rsidRDefault="00490FC0" w:rsidP="00490FC0">
            <w:pPr>
              <w:rPr>
                <w:color w:val="000000"/>
              </w:rPr>
            </w:pPr>
            <w:r w:rsidRPr="00490FC0">
              <w:rPr>
                <w:color w:val="000000"/>
              </w:rPr>
              <w:t>республиканск</w:t>
            </w:r>
            <w:r w:rsidRPr="00490FC0">
              <w:rPr>
                <w:color w:val="000000"/>
              </w:rPr>
              <w:lastRenderedPageBreak/>
              <w:t>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08F94F22" w14:textId="77777777" w:rsidR="00490FC0" w:rsidRPr="00490FC0" w:rsidRDefault="00490FC0" w:rsidP="00490FC0">
            <w:pPr>
              <w:jc w:val="center"/>
              <w:rPr>
                <w:color w:val="000000"/>
              </w:rPr>
            </w:pPr>
            <w:r w:rsidRPr="00490FC0">
              <w:rPr>
                <w:color w:val="000000"/>
              </w:rPr>
              <w:lastRenderedPageBreak/>
              <w:t>3797,3</w:t>
            </w:r>
          </w:p>
        </w:tc>
        <w:tc>
          <w:tcPr>
            <w:tcW w:w="998" w:type="dxa"/>
            <w:tcBorders>
              <w:top w:val="nil"/>
              <w:left w:val="nil"/>
              <w:bottom w:val="single" w:sz="8" w:space="0" w:color="auto"/>
              <w:right w:val="single" w:sz="8" w:space="0" w:color="auto"/>
            </w:tcBorders>
            <w:shd w:val="clear" w:color="000000" w:fill="FFFFFF"/>
            <w:vAlign w:val="center"/>
            <w:hideMark/>
          </w:tcPr>
          <w:p w14:paraId="5F5D81AC" w14:textId="77777777" w:rsidR="00490FC0" w:rsidRPr="00490FC0" w:rsidRDefault="00490FC0" w:rsidP="00490FC0">
            <w:pPr>
              <w:jc w:val="center"/>
              <w:rPr>
                <w:color w:val="000000"/>
              </w:rPr>
            </w:pPr>
            <w:r w:rsidRPr="00490FC0">
              <w:rPr>
                <w:color w:val="000000"/>
              </w:rPr>
              <w:t>3797,3</w:t>
            </w:r>
          </w:p>
        </w:tc>
        <w:tc>
          <w:tcPr>
            <w:tcW w:w="891" w:type="dxa"/>
            <w:tcBorders>
              <w:top w:val="nil"/>
              <w:left w:val="nil"/>
              <w:bottom w:val="single" w:sz="8" w:space="0" w:color="auto"/>
              <w:right w:val="single" w:sz="8" w:space="0" w:color="auto"/>
            </w:tcBorders>
            <w:shd w:val="clear" w:color="000000" w:fill="FFFFFF"/>
            <w:vAlign w:val="center"/>
            <w:hideMark/>
          </w:tcPr>
          <w:p w14:paraId="214497C6"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F7F5D2C"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4263D72"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3A101DCC"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1753FDB8"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0C3930D2"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0912ABE1" w14:textId="77777777" w:rsidR="00490FC0" w:rsidRPr="00490FC0" w:rsidRDefault="00490FC0" w:rsidP="00490FC0">
            <w:pPr>
              <w:jc w:val="center"/>
              <w:rPr>
                <w:color w:val="000000"/>
              </w:rPr>
            </w:pPr>
            <w:r w:rsidRPr="00490FC0">
              <w:rPr>
                <w:color w:val="000000"/>
              </w:rPr>
              <w:t>0</w:t>
            </w:r>
          </w:p>
        </w:tc>
      </w:tr>
      <w:tr w:rsidR="00490FC0" w:rsidRPr="00490FC0" w14:paraId="76F70309"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ACF7C41"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4DEC205"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50C6360C"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5F144A57"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2874DF99" w14:textId="77777777" w:rsidR="00490FC0" w:rsidRPr="00490FC0" w:rsidRDefault="00490FC0" w:rsidP="00490FC0">
            <w:pPr>
              <w:jc w:val="center"/>
              <w:rPr>
                <w:color w:val="000000"/>
              </w:rPr>
            </w:pPr>
            <w:r w:rsidRPr="00490FC0">
              <w:rPr>
                <w:color w:val="000000"/>
              </w:rPr>
              <w:t>230</w:t>
            </w:r>
          </w:p>
        </w:tc>
        <w:tc>
          <w:tcPr>
            <w:tcW w:w="998" w:type="dxa"/>
            <w:tcBorders>
              <w:top w:val="nil"/>
              <w:left w:val="nil"/>
              <w:bottom w:val="single" w:sz="8" w:space="0" w:color="auto"/>
              <w:right w:val="single" w:sz="8" w:space="0" w:color="auto"/>
            </w:tcBorders>
            <w:shd w:val="clear" w:color="000000" w:fill="FFFFFF"/>
            <w:vAlign w:val="center"/>
            <w:hideMark/>
          </w:tcPr>
          <w:p w14:paraId="26B2AAF4" w14:textId="77777777" w:rsidR="00490FC0" w:rsidRPr="00490FC0" w:rsidRDefault="00490FC0" w:rsidP="00490FC0">
            <w:pPr>
              <w:jc w:val="center"/>
              <w:rPr>
                <w:color w:val="000000"/>
              </w:rPr>
            </w:pPr>
            <w:r w:rsidRPr="00490FC0">
              <w:rPr>
                <w:color w:val="000000"/>
              </w:rPr>
              <w:t>230</w:t>
            </w:r>
          </w:p>
        </w:tc>
        <w:tc>
          <w:tcPr>
            <w:tcW w:w="891" w:type="dxa"/>
            <w:tcBorders>
              <w:top w:val="nil"/>
              <w:left w:val="nil"/>
              <w:bottom w:val="single" w:sz="8" w:space="0" w:color="auto"/>
              <w:right w:val="single" w:sz="8" w:space="0" w:color="auto"/>
            </w:tcBorders>
            <w:shd w:val="clear" w:color="000000" w:fill="FFFFFF"/>
            <w:vAlign w:val="center"/>
            <w:hideMark/>
          </w:tcPr>
          <w:p w14:paraId="2F551939"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6EB57D9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39FFA8C"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6B5BADE4"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372AE649"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03D14C13"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0F60284E" w14:textId="77777777" w:rsidR="00490FC0" w:rsidRPr="00490FC0" w:rsidRDefault="00490FC0" w:rsidP="00490FC0">
            <w:pPr>
              <w:jc w:val="center"/>
              <w:rPr>
                <w:color w:val="000000"/>
              </w:rPr>
            </w:pPr>
            <w:r w:rsidRPr="00490FC0">
              <w:rPr>
                <w:color w:val="000000"/>
              </w:rPr>
              <w:t>0</w:t>
            </w:r>
          </w:p>
        </w:tc>
      </w:tr>
      <w:tr w:rsidR="00490FC0" w:rsidRPr="00490FC0" w14:paraId="5CDF3AF0"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D3C7424"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13407D4C"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C137599"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1932FC6"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069C7375"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3B060FA5"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292FE7E"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0C3A28A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E365254"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75013B2D"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4B48254F"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29CC1A32"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1615C97B" w14:textId="77777777" w:rsidR="00490FC0" w:rsidRPr="00490FC0" w:rsidRDefault="00490FC0" w:rsidP="00490FC0">
            <w:pPr>
              <w:jc w:val="center"/>
              <w:rPr>
                <w:color w:val="000000"/>
              </w:rPr>
            </w:pPr>
            <w:r w:rsidRPr="00490FC0">
              <w:rPr>
                <w:color w:val="000000"/>
              </w:rPr>
              <w:t>0</w:t>
            </w:r>
          </w:p>
        </w:tc>
      </w:tr>
      <w:tr w:rsidR="00490FC0" w:rsidRPr="00490FC0" w14:paraId="6F668C43"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7AE4FF6C" w14:textId="77777777" w:rsidR="00490FC0" w:rsidRPr="00490FC0" w:rsidRDefault="00490FC0" w:rsidP="00490FC0">
            <w:pPr>
              <w:rPr>
                <w:color w:val="000000"/>
              </w:rPr>
            </w:pPr>
            <w:r w:rsidRPr="00490FC0">
              <w:rPr>
                <w:color w:val="000000"/>
              </w:rPr>
              <w:t>5.1.2. Ликвидация несанкционированных мест размещения отходов</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E27C433" w14:textId="77777777" w:rsidR="00490FC0" w:rsidRPr="00490FC0" w:rsidRDefault="00490FC0" w:rsidP="00490FC0">
            <w:pPr>
              <w:jc w:val="center"/>
              <w:rPr>
                <w:color w:val="000000"/>
              </w:rPr>
            </w:pPr>
            <w:r w:rsidRPr="00490FC0">
              <w:rPr>
                <w:color w:val="000000"/>
              </w:rPr>
              <w:t>2020-2021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169EBD02" w14:textId="3B868713" w:rsidR="00490FC0" w:rsidRPr="00490FC0" w:rsidRDefault="008D3A32"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62C5BF74"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574EBB27" w14:textId="77777777" w:rsidR="00490FC0" w:rsidRPr="00490FC0" w:rsidRDefault="00490FC0" w:rsidP="00490FC0">
            <w:pPr>
              <w:jc w:val="center"/>
              <w:rPr>
                <w:color w:val="000000"/>
              </w:rPr>
            </w:pPr>
            <w:r w:rsidRPr="00490FC0">
              <w:rPr>
                <w:color w:val="000000"/>
              </w:rPr>
              <w:t>8728,9</w:t>
            </w:r>
          </w:p>
        </w:tc>
        <w:tc>
          <w:tcPr>
            <w:tcW w:w="998" w:type="dxa"/>
            <w:tcBorders>
              <w:top w:val="nil"/>
              <w:left w:val="nil"/>
              <w:bottom w:val="single" w:sz="8" w:space="0" w:color="auto"/>
              <w:right w:val="single" w:sz="8" w:space="0" w:color="auto"/>
            </w:tcBorders>
            <w:shd w:val="clear" w:color="000000" w:fill="FFFFFF"/>
            <w:vAlign w:val="center"/>
            <w:hideMark/>
          </w:tcPr>
          <w:p w14:paraId="026EA43C"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99F35D6" w14:textId="77777777" w:rsidR="00490FC0" w:rsidRPr="00490FC0" w:rsidRDefault="00490FC0" w:rsidP="00490FC0">
            <w:pPr>
              <w:jc w:val="center"/>
              <w:rPr>
                <w:color w:val="000000"/>
              </w:rPr>
            </w:pPr>
            <w:r w:rsidRPr="00490FC0">
              <w:rPr>
                <w:color w:val="000000"/>
              </w:rPr>
              <w:t>4315</w:t>
            </w:r>
          </w:p>
        </w:tc>
        <w:tc>
          <w:tcPr>
            <w:tcW w:w="1094" w:type="dxa"/>
            <w:tcBorders>
              <w:top w:val="nil"/>
              <w:left w:val="nil"/>
              <w:bottom w:val="single" w:sz="8" w:space="0" w:color="auto"/>
              <w:right w:val="single" w:sz="8" w:space="0" w:color="auto"/>
            </w:tcBorders>
            <w:shd w:val="clear" w:color="000000" w:fill="FFFFFF"/>
            <w:vAlign w:val="center"/>
            <w:hideMark/>
          </w:tcPr>
          <w:p w14:paraId="1BE13ABF" w14:textId="77777777" w:rsidR="00490FC0" w:rsidRPr="00490FC0" w:rsidRDefault="00490FC0" w:rsidP="00490FC0">
            <w:pPr>
              <w:jc w:val="center"/>
              <w:rPr>
                <w:color w:val="000000"/>
              </w:rPr>
            </w:pPr>
            <w:r w:rsidRPr="00490FC0">
              <w:rPr>
                <w:color w:val="000000"/>
              </w:rPr>
              <w:t>4413,9</w:t>
            </w:r>
          </w:p>
        </w:tc>
        <w:tc>
          <w:tcPr>
            <w:tcW w:w="994" w:type="dxa"/>
            <w:tcBorders>
              <w:top w:val="nil"/>
              <w:left w:val="nil"/>
              <w:bottom w:val="single" w:sz="8" w:space="0" w:color="auto"/>
              <w:right w:val="single" w:sz="8" w:space="0" w:color="auto"/>
            </w:tcBorders>
            <w:shd w:val="clear" w:color="000000" w:fill="FFFFFF"/>
            <w:vAlign w:val="center"/>
            <w:hideMark/>
          </w:tcPr>
          <w:p w14:paraId="2A97805D"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1124347F"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4FEB545"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2A7CD655"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1237528C" w14:textId="77777777" w:rsidR="00490FC0" w:rsidRPr="00490FC0" w:rsidRDefault="00490FC0" w:rsidP="00490FC0">
            <w:pPr>
              <w:jc w:val="center"/>
              <w:rPr>
                <w:color w:val="000000"/>
              </w:rPr>
            </w:pPr>
            <w:r w:rsidRPr="00490FC0">
              <w:rPr>
                <w:color w:val="000000"/>
              </w:rPr>
              <w:t>0</w:t>
            </w:r>
          </w:p>
        </w:tc>
      </w:tr>
      <w:tr w:rsidR="00490FC0" w:rsidRPr="00490FC0" w14:paraId="0B3EDD30"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4C1FEA83"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F748D4F"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55E1B37"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646EF35"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1A53C97B"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1B6525AA"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262A428"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6D404B40"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693C358"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7DB9F2CA"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61A417D5"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6F33284F"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189E480D" w14:textId="77777777" w:rsidR="00490FC0" w:rsidRPr="00490FC0" w:rsidRDefault="00490FC0" w:rsidP="00490FC0">
            <w:pPr>
              <w:jc w:val="center"/>
              <w:rPr>
                <w:color w:val="000000"/>
              </w:rPr>
            </w:pPr>
            <w:r w:rsidRPr="00490FC0">
              <w:rPr>
                <w:color w:val="000000"/>
              </w:rPr>
              <w:t>0</w:t>
            </w:r>
          </w:p>
        </w:tc>
      </w:tr>
      <w:tr w:rsidR="00490FC0" w:rsidRPr="00490FC0" w14:paraId="05BC0C60"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5B83257"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66FD40E"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0B26C327"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69196D22"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0F7C9383" w14:textId="77777777" w:rsidR="00490FC0" w:rsidRPr="00490FC0" w:rsidRDefault="00490FC0" w:rsidP="00490FC0">
            <w:pPr>
              <w:jc w:val="center"/>
              <w:rPr>
                <w:color w:val="000000"/>
              </w:rPr>
            </w:pPr>
            <w:r w:rsidRPr="00490FC0">
              <w:rPr>
                <w:color w:val="000000"/>
              </w:rPr>
              <w:t>8293,2</w:t>
            </w:r>
          </w:p>
        </w:tc>
        <w:tc>
          <w:tcPr>
            <w:tcW w:w="998" w:type="dxa"/>
            <w:tcBorders>
              <w:top w:val="nil"/>
              <w:left w:val="nil"/>
              <w:bottom w:val="single" w:sz="8" w:space="0" w:color="auto"/>
              <w:right w:val="single" w:sz="8" w:space="0" w:color="auto"/>
            </w:tcBorders>
            <w:shd w:val="clear" w:color="000000" w:fill="FFFFFF"/>
            <w:vAlign w:val="center"/>
            <w:hideMark/>
          </w:tcPr>
          <w:p w14:paraId="3933BA1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077ED37" w14:textId="77777777" w:rsidR="00490FC0" w:rsidRPr="00490FC0" w:rsidRDefault="00490FC0" w:rsidP="00490FC0">
            <w:pPr>
              <w:jc w:val="center"/>
              <w:rPr>
                <w:color w:val="000000"/>
              </w:rPr>
            </w:pPr>
            <w:r w:rsidRPr="00490FC0">
              <w:rPr>
                <w:color w:val="000000"/>
              </w:rPr>
              <w:t>4100</w:t>
            </w:r>
          </w:p>
        </w:tc>
        <w:tc>
          <w:tcPr>
            <w:tcW w:w="1094" w:type="dxa"/>
            <w:tcBorders>
              <w:top w:val="nil"/>
              <w:left w:val="nil"/>
              <w:bottom w:val="single" w:sz="8" w:space="0" w:color="auto"/>
              <w:right w:val="single" w:sz="8" w:space="0" w:color="auto"/>
            </w:tcBorders>
            <w:shd w:val="clear" w:color="000000" w:fill="FFFFFF"/>
            <w:vAlign w:val="center"/>
            <w:hideMark/>
          </w:tcPr>
          <w:p w14:paraId="63D40210" w14:textId="77777777" w:rsidR="00490FC0" w:rsidRPr="00490FC0" w:rsidRDefault="00490FC0" w:rsidP="00490FC0">
            <w:pPr>
              <w:jc w:val="center"/>
              <w:rPr>
                <w:color w:val="000000"/>
              </w:rPr>
            </w:pPr>
            <w:r w:rsidRPr="00490FC0">
              <w:rPr>
                <w:color w:val="000000"/>
              </w:rPr>
              <w:t>4193,2</w:t>
            </w:r>
          </w:p>
        </w:tc>
        <w:tc>
          <w:tcPr>
            <w:tcW w:w="994" w:type="dxa"/>
            <w:tcBorders>
              <w:top w:val="nil"/>
              <w:left w:val="nil"/>
              <w:bottom w:val="single" w:sz="8" w:space="0" w:color="auto"/>
              <w:right w:val="single" w:sz="8" w:space="0" w:color="auto"/>
            </w:tcBorders>
            <w:shd w:val="clear" w:color="000000" w:fill="FFFFFF"/>
            <w:vAlign w:val="center"/>
            <w:hideMark/>
          </w:tcPr>
          <w:p w14:paraId="57600AA9"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1A85CFFC"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1A88C12E"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0B67B1E5"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242049CD" w14:textId="77777777" w:rsidR="00490FC0" w:rsidRPr="00490FC0" w:rsidRDefault="00490FC0" w:rsidP="00490FC0">
            <w:pPr>
              <w:jc w:val="center"/>
              <w:rPr>
                <w:color w:val="000000"/>
              </w:rPr>
            </w:pPr>
            <w:r w:rsidRPr="00490FC0">
              <w:rPr>
                <w:color w:val="000000"/>
              </w:rPr>
              <w:t>0</w:t>
            </w:r>
          </w:p>
        </w:tc>
      </w:tr>
      <w:tr w:rsidR="00490FC0" w:rsidRPr="00490FC0" w14:paraId="6B148916"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1A337C9E"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444086A6"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A7A728E"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4689B323"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2BAA21CE" w14:textId="77777777" w:rsidR="00490FC0" w:rsidRPr="00490FC0" w:rsidRDefault="00490FC0" w:rsidP="00490FC0">
            <w:pPr>
              <w:jc w:val="center"/>
              <w:rPr>
                <w:color w:val="000000"/>
              </w:rPr>
            </w:pPr>
            <w:r w:rsidRPr="00490FC0">
              <w:rPr>
                <w:color w:val="000000"/>
              </w:rPr>
              <w:t>435,7</w:t>
            </w:r>
          </w:p>
        </w:tc>
        <w:tc>
          <w:tcPr>
            <w:tcW w:w="998" w:type="dxa"/>
            <w:tcBorders>
              <w:top w:val="nil"/>
              <w:left w:val="nil"/>
              <w:bottom w:val="single" w:sz="8" w:space="0" w:color="auto"/>
              <w:right w:val="single" w:sz="8" w:space="0" w:color="auto"/>
            </w:tcBorders>
            <w:shd w:val="clear" w:color="000000" w:fill="FFFFFF"/>
            <w:vAlign w:val="center"/>
            <w:hideMark/>
          </w:tcPr>
          <w:p w14:paraId="38DF9861"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4E59215" w14:textId="77777777" w:rsidR="00490FC0" w:rsidRPr="00490FC0" w:rsidRDefault="00490FC0" w:rsidP="00490FC0">
            <w:pPr>
              <w:jc w:val="center"/>
              <w:rPr>
                <w:color w:val="000000"/>
              </w:rPr>
            </w:pPr>
            <w:r w:rsidRPr="00490FC0">
              <w:rPr>
                <w:color w:val="000000"/>
              </w:rPr>
              <w:t>215</w:t>
            </w:r>
          </w:p>
        </w:tc>
        <w:tc>
          <w:tcPr>
            <w:tcW w:w="1094" w:type="dxa"/>
            <w:tcBorders>
              <w:top w:val="nil"/>
              <w:left w:val="nil"/>
              <w:bottom w:val="single" w:sz="8" w:space="0" w:color="auto"/>
              <w:right w:val="single" w:sz="8" w:space="0" w:color="auto"/>
            </w:tcBorders>
            <w:shd w:val="clear" w:color="000000" w:fill="FFFFFF"/>
            <w:vAlign w:val="center"/>
            <w:hideMark/>
          </w:tcPr>
          <w:p w14:paraId="26222F75" w14:textId="77777777" w:rsidR="00490FC0" w:rsidRPr="00490FC0" w:rsidRDefault="00490FC0" w:rsidP="00490FC0">
            <w:pPr>
              <w:jc w:val="center"/>
              <w:rPr>
                <w:color w:val="000000"/>
              </w:rPr>
            </w:pPr>
            <w:r w:rsidRPr="00490FC0">
              <w:rPr>
                <w:color w:val="000000"/>
              </w:rPr>
              <w:t>220,7</w:t>
            </w:r>
          </w:p>
        </w:tc>
        <w:tc>
          <w:tcPr>
            <w:tcW w:w="994" w:type="dxa"/>
            <w:tcBorders>
              <w:top w:val="nil"/>
              <w:left w:val="nil"/>
              <w:bottom w:val="single" w:sz="8" w:space="0" w:color="auto"/>
              <w:right w:val="single" w:sz="8" w:space="0" w:color="auto"/>
            </w:tcBorders>
            <w:shd w:val="clear" w:color="000000" w:fill="FFFFFF"/>
            <w:vAlign w:val="center"/>
            <w:hideMark/>
          </w:tcPr>
          <w:p w14:paraId="088370DA"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358D0A67"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7ED4D586"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46107A27"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012B0968" w14:textId="77777777" w:rsidR="00490FC0" w:rsidRPr="00490FC0" w:rsidRDefault="00490FC0" w:rsidP="00490FC0">
            <w:pPr>
              <w:jc w:val="center"/>
              <w:rPr>
                <w:color w:val="000000"/>
              </w:rPr>
            </w:pPr>
            <w:r w:rsidRPr="00490FC0">
              <w:rPr>
                <w:color w:val="000000"/>
              </w:rPr>
              <w:t>0</w:t>
            </w:r>
          </w:p>
        </w:tc>
      </w:tr>
      <w:tr w:rsidR="00490FC0" w:rsidRPr="00490FC0" w14:paraId="1C680600"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DDBF494"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4A4279DA"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34980DA"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65E1112C"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065CA712"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2B82081A"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67D8784"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08C4A40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AD5688C"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6818B20D"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16738BD8"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69C89F41"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50926CE2" w14:textId="77777777" w:rsidR="00490FC0" w:rsidRPr="00490FC0" w:rsidRDefault="00490FC0" w:rsidP="00490FC0">
            <w:pPr>
              <w:jc w:val="center"/>
              <w:rPr>
                <w:color w:val="000000"/>
              </w:rPr>
            </w:pPr>
            <w:r w:rsidRPr="00490FC0">
              <w:rPr>
                <w:color w:val="000000"/>
              </w:rPr>
              <w:t>0</w:t>
            </w:r>
          </w:p>
        </w:tc>
      </w:tr>
      <w:tr w:rsidR="00490FC0" w:rsidRPr="00490FC0" w14:paraId="093112B1" w14:textId="77777777" w:rsidTr="00C25669">
        <w:trPr>
          <w:trHeight w:val="37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5DBAF70E" w14:textId="77777777" w:rsidR="00490FC0" w:rsidRPr="00490FC0" w:rsidRDefault="00490FC0" w:rsidP="00490FC0">
            <w:pPr>
              <w:rPr>
                <w:color w:val="000000"/>
              </w:rPr>
            </w:pPr>
            <w:r w:rsidRPr="00490FC0">
              <w:rPr>
                <w:color w:val="000000"/>
              </w:rPr>
              <w:t>5.1.3. Услуги по вывозу блоков с источниками ионизирующего излучения в количестве 22 штук с территории</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68A4B1BF" w14:textId="77777777" w:rsidR="00490FC0" w:rsidRPr="00490FC0" w:rsidRDefault="00490FC0" w:rsidP="00490FC0">
            <w:pPr>
              <w:jc w:val="center"/>
              <w:rPr>
                <w:color w:val="000000"/>
              </w:rPr>
            </w:pPr>
            <w:r w:rsidRPr="00490FC0">
              <w:rPr>
                <w:color w:val="000000"/>
              </w:rPr>
              <w:t>2019 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1143C82D" w14:textId="02E03CBF" w:rsidR="00490FC0" w:rsidRPr="00490FC0" w:rsidRDefault="008D3A32"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70632D61"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27D0C392" w14:textId="77777777" w:rsidR="00490FC0" w:rsidRPr="00490FC0" w:rsidRDefault="00490FC0" w:rsidP="00490FC0">
            <w:pPr>
              <w:jc w:val="center"/>
              <w:rPr>
                <w:color w:val="000000"/>
              </w:rPr>
            </w:pPr>
            <w:r w:rsidRPr="00490FC0">
              <w:rPr>
                <w:color w:val="000000"/>
              </w:rPr>
              <w:t>768,6</w:t>
            </w:r>
          </w:p>
        </w:tc>
        <w:tc>
          <w:tcPr>
            <w:tcW w:w="998" w:type="dxa"/>
            <w:tcBorders>
              <w:top w:val="nil"/>
              <w:left w:val="nil"/>
              <w:bottom w:val="single" w:sz="8" w:space="0" w:color="auto"/>
              <w:right w:val="single" w:sz="8" w:space="0" w:color="auto"/>
            </w:tcBorders>
            <w:shd w:val="clear" w:color="000000" w:fill="FFFFFF"/>
            <w:vAlign w:val="center"/>
            <w:hideMark/>
          </w:tcPr>
          <w:p w14:paraId="0EEB9015" w14:textId="77777777" w:rsidR="00490FC0" w:rsidRPr="00490FC0" w:rsidRDefault="00490FC0" w:rsidP="00490FC0">
            <w:pPr>
              <w:jc w:val="center"/>
              <w:rPr>
                <w:color w:val="000000"/>
              </w:rPr>
            </w:pPr>
            <w:r w:rsidRPr="00490FC0">
              <w:rPr>
                <w:color w:val="000000"/>
              </w:rPr>
              <w:t>768,6</w:t>
            </w:r>
          </w:p>
        </w:tc>
        <w:tc>
          <w:tcPr>
            <w:tcW w:w="891" w:type="dxa"/>
            <w:tcBorders>
              <w:top w:val="nil"/>
              <w:left w:val="nil"/>
              <w:bottom w:val="single" w:sz="8" w:space="0" w:color="auto"/>
              <w:right w:val="single" w:sz="8" w:space="0" w:color="auto"/>
            </w:tcBorders>
            <w:shd w:val="clear" w:color="000000" w:fill="FFFFFF"/>
            <w:vAlign w:val="center"/>
            <w:hideMark/>
          </w:tcPr>
          <w:p w14:paraId="7E033983"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CC24628"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40A5835"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3BE69D68"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9316272"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169A63B8"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3BF03514" w14:textId="77777777" w:rsidR="00490FC0" w:rsidRPr="00490FC0" w:rsidRDefault="00490FC0" w:rsidP="00490FC0">
            <w:pPr>
              <w:jc w:val="center"/>
              <w:rPr>
                <w:color w:val="000000"/>
              </w:rPr>
            </w:pPr>
            <w:r w:rsidRPr="00490FC0">
              <w:rPr>
                <w:color w:val="000000"/>
              </w:rPr>
              <w:t>0</w:t>
            </w:r>
          </w:p>
        </w:tc>
      </w:tr>
      <w:tr w:rsidR="00490FC0" w:rsidRPr="00490FC0" w14:paraId="6D074751"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AA6BC49"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99207E6"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245D20D"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2B983236"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08CB1444"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71D53597"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B75C73C"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1069197F"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B03E8AB"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50019F31"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6945080B"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185287C2"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312ED753" w14:textId="77777777" w:rsidR="00490FC0" w:rsidRPr="00490FC0" w:rsidRDefault="00490FC0" w:rsidP="00490FC0">
            <w:pPr>
              <w:jc w:val="center"/>
              <w:rPr>
                <w:color w:val="000000"/>
              </w:rPr>
            </w:pPr>
            <w:r w:rsidRPr="00490FC0">
              <w:rPr>
                <w:color w:val="000000"/>
              </w:rPr>
              <w:t>0</w:t>
            </w:r>
          </w:p>
        </w:tc>
      </w:tr>
      <w:tr w:rsidR="00490FC0" w:rsidRPr="00490FC0" w14:paraId="1A54DC96"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4B47E928"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0C891C1"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498C5402"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277FA1BA"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66C1D9B" w14:textId="77777777" w:rsidR="00490FC0" w:rsidRPr="00490FC0" w:rsidRDefault="00490FC0" w:rsidP="00490FC0">
            <w:pPr>
              <w:jc w:val="center"/>
              <w:rPr>
                <w:color w:val="000000"/>
              </w:rPr>
            </w:pPr>
            <w:r w:rsidRPr="00490FC0">
              <w:rPr>
                <w:color w:val="000000"/>
              </w:rPr>
              <w:t>768,6</w:t>
            </w:r>
          </w:p>
        </w:tc>
        <w:tc>
          <w:tcPr>
            <w:tcW w:w="998" w:type="dxa"/>
            <w:tcBorders>
              <w:top w:val="nil"/>
              <w:left w:val="nil"/>
              <w:bottom w:val="single" w:sz="8" w:space="0" w:color="auto"/>
              <w:right w:val="single" w:sz="8" w:space="0" w:color="auto"/>
            </w:tcBorders>
            <w:shd w:val="clear" w:color="000000" w:fill="FFFFFF"/>
            <w:vAlign w:val="center"/>
            <w:hideMark/>
          </w:tcPr>
          <w:p w14:paraId="5CB8B69F" w14:textId="77777777" w:rsidR="00490FC0" w:rsidRPr="00490FC0" w:rsidRDefault="00490FC0" w:rsidP="00490FC0">
            <w:pPr>
              <w:jc w:val="center"/>
              <w:rPr>
                <w:color w:val="000000"/>
              </w:rPr>
            </w:pPr>
            <w:r w:rsidRPr="00490FC0">
              <w:rPr>
                <w:color w:val="000000"/>
              </w:rPr>
              <w:t>768,6</w:t>
            </w:r>
          </w:p>
        </w:tc>
        <w:tc>
          <w:tcPr>
            <w:tcW w:w="891" w:type="dxa"/>
            <w:tcBorders>
              <w:top w:val="nil"/>
              <w:left w:val="nil"/>
              <w:bottom w:val="single" w:sz="8" w:space="0" w:color="auto"/>
              <w:right w:val="single" w:sz="8" w:space="0" w:color="auto"/>
            </w:tcBorders>
            <w:shd w:val="clear" w:color="000000" w:fill="FFFFFF"/>
            <w:vAlign w:val="center"/>
            <w:hideMark/>
          </w:tcPr>
          <w:p w14:paraId="3542E082"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61ABA089"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03A8249"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2FA4EE2E"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6552355F"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1DD67579"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47657561" w14:textId="77777777" w:rsidR="00490FC0" w:rsidRPr="00490FC0" w:rsidRDefault="00490FC0" w:rsidP="00490FC0">
            <w:pPr>
              <w:jc w:val="center"/>
              <w:rPr>
                <w:color w:val="000000"/>
              </w:rPr>
            </w:pPr>
            <w:r w:rsidRPr="00490FC0">
              <w:rPr>
                <w:color w:val="000000"/>
              </w:rPr>
              <w:t>0</w:t>
            </w:r>
          </w:p>
        </w:tc>
      </w:tr>
      <w:tr w:rsidR="00490FC0" w:rsidRPr="00490FC0" w14:paraId="6200DEE1"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449F31DF"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A490783"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4EB1FBB7"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D126E21"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717A8E0"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11B67EC2"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212982BD"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0895138"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EFDB2E7"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25C50E6D"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13C74284"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E4F9067"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2D63A014" w14:textId="77777777" w:rsidR="00490FC0" w:rsidRPr="00490FC0" w:rsidRDefault="00490FC0" w:rsidP="00490FC0">
            <w:pPr>
              <w:jc w:val="center"/>
              <w:rPr>
                <w:color w:val="000000"/>
              </w:rPr>
            </w:pPr>
            <w:r w:rsidRPr="00490FC0">
              <w:rPr>
                <w:color w:val="000000"/>
              </w:rPr>
              <w:t>0</w:t>
            </w:r>
          </w:p>
        </w:tc>
      </w:tr>
      <w:tr w:rsidR="00490FC0" w:rsidRPr="00490FC0" w14:paraId="1E72CB4E"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6733FBE"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1E614C58"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5BA8A2A"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30531798"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7EBCEDBE"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30F995D3"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1F5869B"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339E908"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FADDA82"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1BA477C8"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0F94033C"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3C4CC487"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681C3D91" w14:textId="77777777" w:rsidR="00490FC0" w:rsidRPr="00490FC0" w:rsidRDefault="00490FC0" w:rsidP="00490FC0">
            <w:pPr>
              <w:jc w:val="center"/>
              <w:rPr>
                <w:color w:val="000000"/>
              </w:rPr>
            </w:pPr>
            <w:r w:rsidRPr="00490FC0">
              <w:rPr>
                <w:color w:val="000000"/>
              </w:rPr>
              <w:t>0</w:t>
            </w:r>
          </w:p>
        </w:tc>
      </w:tr>
      <w:tr w:rsidR="00490FC0" w:rsidRPr="00490FC0" w14:paraId="737A6146" w14:textId="77777777" w:rsidTr="00C25669">
        <w:trPr>
          <w:trHeight w:val="570"/>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34EE2AD4" w14:textId="6DD3129C" w:rsidR="00490FC0" w:rsidRPr="00490FC0" w:rsidRDefault="00490FC0" w:rsidP="008D3A32">
            <w:pPr>
              <w:rPr>
                <w:color w:val="000000"/>
              </w:rPr>
            </w:pPr>
            <w:r w:rsidRPr="00490FC0">
              <w:rPr>
                <w:color w:val="000000"/>
              </w:rPr>
              <w:t>5.1.4. Услуги по вывозу блоков с источниками ионизирующего излучения в количестве 15 штук с территории республи</w:t>
            </w:r>
            <w:r w:rsidR="008D3A32">
              <w:rPr>
                <w:color w:val="000000"/>
              </w:rPr>
              <w:t>канского казенного предприятия «Авиакомпания «</w:t>
            </w:r>
            <w:r w:rsidRPr="00490FC0">
              <w:rPr>
                <w:color w:val="000000"/>
              </w:rPr>
              <w:t>Тувинские авиационные линии</w:t>
            </w:r>
            <w:r w:rsidR="008D3A32">
              <w:rPr>
                <w:color w:val="000000"/>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2FEDE966" w14:textId="77777777" w:rsidR="00490FC0" w:rsidRPr="00490FC0" w:rsidRDefault="00490FC0" w:rsidP="00490FC0">
            <w:pPr>
              <w:jc w:val="center"/>
              <w:rPr>
                <w:color w:val="000000"/>
              </w:rPr>
            </w:pPr>
            <w:r w:rsidRPr="00490FC0">
              <w:rPr>
                <w:color w:val="000000"/>
              </w:rPr>
              <w:t>2020 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551FB47C" w14:textId="6E67F359" w:rsidR="00490FC0" w:rsidRPr="00490FC0" w:rsidRDefault="008D3A32"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Тыва</w:t>
            </w:r>
            <w:r w:rsidR="0006133F">
              <w:rPr>
                <w:color w:val="000000"/>
              </w:rPr>
              <w:t>, РКП «Авиакомпания «</w:t>
            </w:r>
            <w:r w:rsidR="0006133F" w:rsidRPr="00490FC0">
              <w:rPr>
                <w:color w:val="000000"/>
              </w:rPr>
              <w:t>Тувинские авиационные линии</w:t>
            </w:r>
            <w:r w:rsidR="0006133F">
              <w:rPr>
                <w:color w:val="000000"/>
              </w:rPr>
              <w:t>»</w:t>
            </w:r>
          </w:p>
        </w:tc>
        <w:tc>
          <w:tcPr>
            <w:tcW w:w="1560" w:type="dxa"/>
            <w:tcBorders>
              <w:top w:val="nil"/>
              <w:left w:val="nil"/>
              <w:bottom w:val="single" w:sz="8" w:space="0" w:color="auto"/>
              <w:right w:val="single" w:sz="8" w:space="0" w:color="auto"/>
            </w:tcBorders>
            <w:shd w:val="clear" w:color="auto" w:fill="auto"/>
            <w:vAlign w:val="center"/>
            <w:hideMark/>
          </w:tcPr>
          <w:p w14:paraId="3C5BEF5C"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2DFA6EFF" w14:textId="77777777" w:rsidR="00490FC0" w:rsidRPr="00490FC0" w:rsidRDefault="00490FC0" w:rsidP="00490FC0">
            <w:pPr>
              <w:jc w:val="center"/>
              <w:rPr>
                <w:color w:val="000000"/>
              </w:rPr>
            </w:pPr>
            <w:r w:rsidRPr="00490FC0">
              <w:rPr>
                <w:color w:val="000000"/>
              </w:rPr>
              <w:t>300</w:t>
            </w:r>
          </w:p>
        </w:tc>
        <w:tc>
          <w:tcPr>
            <w:tcW w:w="998" w:type="dxa"/>
            <w:tcBorders>
              <w:top w:val="nil"/>
              <w:left w:val="nil"/>
              <w:bottom w:val="single" w:sz="8" w:space="0" w:color="auto"/>
              <w:right w:val="single" w:sz="8" w:space="0" w:color="auto"/>
            </w:tcBorders>
            <w:shd w:val="clear" w:color="000000" w:fill="FFFFFF"/>
            <w:vAlign w:val="center"/>
            <w:hideMark/>
          </w:tcPr>
          <w:p w14:paraId="7B80E68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B19BF16" w14:textId="77777777" w:rsidR="00490FC0" w:rsidRPr="00490FC0" w:rsidRDefault="00490FC0" w:rsidP="00490FC0">
            <w:pPr>
              <w:jc w:val="center"/>
              <w:rPr>
                <w:color w:val="000000"/>
              </w:rPr>
            </w:pPr>
            <w:r w:rsidRPr="00490FC0">
              <w:rPr>
                <w:color w:val="000000"/>
              </w:rPr>
              <w:t>300</w:t>
            </w:r>
          </w:p>
        </w:tc>
        <w:tc>
          <w:tcPr>
            <w:tcW w:w="1094" w:type="dxa"/>
            <w:tcBorders>
              <w:top w:val="nil"/>
              <w:left w:val="nil"/>
              <w:bottom w:val="single" w:sz="8" w:space="0" w:color="auto"/>
              <w:right w:val="single" w:sz="8" w:space="0" w:color="auto"/>
            </w:tcBorders>
            <w:shd w:val="clear" w:color="000000" w:fill="FFFFFF"/>
            <w:vAlign w:val="center"/>
            <w:hideMark/>
          </w:tcPr>
          <w:p w14:paraId="45C47F3E"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E52359B"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52DF4B1B"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B5135CE"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558A085C"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2B6F9A2C" w14:textId="77777777" w:rsidR="00490FC0" w:rsidRPr="00490FC0" w:rsidRDefault="00490FC0" w:rsidP="00490FC0">
            <w:pPr>
              <w:jc w:val="center"/>
              <w:rPr>
                <w:color w:val="000000"/>
              </w:rPr>
            </w:pPr>
            <w:r w:rsidRPr="00490FC0">
              <w:rPr>
                <w:color w:val="000000"/>
              </w:rPr>
              <w:t>0</w:t>
            </w:r>
          </w:p>
        </w:tc>
      </w:tr>
      <w:tr w:rsidR="00490FC0" w:rsidRPr="00490FC0" w14:paraId="3F139F15" w14:textId="77777777" w:rsidTr="00C25669">
        <w:trPr>
          <w:trHeight w:val="390"/>
        </w:trPr>
        <w:tc>
          <w:tcPr>
            <w:tcW w:w="2127" w:type="dxa"/>
            <w:vMerge/>
            <w:tcBorders>
              <w:top w:val="nil"/>
              <w:left w:val="single" w:sz="8" w:space="0" w:color="auto"/>
              <w:bottom w:val="single" w:sz="8" w:space="0" w:color="000000"/>
              <w:right w:val="single" w:sz="8" w:space="0" w:color="auto"/>
            </w:tcBorders>
            <w:vAlign w:val="center"/>
            <w:hideMark/>
          </w:tcPr>
          <w:p w14:paraId="38F2ABB9"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0B2A442"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0545FD3"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6FED1869"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75CE7099"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0BC2928C"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27CCD2A"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8D7A8F6"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479C401"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1E611DA7"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0EBB477E"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41B26C9D"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74FD9395" w14:textId="77777777" w:rsidR="00490FC0" w:rsidRPr="00490FC0" w:rsidRDefault="00490FC0" w:rsidP="00490FC0">
            <w:pPr>
              <w:jc w:val="center"/>
              <w:rPr>
                <w:color w:val="000000"/>
              </w:rPr>
            </w:pPr>
            <w:r w:rsidRPr="00490FC0">
              <w:rPr>
                <w:color w:val="000000"/>
              </w:rPr>
              <w:t>0</w:t>
            </w:r>
          </w:p>
        </w:tc>
      </w:tr>
      <w:tr w:rsidR="00490FC0" w:rsidRPr="00490FC0" w14:paraId="084546E3" w14:textId="77777777" w:rsidTr="00C25669">
        <w:trPr>
          <w:trHeight w:val="420"/>
        </w:trPr>
        <w:tc>
          <w:tcPr>
            <w:tcW w:w="2127" w:type="dxa"/>
            <w:vMerge/>
            <w:tcBorders>
              <w:top w:val="nil"/>
              <w:left w:val="single" w:sz="8" w:space="0" w:color="auto"/>
              <w:bottom w:val="single" w:sz="8" w:space="0" w:color="000000"/>
              <w:right w:val="single" w:sz="8" w:space="0" w:color="auto"/>
            </w:tcBorders>
            <w:vAlign w:val="center"/>
            <w:hideMark/>
          </w:tcPr>
          <w:p w14:paraId="6ECACE74"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55F3292"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02403BF"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60B0A833"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7431A95B" w14:textId="77777777" w:rsidR="00490FC0" w:rsidRPr="00490FC0" w:rsidRDefault="00490FC0" w:rsidP="00490FC0">
            <w:pPr>
              <w:jc w:val="center"/>
              <w:rPr>
                <w:color w:val="000000"/>
              </w:rPr>
            </w:pPr>
            <w:r w:rsidRPr="00490FC0">
              <w:rPr>
                <w:color w:val="000000"/>
              </w:rPr>
              <w:t>300</w:t>
            </w:r>
          </w:p>
        </w:tc>
        <w:tc>
          <w:tcPr>
            <w:tcW w:w="998" w:type="dxa"/>
            <w:tcBorders>
              <w:top w:val="nil"/>
              <w:left w:val="nil"/>
              <w:bottom w:val="single" w:sz="8" w:space="0" w:color="auto"/>
              <w:right w:val="single" w:sz="8" w:space="0" w:color="auto"/>
            </w:tcBorders>
            <w:shd w:val="clear" w:color="000000" w:fill="FFFFFF"/>
            <w:vAlign w:val="center"/>
            <w:hideMark/>
          </w:tcPr>
          <w:p w14:paraId="303AF96D"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17F9DB1" w14:textId="77777777" w:rsidR="00490FC0" w:rsidRPr="00490FC0" w:rsidRDefault="00490FC0" w:rsidP="00490FC0">
            <w:pPr>
              <w:jc w:val="center"/>
              <w:rPr>
                <w:color w:val="000000"/>
              </w:rPr>
            </w:pPr>
            <w:r w:rsidRPr="00490FC0">
              <w:rPr>
                <w:color w:val="000000"/>
              </w:rPr>
              <w:t>300</w:t>
            </w:r>
          </w:p>
        </w:tc>
        <w:tc>
          <w:tcPr>
            <w:tcW w:w="1094" w:type="dxa"/>
            <w:tcBorders>
              <w:top w:val="nil"/>
              <w:left w:val="nil"/>
              <w:bottom w:val="single" w:sz="8" w:space="0" w:color="auto"/>
              <w:right w:val="single" w:sz="8" w:space="0" w:color="auto"/>
            </w:tcBorders>
            <w:shd w:val="clear" w:color="000000" w:fill="FFFFFF"/>
            <w:vAlign w:val="center"/>
            <w:hideMark/>
          </w:tcPr>
          <w:p w14:paraId="77D179FF"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A421EA7"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159EBF9E"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0629C6CD"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0BBC5502"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5315D97C" w14:textId="77777777" w:rsidR="00490FC0" w:rsidRPr="00490FC0" w:rsidRDefault="00490FC0" w:rsidP="00490FC0">
            <w:pPr>
              <w:jc w:val="center"/>
              <w:rPr>
                <w:color w:val="000000"/>
              </w:rPr>
            </w:pPr>
            <w:r w:rsidRPr="00490FC0">
              <w:rPr>
                <w:color w:val="000000"/>
              </w:rPr>
              <w:t>0</w:t>
            </w:r>
          </w:p>
        </w:tc>
      </w:tr>
      <w:tr w:rsidR="00490FC0" w:rsidRPr="00490FC0" w14:paraId="23B04294" w14:textId="77777777" w:rsidTr="00C25669">
        <w:trPr>
          <w:trHeight w:val="465"/>
        </w:trPr>
        <w:tc>
          <w:tcPr>
            <w:tcW w:w="2127" w:type="dxa"/>
            <w:vMerge/>
            <w:tcBorders>
              <w:top w:val="nil"/>
              <w:left w:val="single" w:sz="8" w:space="0" w:color="auto"/>
              <w:bottom w:val="single" w:sz="8" w:space="0" w:color="000000"/>
              <w:right w:val="single" w:sz="8" w:space="0" w:color="auto"/>
            </w:tcBorders>
            <w:vAlign w:val="center"/>
            <w:hideMark/>
          </w:tcPr>
          <w:p w14:paraId="64BD27F6"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47B2FCBB"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8966F25"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E32B6C7"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7A9AF669"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25EC1FB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E8A90C4"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4E099C0"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7773FFA"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44DE42DF"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1DB831D1"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3E5BD95F"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64AEDF10" w14:textId="77777777" w:rsidR="00490FC0" w:rsidRPr="00490FC0" w:rsidRDefault="00490FC0" w:rsidP="00490FC0">
            <w:pPr>
              <w:jc w:val="center"/>
              <w:rPr>
                <w:color w:val="000000"/>
              </w:rPr>
            </w:pPr>
            <w:r w:rsidRPr="00490FC0">
              <w:rPr>
                <w:color w:val="000000"/>
              </w:rPr>
              <w:t>0</w:t>
            </w:r>
          </w:p>
        </w:tc>
      </w:tr>
      <w:tr w:rsidR="00490FC0" w:rsidRPr="00490FC0" w14:paraId="54219533" w14:textId="77777777" w:rsidTr="00C25669">
        <w:trPr>
          <w:trHeight w:val="495"/>
        </w:trPr>
        <w:tc>
          <w:tcPr>
            <w:tcW w:w="2127" w:type="dxa"/>
            <w:vMerge/>
            <w:tcBorders>
              <w:top w:val="nil"/>
              <w:left w:val="single" w:sz="8" w:space="0" w:color="auto"/>
              <w:bottom w:val="single" w:sz="8" w:space="0" w:color="000000"/>
              <w:right w:val="single" w:sz="8" w:space="0" w:color="auto"/>
            </w:tcBorders>
            <w:vAlign w:val="center"/>
            <w:hideMark/>
          </w:tcPr>
          <w:p w14:paraId="3BF6F278"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BC0C31C"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D09B0A8"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7CB12AA"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44980ADB"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17E53A38"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FF734D5"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9B2BBF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8E13AAF"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33952A82"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7C8C9C62"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39584FAB"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0BF51489" w14:textId="77777777" w:rsidR="00490FC0" w:rsidRPr="00490FC0" w:rsidRDefault="00490FC0" w:rsidP="00490FC0">
            <w:pPr>
              <w:jc w:val="center"/>
              <w:rPr>
                <w:color w:val="000000"/>
              </w:rPr>
            </w:pPr>
            <w:r w:rsidRPr="00490FC0">
              <w:rPr>
                <w:color w:val="000000"/>
              </w:rPr>
              <w:t>0</w:t>
            </w:r>
          </w:p>
        </w:tc>
      </w:tr>
      <w:tr w:rsidR="00490FC0" w:rsidRPr="00490FC0" w14:paraId="57D6A7D6"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27659FAB" w14:textId="77777777" w:rsidR="00490FC0" w:rsidRPr="00490FC0" w:rsidRDefault="00490FC0" w:rsidP="00490FC0">
            <w:pPr>
              <w:rPr>
                <w:color w:val="000000"/>
              </w:rPr>
            </w:pPr>
            <w:r w:rsidRPr="00490FC0">
              <w:rPr>
                <w:color w:val="000000"/>
              </w:rPr>
              <w:t xml:space="preserve">5.2. Ликвидация наиболее опасных объектов </w:t>
            </w:r>
            <w:r w:rsidRPr="00490FC0">
              <w:rPr>
                <w:color w:val="000000"/>
              </w:rPr>
              <w:lastRenderedPageBreak/>
              <w:t>накопленного вреда окружающей среде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0AB2A4F" w14:textId="77777777" w:rsidR="00490FC0" w:rsidRPr="00490FC0" w:rsidRDefault="00490FC0" w:rsidP="00490FC0">
            <w:pPr>
              <w:jc w:val="center"/>
              <w:rPr>
                <w:color w:val="000000"/>
              </w:rPr>
            </w:pPr>
            <w:r w:rsidRPr="00490FC0">
              <w:rPr>
                <w:color w:val="000000"/>
              </w:rPr>
              <w:lastRenderedPageBreak/>
              <w:t>2020-2024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4182BB3E" w14:textId="2C069CEB" w:rsidR="00490FC0" w:rsidRPr="00490FC0" w:rsidRDefault="008D3A32" w:rsidP="00490FC0">
            <w:pPr>
              <w:rPr>
                <w:color w:val="000000"/>
              </w:rPr>
            </w:pPr>
            <w:r w:rsidRPr="00490FC0">
              <w:rPr>
                <w:color w:val="000000"/>
              </w:rPr>
              <w:t>Министерство</w:t>
            </w:r>
            <w:r w:rsidR="00490FC0" w:rsidRPr="00490FC0">
              <w:rPr>
                <w:color w:val="000000"/>
              </w:rPr>
              <w:t xml:space="preserve"> лесного хозяйства и </w:t>
            </w:r>
            <w:r w:rsidR="00490FC0" w:rsidRPr="00490FC0">
              <w:rPr>
                <w:color w:val="000000"/>
              </w:rPr>
              <w:lastRenderedPageBreak/>
              <w:t>приро</w:t>
            </w:r>
            <w:r w:rsidR="00F251F0">
              <w:rPr>
                <w:color w:val="000000"/>
              </w:rPr>
              <w:t>допользования Республики Тыва, А</w:t>
            </w:r>
            <w:r w:rsidR="00490FC0" w:rsidRPr="00490FC0">
              <w:rPr>
                <w:color w:val="000000"/>
              </w:rPr>
              <w:t>дминистрации муниципальных районов и городских округов Республики Тыва (по согласованию)</w:t>
            </w:r>
          </w:p>
        </w:tc>
        <w:tc>
          <w:tcPr>
            <w:tcW w:w="1560" w:type="dxa"/>
            <w:tcBorders>
              <w:top w:val="nil"/>
              <w:left w:val="nil"/>
              <w:bottom w:val="single" w:sz="8" w:space="0" w:color="auto"/>
              <w:right w:val="single" w:sz="8" w:space="0" w:color="auto"/>
            </w:tcBorders>
            <w:shd w:val="clear" w:color="auto" w:fill="auto"/>
            <w:vAlign w:val="center"/>
            <w:hideMark/>
          </w:tcPr>
          <w:p w14:paraId="4F56093F" w14:textId="77777777" w:rsidR="00490FC0" w:rsidRPr="00490FC0" w:rsidRDefault="00490FC0" w:rsidP="00490FC0">
            <w:pPr>
              <w:rPr>
                <w:color w:val="000000"/>
              </w:rPr>
            </w:pPr>
            <w:r w:rsidRPr="00490FC0">
              <w:rPr>
                <w:color w:val="000000"/>
              </w:rPr>
              <w:lastRenderedPageBreak/>
              <w:t>итого</w:t>
            </w:r>
          </w:p>
        </w:tc>
        <w:tc>
          <w:tcPr>
            <w:tcW w:w="1134" w:type="dxa"/>
            <w:tcBorders>
              <w:top w:val="nil"/>
              <w:left w:val="nil"/>
              <w:bottom w:val="single" w:sz="8" w:space="0" w:color="auto"/>
              <w:right w:val="single" w:sz="8" w:space="0" w:color="auto"/>
            </w:tcBorders>
            <w:shd w:val="clear" w:color="000000" w:fill="FFFFFF"/>
            <w:vAlign w:val="center"/>
            <w:hideMark/>
          </w:tcPr>
          <w:p w14:paraId="32ADA562" w14:textId="77777777" w:rsidR="00490FC0" w:rsidRPr="00490FC0" w:rsidRDefault="00490FC0" w:rsidP="00490FC0">
            <w:pPr>
              <w:jc w:val="center"/>
              <w:rPr>
                <w:color w:val="000000"/>
              </w:rPr>
            </w:pPr>
            <w:r w:rsidRPr="00490FC0">
              <w:rPr>
                <w:color w:val="000000"/>
              </w:rPr>
              <w:t>145076,5</w:t>
            </w:r>
          </w:p>
        </w:tc>
        <w:tc>
          <w:tcPr>
            <w:tcW w:w="998" w:type="dxa"/>
            <w:tcBorders>
              <w:top w:val="nil"/>
              <w:left w:val="nil"/>
              <w:bottom w:val="single" w:sz="8" w:space="0" w:color="auto"/>
              <w:right w:val="single" w:sz="8" w:space="0" w:color="auto"/>
            </w:tcBorders>
            <w:shd w:val="clear" w:color="000000" w:fill="FFFFFF"/>
            <w:vAlign w:val="center"/>
            <w:hideMark/>
          </w:tcPr>
          <w:p w14:paraId="4AAE5ED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E7A4251" w14:textId="77777777" w:rsidR="00490FC0" w:rsidRPr="00490FC0" w:rsidRDefault="00490FC0" w:rsidP="00490FC0">
            <w:pPr>
              <w:jc w:val="center"/>
              <w:rPr>
                <w:color w:val="000000"/>
              </w:rPr>
            </w:pPr>
            <w:r w:rsidRPr="00490FC0">
              <w:rPr>
                <w:color w:val="000000"/>
              </w:rPr>
              <w:t>300</w:t>
            </w:r>
          </w:p>
        </w:tc>
        <w:tc>
          <w:tcPr>
            <w:tcW w:w="1094" w:type="dxa"/>
            <w:tcBorders>
              <w:top w:val="nil"/>
              <w:left w:val="nil"/>
              <w:bottom w:val="single" w:sz="8" w:space="0" w:color="auto"/>
              <w:right w:val="single" w:sz="8" w:space="0" w:color="auto"/>
            </w:tcBorders>
            <w:shd w:val="clear" w:color="000000" w:fill="FFFFFF"/>
            <w:vAlign w:val="center"/>
            <w:hideMark/>
          </w:tcPr>
          <w:p w14:paraId="534EE4D5" w14:textId="77777777" w:rsidR="00490FC0" w:rsidRPr="00490FC0" w:rsidRDefault="00490FC0" w:rsidP="00490FC0">
            <w:pPr>
              <w:jc w:val="center"/>
              <w:rPr>
                <w:color w:val="000000"/>
              </w:rPr>
            </w:pPr>
            <w:r w:rsidRPr="00490FC0">
              <w:rPr>
                <w:color w:val="000000"/>
              </w:rPr>
              <w:t>140810,9</w:t>
            </w:r>
          </w:p>
        </w:tc>
        <w:tc>
          <w:tcPr>
            <w:tcW w:w="994" w:type="dxa"/>
            <w:tcBorders>
              <w:top w:val="nil"/>
              <w:left w:val="nil"/>
              <w:bottom w:val="single" w:sz="8" w:space="0" w:color="auto"/>
              <w:right w:val="single" w:sz="8" w:space="0" w:color="auto"/>
            </w:tcBorders>
            <w:shd w:val="clear" w:color="000000" w:fill="FFFFFF"/>
            <w:vAlign w:val="center"/>
            <w:hideMark/>
          </w:tcPr>
          <w:p w14:paraId="14AD9D31" w14:textId="77777777" w:rsidR="00490FC0" w:rsidRPr="00490FC0" w:rsidRDefault="00490FC0" w:rsidP="00490FC0">
            <w:pPr>
              <w:jc w:val="center"/>
              <w:rPr>
                <w:color w:val="000000"/>
              </w:rPr>
            </w:pPr>
            <w:r w:rsidRPr="00490FC0">
              <w:rPr>
                <w:color w:val="000000"/>
              </w:rPr>
              <w:t>1316,2</w:t>
            </w:r>
          </w:p>
        </w:tc>
        <w:tc>
          <w:tcPr>
            <w:tcW w:w="965" w:type="dxa"/>
            <w:tcBorders>
              <w:top w:val="nil"/>
              <w:left w:val="nil"/>
              <w:bottom w:val="single" w:sz="8" w:space="0" w:color="auto"/>
              <w:right w:val="single" w:sz="8" w:space="0" w:color="auto"/>
            </w:tcBorders>
            <w:shd w:val="clear" w:color="000000" w:fill="FFFFFF"/>
            <w:vAlign w:val="center"/>
            <w:hideMark/>
          </w:tcPr>
          <w:p w14:paraId="63742429" w14:textId="77777777" w:rsidR="00490FC0" w:rsidRPr="00490FC0" w:rsidRDefault="00490FC0" w:rsidP="00490FC0">
            <w:pPr>
              <w:jc w:val="center"/>
              <w:rPr>
                <w:color w:val="000000"/>
              </w:rPr>
            </w:pPr>
            <w:r w:rsidRPr="00490FC0">
              <w:rPr>
                <w:color w:val="000000"/>
              </w:rPr>
              <w:t>1288,5</w:t>
            </w:r>
          </w:p>
        </w:tc>
        <w:tc>
          <w:tcPr>
            <w:tcW w:w="994" w:type="dxa"/>
            <w:tcBorders>
              <w:top w:val="nil"/>
              <w:left w:val="nil"/>
              <w:bottom w:val="single" w:sz="8" w:space="0" w:color="auto"/>
              <w:right w:val="single" w:sz="8" w:space="0" w:color="auto"/>
            </w:tcBorders>
            <w:shd w:val="clear" w:color="000000" w:fill="FFFFFF"/>
            <w:vAlign w:val="center"/>
            <w:hideMark/>
          </w:tcPr>
          <w:p w14:paraId="799C1E0B" w14:textId="77777777" w:rsidR="00490FC0" w:rsidRPr="00490FC0" w:rsidRDefault="00490FC0" w:rsidP="00490FC0">
            <w:pPr>
              <w:jc w:val="center"/>
              <w:rPr>
                <w:color w:val="000000"/>
              </w:rPr>
            </w:pPr>
            <w:r w:rsidRPr="00490FC0">
              <w:rPr>
                <w:color w:val="000000"/>
              </w:rPr>
              <w:t>1360,9</w:t>
            </w:r>
          </w:p>
        </w:tc>
        <w:tc>
          <w:tcPr>
            <w:tcW w:w="1066" w:type="dxa"/>
            <w:tcBorders>
              <w:top w:val="nil"/>
              <w:left w:val="nil"/>
              <w:bottom w:val="single" w:sz="8" w:space="0" w:color="auto"/>
              <w:right w:val="single" w:sz="8" w:space="0" w:color="auto"/>
            </w:tcBorders>
            <w:shd w:val="clear" w:color="000000" w:fill="FFFFFF"/>
            <w:vAlign w:val="center"/>
            <w:hideMark/>
          </w:tcPr>
          <w:p w14:paraId="75399470"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3D00840C" w14:textId="77777777" w:rsidR="00490FC0" w:rsidRPr="00490FC0" w:rsidRDefault="00490FC0" w:rsidP="00490FC0">
            <w:pPr>
              <w:jc w:val="center"/>
              <w:rPr>
                <w:color w:val="000000"/>
              </w:rPr>
            </w:pPr>
            <w:r w:rsidRPr="00490FC0">
              <w:rPr>
                <w:color w:val="000000"/>
              </w:rPr>
              <w:t>0</w:t>
            </w:r>
          </w:p>
        </w:tc>
      </w:tr>
      <w:tr w:rsidR="00490FC0" w:rsidRPr="00490FC0" w14:paraId="6E916BB4"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60F190A9"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E478E05"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0A201B81"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CCBD47F"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02A3BB32" w14:textId="77777777" w:rsidR="00490FC0" w:rsidRPr="00490FC0" w:rsidRDefault="00490FC0" w:rsidP="00490FC0">
            <w:pPr>
              <w:jc w:val="center"/>
              <w:rPr>
                <w:color w:val="000000"/>
              </w:rPr>
            </w:pPr>
            <w:r w:rsidRPr="00490FC0">
              <w:rPr>
                <w:color w:val="000000"/>
              </w:rPr>
              <w:t>139402,8</w:t>
            </w:r>
          </w:p>
        </w:tc>
        <w:tc>
          <w:tcPr>
            <w:tcW w:w="998" w:type="dxa"/>
            <w:tcBorders>
              <w:top w:val="nil"/>
              <w:left w:val="nil"/>
              <w:bottom w:val="single" w:sz="8" w:space="0" w:color="auto"/>
              <w:right w:val="single" w:sz="8" w:space="0" w:color="auto"/>
            </w:tcBorders>
            <w:shd w:val="clear" w:color="000000" w:fill="FFFFFF"/>
            <w:vAlign w:val="center"/>
            <w:hideMark/>
          </w:tcPr>
          <w:p w14:paraId="5E512356"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9C58098"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8E33CB5" w14:textId="77777777" w:rsidR="00490FC0" w:rsidRPr="00490FC0" w:rsidRDefault="00490FC0" w:rsidP="00490FC0">
            <w:pPr>
              <w:jc w:val="center"/>
              <w:rPr>
                <w:color w:val="000000"/>
              </w:rPr>
            </w:pPr>
            <w:r w:rsidRPr="00490FC0">
              <w:rPr>
                <w:color w:val="000000"/>
              </w:rPr>
              <w:t>139402,8</w:t>
            </w:r>
          </w:p>
        </w:tc>
        <w:tc>
          <w:tcPr>
            <w:tcW w:w="994" w:type="dxa"/>
            <w:tcBorders>
              <w:top w:val="nil"/>
              <w:left w:val="nil"/>
              <w:bottom w:val="single" w:sz="8" w:space="0" w:color="auto"/>
              <w:right w:val="single" w:sz="8" w:space="0" w:color="auto"/>
            </w:tcBorders>
            <w:shd w:val="clear" w:color="000000" w:fill="FFFFFF"/>
            <w:vAlign w:val="center"/>
            <w:hideMark/>
          </w:tcPr>
          <w:p w14:paraId="209CBE67"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3841364F"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8CD33B7"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3345C41B"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1681045F" w14:textId="77777777" w:rsidR="00490FC0" w:rsidRPr="00490FC0" w:rsidRDefault="00490FC0" w:rsidP="00490FC0">
            <w:pPr>
              <w:jc w:val="center"/>
              <w:rPr>
                <w:color w:val="000000"/>
              </w:rPr>
            </w:pPr>
            <w:r w:rsidRPr="00490FC0">
              <w:rPr>
                <w:color w:val="000000"/>
              </w:rPr>
              <w:t>0</w:t>
            </w:r>
          </w:p>
        </w:tc>
      </w:tr>
      <w:tr w:rsidR="00490FC0" w:rsidRPr="00490FC0" w14:paraId="3C3C983A"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BDDC543"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5E57254"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E5FFC4C"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335ECC26"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6CA8DCB" w14:textId="77777777" w:rsidR="00490FC0" w:rsidRPr="00490FC0" w:rsidRDefault="00490FC0" w:rsidP="00490FC0">
            <w:pPr>
              <w:jc w:val="center"/>
              <w:rPr>
                <w:color w:val="000000"/>
              </w:rPr>
            </w:pPr>
            <w:r w:rsidRPr="00490FC0">
              <w:rPr>
                <w:color w:val="000000"/>
              </w:rPr>
              <w:t>5673,7</w:t>
            </w:r>
          </w:p>
        </w:tc>
        <w:tc>
          <w:tcPr>
            <w:tcW w:w="998" w:type="dxa"/>
            <w:tcBorders>
              <w:top w:val="nil"/>
              <w:left w:val="nil"/>
              <w:bottom w:val="single" w:sz="8" w:space="0" w:color="auto"/>
              <w:right w:val="single" w:sz="8" w:space="0" w:color="auto"/>
            </w:tcBorders>
            <w:shd w:val="clear" w:color="000000" w:fill="FFFFFF"/>
            <w:vAlign w:val="center"/>
            <w:hideMark/>
          </w:tcPr>
          <w:p w14:paraId="33AE833B"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8ED4A25" w14:textId="77777777" w:rsidR="00490FC0" w:rsidRPr="00490FC0" w:rsidRDefault="00490FC0" w:rsidP="00490FC0">
            <w:pPr>
              <w:jc w:val="center"/>
              <w:rPr>
                <w:color w:val="000000"/>
              </w:rPr>
            </w:pPr>
            <w:r w:rsidRPr="00490FC0">
              <w:rPr>
                <w:color w:val="000000"/>
              </w:rPr>
              <w:t>300</w:t>
            </w:r>
          </w:p>
        </w:tc>
        <w:tc>
          <w:tcPr>
            <w:tcW w:w="1094" w:type="dxa"/>
            <w:tcBorders>
              <w:top w:val="nil"/>
              <w:left w:val="nil"/>
              <w:bottom w:val="single" w:sz="8" w:space="0" w:color="auto"/>
              <w:right w:val="single" w:sz="8" w:space="0" w:color="auto"/>
            </w:tcBorders>
            <w:shd w:val="clear" w:color="000000" w:fill="FFFFFF"/>
            <w:vAlign w:val="center"/>
            <w:hideMark/>
          </w:tcPr>
          <w:p w14:paraId="524253DE" w14:textId="77777777" w:rsidR="00490FC0" w:rsidRPr="00490FC0" w:rsidRDefault="00490FC0" w:rsidP="00490FC0">
            <w:pPr>
              <w:jc w:val="center"/>
              <w:rPr>
                <w:color w:val="000000"/>
              </w:rPr>
            </w:pPr>
            <w:r w:rsidRPr="00490FC0">
              <w:rPr>
                <w:color w:val="000000"/>
              </w:rPr>
              <w:t>1408,1</w:t>
            </w:r>
          </w:p>
        </w:tc>
        <w:tc>
          <w:tcPr>
            <w:tcW w:w="994" w:type="dxa"/>
            <w:tcBorders>
              <w:top w:val="nil"/>
              <w:left w:val="nil"/>
              <w:bottom w:val="single" w:sz="8" w:space="0" w:color="auto"/>
              <w:right w:val="single" w:sz="8" w:space="0" w:color="auto"/>
            </w:tcBorders>
            <w:shd w:val="clear" w:color="000000" w:fill="FFFFFF"/>
            <w:vAlign w:val="center"/>
            <w:hideMark/>
          </w:tcPr>
          <w:p w14:paraId="5598511A" w14:textId="77777777" w:rsidR="00490FC0" w:rsidRPr="00490FC0" w:rsidRDefault="00490FC0" w:rsidP="00490FC0">
            <w:pPr>
              <w:jc w:val="center"/>
              <w:rPr>
                <w:color w:val="000000"/>
              </w:rPr>
            </w:pPr>
            <w:r w:rsidRPr="00490FC0">
              <w:rPr>
                <w:color w:val="000000"/>
              </w:rPr>
              <w:t>1316,2</w:t>
            </w:r>
          </w:p>
        </w:tc>
        <w:tc>
          <w:tcPr>
            <w:tcW w:w="965" w:type="dxa"/>
            <w:tcBorders>
              <w:top w:val="nil"/>
              <w:left w:val="nil"/>
              <w:bottom w:val="single" w:sz="8" w:space="0" w:color="auto"/>
              <w:right w:val="single" w:sz="8" w:space="0" w:color="auto"/>
            </w:tcBorders>
            <w:shd w:val="clear" w:color="000000" w:fill="FFFFFF"/>
            <w:vAlign w:val="center"/>
            <w:hideMark/>
          </w:tcPr>
          <w:p w14:paraId="4F6C2A09" w14:textId="77777777" w:rsidR="00490FC0" w:rsidRPr="00490FC0" w:rsidRDefault="00490FC0" w:rsidP="00490FC0">
            <w:pPr>
              <w:jc w:val="center"/>
              <w:rPr>
                <w:color w:val="000000"/>
              </w:rPr>
            </w:pPr>
            <w:r w:rsidRPr="00490FC0">
              <w:rPr>
                <w:color w:val="000000"/>
              </w:rPr>
              <w:t>1288,5</w:t>
            </w:r>
          </w:p>
        </w:tc>
        <w:tc>
          <w:tcPr>
            <w:tcW w:w="994" w:type="dxa"/>
            <w:tcBorders>
              <w:top w:val="nil"/>
              <w:left w:val="nil"/>
              <w:bottom w:val="single" w:sz="8" w:space="0" w:color="auto"/>
              <w:right w:val="single" w:sz="8" w:space="0" w:color="auto"/>
            </w:tcBorders>
            <w:shd w:val="clear" w:color="000000" w:fill="FFFFFF"/>
            <w:vAlign w:val="center"/>
            <w:hideMark/>
          </w:tcPr>
          <w:p w14:paraId="03958213" w14:textId="77777777" w:rsidR="00490FC0" w:rsidRPr="00490FC0" w:rsidRDefault="00490FC0" w:rsidP="00490FC0">
            <w:pPr>
              <w:jc w:val="center"/>
              <w:rPr>
                <w:color w:val="000000"/>
              </w:rPr>
            </w:pPr>
            <w:r w:rsidRPr="00490FC0">
              <w:rPr>
                <w:color w:val="000000"/>
              </w:rPr>
              <w:t>1360,9</w:t>
            </w:r>
          </w:p>
        </w:tc>
        <w:tc>
          <w:tcPr>
            <w:tcW w:w="1066" w:type="dxa"/>
            <w:tcBorders>
              <w:top w:val="nil"/>
              <w:left w:val="nil"/>
              <w:bottom w:val="single" w:sz="8" w:space="0" w:color="auto"/>
              <w:right w:val="single" w:sz="8" w:space="0" w:color="auto"/>
            </w:tcBorders>
            <w:shd w:val="clear" w:color="000000" w:fill="FFFFFF"/>
            <w:vAlign w:val="center"/>
            <w:hideMark/>
          </w:tcPr>
          <w:p w14:paraId="19ABCE79"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6F1CBAF1" w14:textId="77777777" w:rsidR="00490FC0" w:rsidRPr="00490FC0" w:rsidRDefault="00490FC0" w:rsidP="00490FC0">
            <w:pPr>
              <w:jc w:val="center"/>
              <w:rPr>
                <w:color w:val="000000"/>
              </w:rPr>
            </w:pPr>
            <w:r w:rsidRPr="00490FC0">
              <w:rPr>
                <w:color w:val="000000"/>
              </w:rPr>
              <w:t>0</w:t>
            </w:r>
          </w:p>
        </w:tc>
      </w:tr>
      <w:tr w:rsidR="00490FC0" w:rsidRPr="00490FC0" w14:paraId="561F9850"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BA8B977"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12E0069D"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76A7C98"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B3A989B"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1FD2D6D"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48C49480"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881CD8A"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66B6F535"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3E9D670"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0CD4348C"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3F098A1"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001C340E"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5505AF36" w14:textId="77777777" w:rsidR="00490FC0" w:rsidRPr="00490FC0" w:rsidRDefault="00490FC0" w:rsidP="00490FC0">
            <w:pPr>
              <w:jc w:val="center"/>
              <w:rPr>
                <w:color w:val="000000"/>
              </w:rPr>
            </w:pPr>
            <w:r w:rsidRPr="00490FC0">
              <w:rPr>
                <w:color w:val="000000"/>
              </w:rPr>
              <w:t>0</w:t>
            </w:r>
          </w:p>
        </w:tc>
      </w:tr>
      <w:tr w:rsidR="00490FC0" w:rsidRPr="00490FC0" w14:paraId="37F69491"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15231A4B"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EB471EE"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B83AAA0"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35359D02"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64D52A52"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60C56866"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042FE61"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525833C"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B28973F"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1F3F2EDF"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5F5D277"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5297F493"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2A8E80F9" w14:textId="77777777" w:rsidR="00490FC0" w:rsidRPr="00490FC0" w:rsidRDefault="00490FC0" w:rsidP="00490FC0">
            <w:pPr>
              <w:jc w:val="center"/>
              <w:rPr>
                <w:color w:val="000000"/>
              </w:rPr>
            </w:pPr>
            <w:r w:rsidRPr="00490FC0">
              <w:rPr>
                <w:color w:val="000000"/>
              </w:rPr>
              <w:t>0</w:t>
            </w:r>
          </w:p>
        </w:tc>
      </w:tr>
      <w:tr w:rsidR="00490FC0" w:rsidRPr="00490FC0" w14:paraId="099EE6F7"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09AE5CCA" w14:textId="09578C87" w:rsidR="00490FC0" w:rsidRPr="00490FC0" w:rsidRDefault="00490FC0" w:rsidP="008D3A32">
            <w:pPr>
              <w:rPr>
                <w:color w:val="000000"/>
              </w:rPr>
            </w:pPr>
            <w:r w:rsidRPr="00490FC0">
              <w:rPr>
                <w:color w:val="000000"/>
              </w:rPr>
              <w:t>5.2.1. Техническая р</w:t>
            </w:r>
            <w:r w:rsidR="008D3A32">
              <w:rPr>
                <w:color w:val="000000"/>
              </w:rPr>
              <w:t>екультивация отходов комбината «</w:t>
            </w:r>
            <w:r w:rsidRPr="00490FC0">
              <w:rPr>
                <w:color w:val="000000"/>
              </w:rPr>
              <w:t>Тувакобальт</w:t>
            </w:r>
            <w:r w:rsidR="008D3A32">
              <w:rPr>
                <w:color w:val="000000"/>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12A6A42" w14:textId="77777777" w:rsidR="00490FC0" w:rsidRPr="00490FC0" w:rsidRDefault="00490FC0" w:rsidP="00490FC0">
            <w:pPr>
              <w:jc w:val="center"/>
              <w:rPr>
                <w:color w:val="000000"/>
              </w:rPr>
            </w:pPr>
            <w:r w:rsidRPr="00490FC0">
              <w:rPr>
                <w:color w:val="000000"/>
              </w:rPr>
              <w:t>2021 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533B1448" w14:textId="111BF2BE" w:rsidR="00490FC0" w:rsidRPr="00490FC0" w:rsidRDefault="008D3A32"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Тыва, администрации Чеди-Хольского кожууна Республики Тыва (по согласованию)</w:t>
            </w:r>
          </w:p>
        </w:tc>
        <w:tc>
          <w:tcPr>
            <w:tcW w:w="1560" w:type="dxa"/>
            <w:tcBorders>
              <w:top w:val="nil"/>
              <w:left w:val="nil"/>
              <w:bottom w:val="single" w:sz="8" w:space="0" w:color="auto"/>
              <w:right w:val="single" w:sz="8" w:space="0" w:color="auto"/>
            </w:tcBorders>
            <w:shd w:val="clear" w:color="auto" w:fill="auto"/>
            <w:vAlign w:val="center"/>
            <w:hideMark/>
          </w:tcPr>
          <w:p w14:paraId="1C85F1BD"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5997ADF6" w14:textId="77777777" w:rsidR="00490FC0" w:rsidRPr="00490FC0" w:rsidRDefault="00490FC0" w:rsidP="00490FC0">
            <w:pPr>
              <w:jc w:val="center"/>
              <w:rPr>
                <w:color w:val="000000"/>
              </w:rPr>
            </w:pPr>
            <w:r w:rsidRPr="00490FC0">
              <w:rPr>
                <w:color w:val="000000"/>
              </w:rPr>
              <w:t>140810,9</w:t>
            </w:r>
          </w:p>
        </w:tc>
        <w:tc>
          <w:tcPr>
            <w:tcW w:w="998" w:type="dxa"/>
            <w:tcBorders>
              <w:top w:val="nil"/>
              <w:left w:val="nil"/>
              <w:bottom w:val="single" w:sz="8" w:space="0" w:color="auto"/>
              <w:right w:val="single" w:sz="8" w:space="0" w:color="auto"/>
            </w:tcBorders>
            <w:shd w:val="clear" w:color="000000" w:fill="FFFFFF"/>
            <w:vAlign w:val="center"/>
            <w:hideMark/>
          </w:tcPr>
          <w:p w14:paraId="2AF98917"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20CFF36"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07A79BE1" w14:textId="77777777" w:rsidR="00490FC0" w:rsidRPr="00490FC0" w:rsidRDefault="00490FC0" w:rsidP="00490FC0">
            <w:pPr>
              <w:jc w:val="center"/>
              <w:rPr>
                <w:color w:val="000000"/>
              </w:rPr>
            </w:pPr>
            <w:r w:rsidRPr="00490FC0">
              <w:rPr>
                <w:color w:val="000000"/>
              </w:rPr>
              <w:t>140810,9</w:t>
            </w:r>
          </w:p>
        </w:tc>
        <w:tc>
          <w:tcPr>
            <w:tcW w:w="994" w:type="dxa"/>
            <w:tcBorders>
              <w:top w:val="nil"/>
              <w:left w:val="nil"/>
              <w:bottom w:val="single" w:sz="8" w:space="0" w:color="auto"/>
              <w:right w:val="single" w:sz="8" w:space="0" w:color="auto"/>
            </w:tcBorders>
            <w:shd w:val="clear" w:color="000000" w:fill="FFFFFF"/>
            <w:vAlign w:val="center"/>
            <w:hideMark/>
          </w:tcPr>
          <w:p w14:paraId="4413B15F"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428870E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7608DF7"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1E32DEC0"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20983110" w14:textId="77777777" w:rsidR="00490FC0" w:rsidRPr="00490FC0" w:rsidRDefault="00490FC0" w:rsidP="00490FC0">
            <w:pPr>
              <w:jc w:val="center"/>
              <w:rPr>
                <w:color w:val="000000"/>
              </w:rPr>
            </w:pPr>
            <w:r w:rsidRPr="00490FC0">
              <w:rPr>
                <w:color w:val="000000"/>
              </w:rPr>
              <w:t>0</w:t>
            </w:r>
          </w:p>
        </w:tc>
      </w:tr>
      <w:tr w:rsidR="00490FC0" w:rsidRPr="00490FC0" w14:paraId="3C652E03"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00F5564"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74BB7FE"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0EDE5CE0"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39DA970"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279D9AB" w14:textId="77777777" w:rsidR="00490FC0" w:rsidRPr="00490FC0" w:rsidRDefault="00490FC0" w:rsidP="00490FC0">
            <w:pPr>
              <w:jc w:val="center"/>
              <w:rPr>
                <w:color w:val="000000"/>
              </w:rPr>
            </w:pPr>
            <w:r w:rsidRPr="00490FC0">
              <w:rPr>
                <w:color w:val="000000"/>
              </w:rPr>
              <w:t>139402,8</w:t>
            </w:r>
          </w:p>
        </w:tc>
        <w:tc>
          <w:tcPr>
            <w:tcW w:w="998" w:type="dxa"/>
            <w:tcBorders>
              <w:top w:val="nil"/>
              <w:left w:val="nil"/>
              <w:bottom w:val="single" w:sz="8" w:space="0" w:color="auto"/>
              <w:right w:val="single" w:sz="8" w:space="0" w:color="auto"/>
            </w:tcBorders>
            <w:shd w:val="clear" w:color="000000" w:fill="FFFFFF"/>
            <w:vAlign w:val="center"/>
            <w:hideMark/>
          </w:tcPr>
          <w:p w14:paraId="27A066DD"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F96FBC9"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6E461D24" w14:textId="77777777" w:rsidR="00490FC0" w:rsidRPr="00490FC0" w:rsidRDefault="00490FC0" w:rsidP="00490FC0">
            <w:pPr>
              <w:jc w:val="center"/>
              <w:rPr>
                <w:color w:val="000000"/>
              </w:rPr>
            </w:pPr>
            <w:r w:rsidRPr="00490FC0">
              <w:rPr>
                <w:color w:val="000000"/>
              </w:rPr>
              <w:t>139402,8</w:t>
            </w:r>
          </w:p>
        </w:tc>
        <w:tc>
          <w:tcPr>
            <w:tcW w:w="994" w:type="dxa"/>
            <w:tcBorders>
              <w:top w:val="nil"/>
              <w:left w:val="nil"/>
              <w:bottom w:val="single" w:sz="8" w:space="0" w:color="auto"/>
              <w:right w:val="single" w:sz="8" w:space="0" w:color="auto"/>
            </w:tcBorders>
            <w:shd w:val="clear" w:color="000000" w:fill="FFFFFF"/>
            <w:vAlign w:val="center"/>
            <w:hideMark/>
          </w:tcPr>
          <w:p w14:paraId="12D8E717"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26261E52"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1F65F5C6"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2592796F"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7F495C41" w14:textId="77777777" w:rsidR="00490FC0" w:rsidRPr="00490FC0" w:rsidRDefault="00490FC0" w:rsidP="00490FC0">
            <w:pPr>
              <w:jc w:val="center"/>
              <w:rPr>
                <w:color w:val="000000"/>
              </w:rPr>
            </w:pPr>
            <w:r w:rsidRPr="00490FC0">
              <w:rPr>
                <w:color w:val="000000"/>
              </w:rPr>
              <w:t>0</w:t>
            </w:r>
          </w:p>
        </w:tc>
      </w:tr>
      <w:tr w:rsidR="00490FC0" w:rsidRPr="00490FC0" w14:paraId="5296E3C6"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10A3016F"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87AB8B8"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70D49ED"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53D9F631"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BC6A19F" w14:textId="77777777" w:rsidR="00490FC0" w:rsidRPr="00490FC0" w:rsidRDefault="00490FC0" w:rsidP="00490FC0">
            <w:pPr>
              <w:jc w:val="center"/>
              <w:rPr>
                <w:color w:val="000000"/>
              </w:rPr>
            </w:pPr>
            <w:r w:rsidRPr="00490FC0">
              <w:rPr>
                <w:color w:val="000000"/>
              </w:rPr>
              <w:t>1408,1</w:t>
            </w:r>
          </w:p>
        </w:tc>
        <w:tc>
          <w:tcPr>
            <w:tcW w:w="998" w:type="dxa"/>
            <w:tcBorders>
              <w:top w:val="nil"/>
              <w:left w:val="nil"/>
              <w:bottom w:val="single" w:sz="8" w:space="0" w:color="auto"/>
              <w:right w:val="single" w:sz="8" w:space="0" w:color="auto"/>
            </w:tcBorders>
            <w:shd w:val="clear" w:color="000000" w:fill="FFFFFF"/>
            <w:vAlign w:val="center"/>
            <w:hideMark/>
          </w:tcPr>
          <w:p w14:paraId="3E333936"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E26AE8C"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3D031A36" w14:textId="77777777" w:rsidR="00490FC0" w:rsidRPr="00490FC0" w:rsidRDefault="00490FC0" w:rsidP="00490FC0">
            <w:pPr>
              <w:jc w:val="center"/>
              <w:rPr>
                <w:color w:val="000000"/>
              </w:rPr>
            </w:pPr>
            <w:r w:rsidRPr="00490FC0">
              <w:rPr>
                <w:color w:val="000000"/>
              </w:rPr>
              <w:t>1408,1</w:t>
            </w:r>
          </w:p>
        </w:tc>
        <w:tc>
          <w:tcPr>
            <w:tcW w:w="994" w:type="dxa"/>
            <w:tcBorders>
              <w:top w:val="nil"/>
              <w:left w:val="nil"/>
              <w:bottom w:val="single" w:sz="8" w:space="0" w:color="auto"/>
              <w:right w:val="single" w:sz="8" w:space="0" w:color="auto"/>
            </w:tcBorders>
            <w:shd w:val="clear" w:color="000000" w:fill="FFFFFF"/>
            <w:vAlign w:val="center"/>
            <w:hideMark/>
          </w:tcPr>
          <w:p w14:paraId="3B114BEE"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219AB9C9"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47D62312"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D0C3537"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58626A5A" w14:textId="77777777" w:rsidR="00490FC0" w:rsidRPr="00490FC0" w:rsidRDefault="00490FC0" w:rsidP="00490FC0">
            <w:pPr>
              <w:jc w:val="center"/>
              <w:rPr>
                <w:color w:val="000000"/>
              </w:rPr>
            </w:pPr>
            <w:r w:rsidRPr="00490FC0">
              <w:rPr>
                <w:color w:val="000000"/>
              </w:rPr>
              <w:t>0</w:t>
            </w:r>
          </w:p>
        </w:tc>
      </w:tr>
      <w:tr w:rsidR="00490FC0" w:rsidRPr="00490FC0" w14:paraId="2CB691FB"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1ACFE0C"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49AC10A"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FEC7CB2"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4E787DE6"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7F82B419"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5444113A"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5255B882"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3D943648"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9F346F0"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04F55CC7"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53F4EDDF"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6566AF6"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6C524F3C" w14:textId="77777777" w:rsidR="00490FC0" w:rsidRPr="00490FC0" w:rsidRDefault="00490FC0" w:rsidP="00490FC0">
            <w:pPr>
              <w:jc w:val="center"/>
              <w:rPr>
                <w:color w:val="000000"/>
              </w:rPr>
            </w:pPr>
            <w:r w:rsidRPr="00490FC0">
              <w:rPr>
                <w:color w:val="000000"/>
              </w:rPr>
              <w:t>0</w:t>
            </w:r>
          </w:p>
        </w:tc>
      </w:tr>
      <w:tr w:rsidR="00490FC0" w:rsidRPr="00490FC0" w14:paraId="1EC37A80"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30B1449"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B162703"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BE3668B"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DE1D524"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2BBA7642"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2B5793F3"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59D3A02D"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6B4C274"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F94A963"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05334596"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1B014078"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1A12FF2F"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65D45B67" w14:textId="77777777" w:rsidR="00490FC0" w:rsidRPr="00490FC0" w:rsidRDefault="00490FC0" w:rsidP="00490FC0">
            <w:pPr>
              <w:jc w:val="center"/>
              <w:rPr>
                <w:color w:val="000000"/>
              </w:rPr>
            </w:pPr>
            <w:r w:rsidRPr="00490FC0">
              <w:rPr>
                <w:color w:val="000000"/>
              </w:rPr>
              <w:t>0</w:t>
            </w:r>
          </w:p>
        </w:tc>
      </w:tr>
      <w:tr w:rsidR="00490FC0" w:rsidRPr="00490FC0" w14:paraId="1CF0CA70" w14:textId="77777777" w:rsidTr="00C25669">
        <w:trPr>
          <w:trHeight w:val="420"/>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4C3F528C" w14:textId="79BCD3EA" w:rsidR="00490FC0" w:rsidRPr="00490FC0" w:rsidRDefault="00490FC0" w:rsidP="008D3A32">
            <w:pPr>
              <w:rPr>
                <w:color w:val="000000"/>
              </w:rPr>
            </w:pPr>
            <w:r w:rsidRPr="00490FC0">
              <w:rPr>
                <w:color w:val="000000"/>
              </w:rPr>
              <w:t xml:space="preserve">5.2.2. Проведение государственной экологической экспертизы по рекультивации отходов комбината </w:t>
            </w:r>
            <w:r w:rsidR="008D3A32">
              <w:rPr>
                <w:color w:val="000000"/>
              </w:rPr>
              <w:t>«</w:t>
            </w:r>
            <w:r w:rsidRPr="00490FC0">
              <w:rPr>
                <w:color w:val="000000"/>
              </w:rPr>
              <w:t>Тувакобальт</w:t>
            </w:r>
            <w:r w:rsidR="008D3A32">
              <w:rPr>
                <w:color w:val="000000"/>
              </w:rPr>
              <w:t>»</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344E9ABA" w14:textId="77777777" w:rsidR="00490FC0" w:rsidRPr="00490FC0" w:rsidRDefault="00490FC0" w:rsidP="00490FC0">
            <w:pPr>
              <w:jc w:val="center"/>
              <w:rPr>
                <w:color w:val="000000"/>
              </w:rPr>
            </w:pPr>
            <w:r w:rsidRPr="00490FC0">
              <w:rPr>
                <w:color w:val="000000"/>
              </w:rPr>
              <w:t>2020 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4692B18E" w14:textId="45F78627" w:rsidR="00490FC0" w:rsidRPr="00490FC0" w:rsidRDefault="008D3A32" w:rsidP="00490FC0">
            <w:pPr>
              <w:rPr>
                <w:color w:val="000000"/>
              </w:rPr>
            </w:pPr>
            <w:r w:rsidRPr="00490FC0">
              <w:rPr>
                <w:color w:val="000000"/>
              </w:rPr>
              <w:t>Министерство</w:t>
            </w:r>
            <w:r w:rsidR="00490FC0" w:rsidRPr="00490FC0">
              <w:rPr>
                <w:color w:val="000000"/>
              </w:rPr>
              <w:t xml:space="preserve"> лесного хозяйства и приро</w:t>
            </w:r>
            <w:r w:rsidR="00DE590C">
              <w:rPr>
                <w:color w:val="000000"/>
              </w:rPr>
              <w:t>допользования Республики Тыва, Администрация</w:t>
            </w:r>
            <w:r w:rsidR="00490FC0" w:rsidRPr="00490FC0">
              <w:rPr>
                <w:color w:val="000000"/>
              </w:rPr>
              <w:t xml:space="preserve"> Чеди-Хольского кожууна Республики Тыва (по согласованию)</w:t>
            </w:r>
          </w:p>
        </w:tc>
        <w:tc>
          <w:tcPr>
            <w:tcW w:w="1560" w:type="dxa"/>
            <w:tcBorders>
              <w:top w:val="nil"/>
              <w:left w:val="nil"/>
              <w:bottom w:val="single" w:sz="8" w:space="0" w:color="auto"/>
              <w:right w:val="single" w:sz="8" w:space="0" w:color="auto"/>
            </w:tcBorders>
            <w:shd w:val="clear" w:color="auto" w:fill="auto"/>
            <w:vAlign w:val="center"/>
            <w:hideMark/>
          </w:tcPr>
          <w:p w14:paraId="04B26237"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4A6E9259" w14:textId="77777777" w:rsidR="00490FC0" w:rsidRPr="00490FC0" w:rsidRDefault="00490FC0" w:rsidP="00490FC0">
            <w:pPr>
              <w:jc w:val="center"/>
              <w:rPr>
                <w:color w:val="000000"/>
              </w:rPr>
            </w:pPr>
            <w:r w:rsidRPr="00490FC0">
              <w:rPr>
                <w:color w:val="000000"/>
              </w:rPr>
              <w:t>300</w:t>
            </w:r>
          </w:p>
        </w:tc>
        <w:tc>
          <w:tcPr>
            <w:tcW w:w="998" w:type="dxa"/>
            <w:tcBorders>
              <w:top w:val="nil"/>
              <w:left w:val="nil"/>
              <w:bottom w:val="single" w:sz="8" w:space="0" w:color="auto"/>
              <w:right w:val="single" w:sz="8" w:space="0" w:color="auto"/>
            </w:tcBorders>
            <w:shd w:val="clear" w:color="000000" w:fill="FFFFFF"/>
            <w:vAlign w:val="center"/>
            <w:hideMark/>
          </w:tcPr>
          <w:p w14:paraId="0EF14D48"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5A2E7AAD" w14:textId="77777777" w:rsidR="00490FC0" w:rsidRPr="00490FC0" w:rsidRDefault="00490FC0" w:rsidP="00490FC0">
            <w:pPr>
              <w:jc w:val="center"/>
              <w:rPr>
                <w:color w:val="000000"/>
              </w:rPr>
            </w:pPr>
            <w:r w:rsidRPr="00490FC0">
              <w:rPr>
                <w:color w:val="000000"/>
              </w:rPr>
              <w:t>300</w:t>
            </w:r>
          </w:p>
        </w:tc>
        <w:tc>
          <w:tcPr>
            <w:tcW w:w="1094" w:type="dxa"/>
            <w:tcBorders>
              <w:top w:val="nil"/>
              <w:left w:val="nil"/>
              <w:bottom w:val="single" w:sz="8" w:space="0" w:color="auto"/>
              <w:right w:val="single" w:sz="8" w:space="0" w:color="auto"/>
            </w:tcBorders>
            <w:shd w:val="clear" w:color="000000" w:fill="FFFFFF"/>
            <w:vAlign w:val="center"/>
            <w:hideMark/>
          </w:tcPr>
          <w:p w14:paraId="44252F8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19DA22A"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776307B6"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D2BC4E2"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032CDE02"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6B4DA646" w14:textId="77777777" w:rsidR="00490FC0" w:rsidRPr="00490FC0" w:rsidRDefault="00490FC0" w:rsidP="00490FC0">
            <w:pPr>
              <w:jc w:val="center"/>
              <w:rPr>
                <w:color w:val="000000"/>
              </w:rPr>
            </w:pPr>
            <w:r w:rsidRPr="00490FC0">
              <w:rPr>
                <w:color w:val="000000"/>
              </w:rPr>
              <w:t>0</w:t>
            </w:r>
          </w:p>
        </w:tc>
      </w:tr>
      <w:tr w:rsidR="00490FC0" w:rsidRPr="00490FC0" w14:paraId="1456DC66"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C92F098"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C24E31E"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E29BEF3"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228F744E"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746D89E8"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2950849D"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0FC5447"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3B39E815"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78941A0"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27A7625B"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5B74FE9F"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3258F121"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192750E3" w14:textId="77777777" w:rsidR="00490FC0" w:rsidRPr="00490FC0" w:rsidRDefault="00490FC0" w:rsidP="00490FC0">
            <w:pPr>
              <w:jc w:val="center"/>
              <w:rPr>
                <w:color w:val="000000"/>
              </w:rPr>
            </w:pPr>
            <w:r w:rsidRPr="00490FC0">
              <w:rPr>
                <w:color w:val="000000"/>
              </w:rPr>
              <w:t>0</w:t>
            </w:r>
          </w:p>
        </w:tc>
      </w:tr>
      <w:tr w:rsidR="00490FC0" w:rsidRPr="00490FC0" w14:paraId="1CECA53F"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6351F6EA"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A7A623F"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417F2AA"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45C52D30"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38636494" w14:textId="77777777" w:rsidR="00490FC0" w:rsidRPr="00490FC0" w:rsidRDefault="00490FC0" w:rsidP="00490FC0">
            <w:pPr>
              <w:jc w:val="center"/>
              <w:rPr>
                <w:color w:val="000000"/>
              </w:rPr>
            </w:pPr>
            <w:r w:rsidRPr="00490FC0">
              <w:rPr>
                <w:color w:val="000000"/>
              </w:rPr>
              <w:t>300</w:t>
            </w:r>
          </w:p>
        </w:tc>
        <w:tc>
          <w:tcPr>
            <w:tcW w:w="998" w:type="dxa"/>
            <w:tcBorders>
              <w:top w:val="nil"/>
              <w:left w:val="nil"/>
              <w:bottom w:val="single" w:sz="8" w:space="0" w:color="auto"/>
              <w:right w:val="single" w:sz="8" w:space="0" w:color="auto"/>
            </w:tcBorders>
            <w:shd w:val="clear" w:color="000000" w:fill="FFFFFF"/>
            <w:vAlign w:val="center"/>
            <w:hideMark/>
          </w:tcPr>
          <w:p w14:paraId="581648F2"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9F95B2E" w14:textId="77777777" w:rsidR="00490FC0" w:rsidRPr="00490FC0" w:rsidRDefault="00490FC0" w:rsidP="00490FC0">
            <w:pPr>
              <w:jc w:val="center"/>
              <w:rPr>
                <w:color w:val="000000"/>
              </w:rPr>
            </w:pPr>
            <w:r w:rsidRPr="00490FC0">
              <w:rPr>
                <w:color w:val="000000"/>
              </w:rPr>
              <w:t>300</w:t>
            </w:r>
          </w:p>
        </w:tc>
        <w:tc>
          <w:tcPr>
            <w:tcW w:w="1094" w:type="dxa"/>
            <w:tcBorders>
              <w:top w:val="nil"/>
              <w:left w:val="nil"/>
              <w:bottom w:val="single" w:sz="8" w:space="0" w:color="auto"/>
              <w:right w:val="single" w:sz="8" w:space="0" w:color="auto"/>
            </w:tcBorders>
            <w:shd w:val="clear" w:color="000000" w:fill="FFFFFF"/>
            <w:vAlign w:val="center"/>
            <w:hideMark/>
          </w:tcPr>
          <w:p w14:paraId="1E2BE9CD"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5B51B24"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5FDEFA5C"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083783CD"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4C803EC"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184B5445" w14:textId="77777777" w:rsidR="00490FC0" w:rsidRPr="00490FC0" w:rsidRDefault="00490FC0" w:rsidP="00490FC0">
            <w:pPr>
              <w:jc w:val="center"/>
              <w:rPr>
                <w:color w:val="000000"/>
              </w:rPr>
            </w:pPr>
            <w:r w:rsidRPr="00490FC0">
              <w:rPr>
                <w:color w:val="000000"/>
              </w:rPr>
              <w:t>0</w:t>
            </w:r>
          </w:p>
        </w:tc>
      </w:tr>
      <w:tr w:rsidR="00490FC0" w:rsidRPr="00490FC0" w14:paraId="24F066DD"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D8C34FC"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46D96BE2"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E0C89C1"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620D83FB"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3B8D3057"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3284529F"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9626F83"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05CAE95"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EA27A99"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2A460BC9"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5C3EED71"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527F691"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192B15CF" w14:textId="77777777" w:rsidR="00490FC0" w:rsidRPr="00490FC0" w:rsidRDefault="00490FC0" w:rsidP="00490FC0">
            <w:pPr>
              <w:jc w:val="center"/>
              <w:rPr>
                <w:color w:val="000000"/>
              </w:rPr>
            </w:pPr>
            <w:r w:rsidRPr="00490FC0">
              <w:rPr>
                <w:color w:val="000000"/>
              </w:rPr>
              <w:t>0</w:t>
            </w:r>
          </w:p>
        </w:tc>
      </w:tr>
      <w:tr w:rsidR="00490FC0" w:rsidRPr="00490FC0" w14:paraId="0CC9E818"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5A6FCC2"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23B7B76"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EFC47AB"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4F5630E1"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389E05B3"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214D7554"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39ACE11"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4E01EA4"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50469D2"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055C7AE1"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47E2B832"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FC12151"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0F280163" w14:textId="77777777" w:rsidR="00490FC0" w:rsidRPr="00490FC0" w:rsidRDefault="00490FC0" w:rsidP="00490FC0">
            <w:pPr>
              <w:jc w:val="center"/>
              <w:rPr>
                <w:color w:val="000000"/>
              </w:rPr>
            </w:pPr>
            <w:r w:rsidRPr="00490FC0">
              <w:rPr>
                <w:color w:val="000000"/>
              </w:rPr>
              <w:t>0</w:t>
            </w:r>
          </w:p>
        </w:tc>
      </w:tr>
      <w:tr w:rsidR="00490FC0" w:rsidRPr="00490FC0" w14:paraId="181385C3"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38D98BE1" w14:textId="77777777" w:rsidR="00490FC0" w:rsidRPr="00490FC0" w:rsidRDefault="00490FC0" w:rsidP="00490FC0">
            <w:pPr>
              <w:rPr>
                <w:color w:val="000000"/>
              </w:rPr>
            </w:pPr>
            <w:r w:rsidRPr="00490FC0">
              <w:rPr>
                <w:color w:val="000000"/>
              </w:rPr>
              <w:t>5.2.3. Проведение количественного химического анализа в контрольных точек</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0CD80232" w14:textId="77777777" w:rsidR="00490FC0" w:rsidRPr="00490FC0" w:rsidRDefault="00490FC0" w:rsidP="00490FC0">
            <w:pPr>
              <w:jc w:val="center"/>
              <w:rPr>
                <w:color w:val="000000"/>
              </w:rPr>
            </w:pPr>
            <w:r w:rsidRPr="00490FC0">
              <w:rPr>
                <w:color w:val="000000"/>
              </w:rPr>
              <w:t>2022-2024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55D8E844" w14:textId="26D81B9C" w:rsidR="00490FC0" w:rsidRPr="00654759" w:rsidRDefault="008D3A32" w:rsidP="00490FC0">
            <w:pPr>
              <w:rPr>
                <w:color w:val="000000"/>
              </w:rPr>
            </w:pPr>
            <w:r w:rsidRPr="00654759">
              <w:rPr>
                <w:color w:val="000000"/>
              </w:rPr>
              <w:t>Министерство</w:t>
            </w:r>
            <w:r w:rsidR="00490FC0" w:rsidRPr="00654759">
              <w:rPr>
                <w:color w:val="000000"/>
              </w:rPr>
              <w:t xml:space="preserve"> лесного хозяйства и природопользования Республики Тыва</w:t>
            </w:r>
            <w:r w:rsidR="00654759" w:rsidRPr="00654759">
              <w:rPr>
                <w:color w:val="000000"/>
              </w:rPr>
              <w:t xml:space="preserve">, </w:t>
            </w:r>
            <w:r w:rsidR="00654759">
              <w:t>А</w:t>
            </w:r>
            <w:r w:rsidR="00654759" w:rsidRPr="00654759">
              <w:t xml:space="preserve">дминистрации </w:t>
            </w:r>
            <w:r w:rsidR="00654759" w:rsidRPr="00654759">
              <w:lastRenderedPageBreak/>
              <w:t>муниципальных районов и городских округов Республики Тыва (по согласованию)</w:t>
            </w:r>
          </w:p>
        </w:tc>
        <w:tc>
          <w:tcPr>
            <w:tcW w:w="1560" w:type="dxa"/>
            <w:tcBorders>
              <w:top w:val="nil"/>
              <w:left w:val="nil"/>
              <w:bottom w:val="single" w:sz="8" w:space="0" w:color="auto"/>
              <w:right w:val="single" w:sz="8" w:space="0" w:color="auto"/>
            </w:tcBorders>
            <w:shd w:val="clear" w:color="auto" w:fill="auto"/>
            <w:vAlign w:val="center"/>
            <w:hideMark/>
          </w:tcPr>
          <w:p w14:paraId="7D536A11" w14:textId="77777777" w:rsidR="00490FC0" w:rsidRPr="00490FC0" w:rsidRDefault="00490FC0" w:rsidP="00490FC0">
            <w:pPr>
              <w:rPr>
                <w:color w:val="000000"/>
              </w:rPr>
            </w:pPr>
            <w:r w:rsidRPr="00490FC0">
              <w:rPr>
                <w:color w:val="000000"/>
              </w:rPr>
              <w:lastRenderedPageBreak/>
              <w:t>итого</w:t>
            </w:r>
          </w:p>
        </w:tc>
        <w:tc>
          <w:tcPr>
            <w:tcW w:w="1134" w:type="dxa"/>
            <w:tcBorders>
              <w:top w:val="nil"/>
              <w:left w:val="nil"/>
              <w:bottom w:val="single" w:sz="8" w:space="0" w:color="auto"/>
              <w:right w:val="single" w:sz="8" w:space="0" w:color="auto"/>
            </w:tcBorders>
            <w:shd w:val="clear" w:color="000000" w:fill="FFFFFF"/>
            <w:vAlign w:val="center"/>
            <w:hideMark/>
          </w:tcPr>
          <w:p w14:paraId="04190790" w14:textId="77777777" w:rsidR="00490FC0" w:rsidRPr="00490FC0" w:rsidRDefault="00490FC0" w:rsidP="00490FC0">
            <w:pPr>
              <w:jc w:val="center"/>
              <w:rPr>
                <w:color w:val="000000"/>
              </w:rPr>
            </w:pPr>
            <w:r w:rsidRPr="00490FC0">
              <w:rPr>
                <w:color w:val="000000"/>
              </w:rPr>
              <w:t>3965,6</w:t>
            </w:r>
          </w:p>
        </w:tc>
        <w:tc>
          <w:tcPr>
            <w:tcW w:w="998" w:type="dxa"/>
            <w:tcBorders>
              <w:top w:val="nil"/>
              <w:left w:val="nil"/>
              <w:bottom w:val="single" w:sz="8" w:space="0" w:color="auto"/>
              <w:right w:val="single" w:sz="8" w:space="0" w:color="auto"/>
            </w:tcBorders>
            <w:shd w:val="clear" w:color="000000" w:fill="FFFFFF"/>
            <w:vAlign w:val="center"/>
            <w:hideMark/>
          </w:tcPr>
          <w:p w14:paraId="4F43DCA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975CFFB"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37B8C90B"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7058463" w14:textId="77777777" w:rsidR="00490FC0" w:rsidRPr="00490FC0" w:rsidRDefault="00490FC0" w:rsidP="00490FC0">
            <w:pPr>
              <w:jc w:val="center"/>
              <w:rPr>
                <w:color w:val="000000"/>
              </w:rPr>
            </w:pPr>
            <w:r w:rsidRPr="00490FC0">
              <w:rPr>
                <w:color w:val="000000"/>
              </w:rPr>
              <w:t>1316,2</w:t>
            </w:r>
          </w:p>
        </w:tc>
        <w:tc>
          <w:tcPr>
            <w:tcW w:w="965" w:type="dxa"/>
            <w:tcBorders>
              <w:top w:val="nil"/>
              <w:left w:val="nil"/>
              <w:bottom w:val="single" w:sz="8" w:space="0" w:color="auto"/>
              <w:right w:val="single" w:sz="8" w:space="0" w:color="auto"/>
            </w:tcBorders>
            <w:shd w:val="clear" w:color="000000" w:fill="FFFFFF"/>
            <w:vAlign w:val="center"/>
            <w:hideMark/>
          </w:tcPr>
          <w:p w14:paraId="39B49831" w14:textId="77777777" w:rsidR="00490FC0" w:rsidRPr="00490FC0" w:rsidRDefault="00490FC0" w:rsidP="00490FC0">
            <w:pPr>
              <w:jc w:val="center"/>
              <w:rPr>
                <w:color w:val="000000"/>
              </w:rPr>
            </w:pPr>
            <w:r w:rsidRPr="00490FC0">
              <w:rPr>
                <w:color w:val="000000"/>
              </w:rPr>
              <w:t>1288,5</w:t>
            </w:r>
          </w:p>
        </w:tc>
        <w:tc>
          <w:tcPr>
            <w:tcW w:w="994" w:type="dxa"/>
            <w:tcBorders>
              <w:top w:val="nil"/>
              <w:left w:val="nil"/>
              <w:bottom w:val="single" w:sz="8" w:space="0" w:color="auto"/>
              <w:right w:val="single" w:sz="8" w:space="0" w:color="auto"/>
            </w:tcBorders>
            <w:shd w:val="clear" w:color="000000" w:fill="FFFFFF"/>
            <w:vAlign w:val="center"/>
            <w:hideMark/>
          </w:tcPr>
          <w:p w14:paraId="603F5B8D" w14:textId="77777777" w:rsidR="00490FC0" w:rsidRPr="00490FC0" w:rsidRDefault="00490FC0" w:rsidP="00490FC0">
            <w:pPr>
              <w:jc w:val="center"/>
              <w:rPr>
                <w:color w:val="000000"/>
              </w:rPr>
            </w:pPr>
            <w:r w:rsidRPr="00490FC0">
              <w:rPr>
                <w:color w:val="000000"/>
              </w:rPr>
              <w:t>1360,9</w:t>
            </w:r>
          </w:p>
        </w:tc>
        <w:tc>
          <w:tcPr>
            <w:tcW w:w="1066" w:type="dxa"/>
            <w:tcBorders>
              <w:top w:val="nil"/>
              <w:left w:val="nil"/>
              <w:bottom w:val="single" w:sz="8" w:space="0" w:color="auto"/>
              <w:right w:val="single" w:sz="8" w:space="0" w:color="auto"/>
            </w:tcBorders>
            <w:shd w:val="clear" w:color="000000" w:fill="FFFFFF"/>
            <w:vAlign w:val="center"/>
            <w:hideMark/>
          </w:tcPr>
          <w:p w14:paraId="79A8228F"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4242CF32" w14:textId="77777777" w:rsidR="00490FC0" w:rsidRPr="00490FC0" w:rsidRDefault="00490FC0" w:rsidP="00490FC0">
            <w:pPr>
              <w:jc w:val="center"/>
              <w:rPr>
                <w:color w:val="000000"/>
              </w:rPr>
            </w:pPr>
            <w:r w:rsidRPr="00490FC0">
              <w:rPr>
                <w:color w:val="000000"/>
              </w:rPr>
              <w:t>0</w:t>
            </w:r>
          </w:p>
        </w:tc>
      </w:tr>
      <w:tr w:rsidR="00490FC0" w:rsidRPr="00490FC0" w14:paraId="42912CB2"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FFF4017"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E4A7950"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4A1CCC6D" w14:textId="77777777" w:rsidR="00490FC0" w:rsidRPr="00654759"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4DDB4DAF"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7140157A"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4284E088"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EA69AF1"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893121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D294CEE"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5478FAC3"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4038DC70"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606D871B"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64E50F84" w14:textId="77777777" w:rsidR="00490FC0" w:rsidRPr="00490FC0" w:rsidRDefault="00490FC0" w:rsidP="00490FC0">
            <w:pPr>
              <w:jc w:val="center"/>
              <w:rPr>
                <w:color w:val="000000"/>
              </w:rPr>
            </w:pPr>
            <w:r w:rsidRPr="00490FC0">
              <w:rPr>
                <w:color w:val="000000"/>
              </w:rPr>
              <w:t>0</w:t>
            </w:r>
          </w:p>
        </w:tc>
      </w:tr>
      <w:tr w:rsidR="00490FC0" w:rsidRPr="00490FC0" w14:paraId="7F3ED760"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66C7829"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1A4AB262"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EAA2C3F" w14:textId="77777777" w:rsidR="00490FC0" w:rsidRPr="00654759"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21705424"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D58A817" w14:textId="77777777" w:rsidR="00490FC0" w:rsidRPr="00490FC0" w:rsidRDefault="00490FC0" w:rsidP="00490FC0">
            <w:pPr>
              <w:jc w:val="center"/>
              <w:rPr>
                <w:color w:val="000000"/>
              </w:rPr>
            </w:pPr>
            <w:r w:rsidRPr="00490FC0">
              <w:rPr>
                <w:color w:val="000000"/>
              </w:rPr>
              <w:t>3965,6</w:t>
            </w:r>
          </w:p>
        </w:tc>
        <w:tc>
          <w:tcPr>
            <w:tcW w:w="998" w:type="dxa"/>
            <w:tcBorders>
              <w:top w:val="nil"/>
              <w:left w:val="nil"/>
              <w:bottom w:val="single" w:sz="8" w:space="0" w:color="auto"/>
              <w:right w:val="single" w:sz="8" w:space="0" w:color="auto"/>
            </w:tcBorders>
            <w:shd w:val="clear" w:color="000000" w:fill="FFFFFF"/>
            <w:vAlign w:val="center"/>
            <w:hideMark/>
          </w:tcPr>
          <w:p w14:paraId="7D357157"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64A0188"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602979AC"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22DAF53" w14:textId="77777777" w:rsidR="00490FC0" w:rsidRPr="00490FC0" w:rsidRDefault="00490FC0" w:rsidP="00490FC0">
            <w:pPr>
              <w:jc w:val="center"/>
              <w:rPr>
                <w:color w:val="000000"/>
              </w:rPr>
            </w:pPr>
            <w:r w:rsidRPr="00490FC0">
              <w:rPr>
                <w:color w:val="000000"/>
              </w:rPr>
              <w:t>1316,2</w:t>
            </w:r>
          </w:p>
        </w:tc>
        <w:tc>
          <w:tcPr>
            <w:tcW w:w="965" w:type="dxa"/>
            <w:tcBorders>
              <w:top w:val="nil"/>
              <w:left w:val="nil"/>
              <w:bottom w:val="single" w:sz="8" w:space="0" w:color="auto"/>
              <w:right w:val="single" w:sz="8" w:space="0" w:color="auto"/>
            </w:tcBorders>
            <w:shd w:val="clear" w:color="000000" w:fill="FFFFFF"/>
            <w:vAlign w:val="center"/>
            <w:hideMark/>
          </w:tcPr>
          <w:p w14:paraId="1DABD5F3" w14:textId="77777777" w:rsidR="00490FC0" w:rsidRPr="00490FC0" w:rsidRDefault="00490FC0" w:rsidP="00490FC0">
            <w:pPr>
              <w:jc w:val="center"/>
              <w:rPr>
                <w:color w:val="000000"/>
              </w:rPr>
            </w:pPr>
            <w:r w:rsidRPr="00490FC0">
              <w:rPr>
                <w:color w:val="000000"/>
              </w:rPr>
              <w:t>1288,5</w:t>
            </w:r>
          </w:p>
        </w:tc>
        <w:tc>
          <w:tcPr>
            <w:tcW w:w="994" w:type="dxa"/>
            <w:tcBorders>
              <w:top w:val="nil"/>
              <w:left w:val="nil"/>
              <w:bottom w:val="single" w:sz="8" w:space="0" w:color="auto"/>
              <w:right w:val="single" w:sz="8" w:space="0" w:color="auto"/>
            </w:tcBorders>
            <w:shd w:val="clear" w:color="000000" w:fill="FFFFFF"/>
            <w:vAlign w:val="center"/>
            <w:hideMark/>
          </w:tcPr>
          <w:p w14:paraId="643B9A1A" w14:textId="77777777" w:rsidR="00490FC0" w:rsidRPr="00490FC0" w:rsidRDefault="00490FC0" w:rsidP="00490FC0">
            <w:pPr>
              <w:jc w:val="center"/>
              <w:rPr>
                <w:color w:val="000000"/>
              </w:rPr>
            </w:pPr>
            <w:r w:rsidRPr="00490FC0">
              <w:rPr>
                <w:color w:val="000000"/>
              </w:rPr>
              <w:t>1360,9</w:t>
            </w:r>
          </w:p>
        </w:tc>
        <w:tc>
          <w:tcPr>
            <w:tcW w:w="1066" w:type="dxa"/>
            <w:tcBorders>
              <w:top w:val="nil"/>
              <w:left w:val="nil"/>
              <w:bottom w:val="single" w:sz="8" w:space="0" w:color="auto"/>
              <w:right w:val="single" w:sz="8" w:space="0" w:color="auto"/>
            </w:tcBorders>
            <w:shd w:val="clear" w:color="000000" w:fill="FFFFFF"/>
            <w:vAlign w:val="center"/>
            <w:hideMark/>
          </w:tcPr>
          <w:p w14:paraId="5D93B494"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06838981" w14:textId="77777777" w:rsidR="00490FC0" w:rsidRPr="00490FC0" w:rsidRDefault="00490FC0" w:rsidP="00490FC0">
            <w:pPr>
              <w:jc w:val="center"/>
              <w:rPr>
                <w:color w:val="000000"/>
              </w:rPr>
            </w:pPr>
            <w:r w:rsidRPr="00490FC0">
              <w:rPr>
                <w:color w:val="000000"/>
              </w:rPr>
              <w:t>0</w:t>
            </w:r>
          </w:p>
        </w:tc>
      </w:tr>
      <w:tr w:rsidR="00490FC0" w:rsidRPr="00490FC0" w14:paraId="2DC6B4C6"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28D982F3"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B816E88"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6F7A3178" w14:textId="77777777" w:rsidR="00490FC0" w:rsidRPr="00654759"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3DC8AF2C"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6F4F816"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0EDE3A50"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E6FCC20"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1F6E941"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85F1F62"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1443B1FE"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04102A61"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B367B30"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7420EA3A" w14:textId="77777777" w:rsidR="00490FC0" w:rsidRPr="00490FC0" w:rsidRDefault="00490FC0" w:rsidP="00490FC0">
            <w:pPr>
              <w:jc w:val="center"/>
              <w:rPr>
                <w:color w:val="000000"/>
              </w:rPr>
            </w:pPr>
            <w:r w:rsidRPr="00490FC0">
              <w:rPr>
                <w:color w:val="000000"/>
              </w:rPr>
              <w:t>0</w:t>
            </w:r>
          </w:p>
        </w:tc>
      </w:tr>
      <w:tr w:rsidR="00490FC0" w:rsidRPr="00490FC0" w14:paraId="7CD10074"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B11D397"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5EF2285"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20C19EA" w14:textId="77777777" w:rsidR="00490FC0" w:rsidRPr="00654759"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54AF86F"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7829664E"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6746B013"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DDDBEEB"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EF1F411"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32D20F2"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7555A58C"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71BCF08F"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86582BA"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6954FF3F" w14:textId="77777777" w:rsidR="00490FC0" w:rsidRPr="00490FC0" w:rsidRDefault="00490FC0" w:rsidP="00490FC0">
            <w:pPr>
              <w:jc w:val="center"/>
              <w:rPr>
                <w:color w:val="000000"/>
              </w:rPr>
            </w:pPr>
            <w:r w:rsidRPr="00490FC0">
              <w:rPr>
                <w:color w:val="000000"/>
              </w:rPr>
              <w:t>0</w:t>
            </w:r>
          </w:p>
        </w:tc>
      </w:tr>
      <w:tr w:rsidR="00490FC0" w:rsidRPr="00490FC0" w14:paraId="28A881F8" w14:textId="77777777" w:rsidTr="00C25669">
        <w:trPr>
          <w:trHeight w:val="450"/>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790B69E8" w14:textId="77777777" w:rsidR="00490FC0" w:rsidRPr="00490FC0" w:rsidRDefault="00490FC0" w:rsidP="00490FC0">
            <w:pPr>
              <w:rPr>
                <w:color w:val="000000"/>
              </w:rPr>
            </w:pPr>
            <w:r w:rsidRPr="00490FC0">
              <w:rPr>
                <w:color w:val="000000"/>
              </w:rPr>
              <w:t>6. Совершенствование системы экологического образования и просвещения, повышение уровня экологической культуры и грамотности населения</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5EAEE94" w14:textId="77777777" w:rsidR="00490FC0" w:rsidRPr="00490FC0" w:rsidRDefault="00490FC0" w:rsidP="00490FC0">
            <w:pPr>
              <w:jc w:val="center"/>
              <w:rPr>
                <w:color w:val="000000"/>
              </w:rPr>
            </w:pPr>
            <w:r w:rsidRPr="00490FC0">
              <w:rPr>
                <w:color w:val="000000"/>
              </w:rPr>
              <w:t>2022-2026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60CF82FF" w14:textId="77777777" w:rsidR="00490FC0" w:rsidRPr="00654759" w:rsidRDefault="00490FC0" w:rsidP="00490FC0">
            <w:pPr>
              <w:rPr>
                <w:color w:val="000000"/>
              </w:rPr>
            </w:pPr>
            <w:r w:rsidRPr="00654759">
              <w:rPr>
                <w:color w:val="000000"/>
              </w:rPr>
              <w:t>Министерство образования и науки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13E16BAC"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49EC62B3" w14:textId="77777777" w:rsidR="00490FC0" w:rsidRPr="00490FC0" w:rsidRDefault="00490FC0" w:rsidP="00490FC0">
            <w:pPr>
              <w:jc w:val="center"/>
              <w:rPr>
                <w:color w:val="000000"/>
              </w:rPr>
            </w:pPr>
            <w:r w:rsidRPr="00490FC0">
              <w:rPr>
                <w:color w:val="000000"/>
              </w:rPr>
              <w:t>1251,3</w:t>
            </w:r>
          </w:p>
        </w:tc>
        <w:tc>
          <w:tcPr>
            <w:tcW w:w="998" w:type="dxa"/>
            <w:tcBorders>
              <w:top w:val="nil"/>
              <w:left w:val="nil"/>
              <w:bottom w:val="single" w:sz="8" w:space="0" w:color="auto"/>
              <w:right w:val="single" w:sz="8" w:space="0" w:color="auto"/>
            </w:tcBorders>
            <w:shd w:val="clear" w:color="000000" w:fill="FFFFFF"/>
            <w:vAlign w:val="center"/>
            <w:hideMark/>
          </w:tcPr>
          <w:p w14:paraId="0C93563B"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B5FC9D0"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4CDE2C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9814782" w14:textId="77777777" w:rsidR="00490FC0" w:rsidRPr="00490FC0" w:rsidRDefault="00490FC0" w:rsidP="00490FC0">
            <w:pPr>
              <w:jc w:val="center"/>
              <w:rPr>
                <w:color w:val="000000"/>
              </w:rPr>
            </w:pPr>
            <w:r w:rsidRPr="00490FC0">
              <w:rPr>
                <w:color w:val="000000"/>
              </w:rPr>
              <w:t>100</w:t>
            </w:r>
          </w:p>
        </w:tc>
        <w:tc>
          <w:tcPr>
            <w:tcW w:w="965" w:type="dxa"/>
            <w:tcBorders>
              <w:top w:val="nil"/>
              <w:left w:val="nil"/>
              <w:bottom w:val="single" w:sz="8" w:space="0" w:color="auto"/>
              <w:right w:val="single" w:sz="8" w:space="0" w:color="auto"/>
            </w:tcBorders>
            <w:shd w:val="clear" w:color="000000" w:fill="FFFFFF"/>
            <w:vAlign w:val="center"/>
            <w:hideMark/>
          </w:tcPr>
          <w:p w14:paraId="0FA0F2AA" w14:textId="77777777" w:rsidR="00490FC0" w:rsidRPr="00490FC0" w:rsidRDefault="00490FC0" w:rsidP="00490FC0">
            <w:pPr>
              <w:jc w:val="center"/>
              <w:rPr>
                <w:color w:val="000000"/>
              </w:rPr>
            </w:pPr>
            <w:r w:rsidRPr="00490FC0">
              <w:rPr>
                <w:color w:val="000000"/>
              </w:rPr>
              <w:t>97,9</w:t>
            </w:r>
          </w:p>
        </w:tc>
        <w:tc>
          <w:tcPr>
            <w:tcW w:w="994" w:type="dxa"/>
            <w:tcBorders>
              <w:top w:val="nil"/>
              <w:left w:val="nil"/>
              <w:bottom w:val="single" w:sz="8" w:space="0" w:color="auto"/>
              <w:right w:val="single" w:sz="8" w:space="0" w:color="auto"/>
            </w:tcBorders>
            <w:shd w:val="clear" w:color="000000" w:fill="FFFFFF"/>
            <w:vAlign w:val="center"/>
            <w:hideMark/>
          </w:tcPr>
          <w:p w14:paraId="2C8A0C38" w14:textId="77777777" w:rsidR="00490FC0" w:rsidRPr="00490FC0" w:rsidRDefault="00490FC0" w:rsidP="00490FC0">
            <w:pPr>
              <w:jc w:val="center"/>
              <w:rPr>
                <w:color w:val="000000"/>
              </w:rPr>
            </w:pPr>
            <w:r w:rsidRPr="00490FC0">
              <w:rPr>
                <w:color w:val="000000"/>
              </w:rPr>
              <w:t>103,4</w:t>
            </w:r>
          </w:p>
        </w:tc>
        <w:tc>
          <w:tcPr>
            <w:tcW w:w="1066" w:type="dxa"/>
            <w:tcBorders>
              <w:top w:val="nil"/>
              <w:left w:val="nil"/>
              <w:bottom w:val="single" w:sz="8" w:space="0" w:color="auto"/>
              <w:right w:val="single" w:sz="8" w:space="0" w:color="auto"/>
            </w:tcBorders>
            <w:shd w:val="clear" w:color="000000" w:fill="FFFFFF"/>
            <w:vAlign w:val="center"/>
            <w:hideMark/>
          </w:tcPr>
          <w:p w14:paraId="47039D7B" w14:textId="77777777" w:rsidR="00490FC0" w:rsidRPr="00490FC0" w:rsidRDefault="00490FC0" w:rsidP="00490FC0">
            <w:pPr>
              <w:jc w:val="center"/>
              <w:rPr>
                <w:color w:val="000000"/>
              </w:rPr>
            </w:pPr>
            <w:r w:rsidRPr="00490FC0">
              <w:rPr>
                <w:color w:val="000000"/>
              </w:rPr>
              <w:t>650</w:t>
            </w:r>
          </w:p>
        </w:tc>
        <w:tc>
          <w:tcPr>
            <w:tcW w:w="1078" w:type="dxa"/>
            <w:tcBorders>
              <w:top w:val="nil"/>
              <w:left w:val="nil"/>
              <w:bottom w:val="single" w:sz="8" w:space="0" w:color="auto"/>
              <w:right w:val="single" w:sz="8" w:space="0" w:color="auto"/>
            </w:tcBorders>
            <w:shd w:val="clear" w:color="auto" w:fill="auto"/>
            <w:vAlign w:val="center"/>
            <w:hideMark/>
          </w:tcPr>
          <w:p w14:paraId="70BD490E" w14:textId="77777777" w:rsidR="00490FC0" w:rsidRPr="00490FC0" w:rsidRDefault="00490FC0" w:rsidP="00490FC0">
            <w:pPr>
              <w:jc w:val="center"/>
              <w:rPr>
                <w:color w:val="000000"/>
              </w:rPr>
            </w:pPr>
            <w:r w:rsidRPr="00490FC0">
              <w:rPr>
                <w:color w:val="000000"/>
              </w:rPr>
              <w:t>300</w:t>
            </w:r>
          </w:p>
        </w:tc>
      </w:tr>
      <w:tr w:rsidR="00490FC0" w:rsidRPr="00490FC0" w14:paraId="7D1672F1"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638EBF83"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655FC2C"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5BB8204A"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41BB9DE9"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5A5C41E"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53618FE2"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0D9BAE6"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1BE3F5AE"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354CBD0"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371B957F"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843060C"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7E4BDD30"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3F716AAE" w14:textId="77777777" w:rsidR="00490FC0" w:rsidRPr="00490FC0" w:rsidRDefault="00490FC0" w:rsidP="00490FC0">
            <w:pPr>
              <w:jc w:val="center"/>
              <w:rPr>
                <w:color w:val="000000"/>
              </w:rPr>
            </w:pPr>
            <w:r w:rsidRPr="00490FC0">
              <w:rPr>
                <w:color w:val="000000"/>
              </w:rPr>
              <w:t>0</w:t>
            </w:r>
          </w:p>
        </w:tc>
      </w:tr>
      <w:tr w:rsidR="00490FC0" w:rsidRPr="00490FC0" w14:paraId="0AB24304"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614490AB"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1E6ED98C"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D9C9924"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BABC648"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27E28795" w14:textId="77777777" w:rsidR="00490FC0" w:rsidRPr="00490FC0" w:rsidRDefault="00490FC0" w:rsidP="00490FC0">
            <w:pPr>
              <w:jc w:val="center"/>
              <w:rPr>
                <w:color w:val="000000"/>
              </w:rPr>
            </w:pPr>
            <w:r w:rsidRPr="00490FC0">
              <w:rPr>
                <w:color w:val="000000"/>
              </w:rPr>
              <w:t>1251,3</w:t>
            </w:r>
          </w:p>
        </w:tc>
        <w:tc>
          <w:tcPr>
            <w:tcW w:w="998" w:type="dxa"/>
            <w:tcBorders>
              <w:top w:val="nil"/>
              <w:left w:val="nil"/>
              <w:bottom w:val="single" w:sz="8" w:space="0" w:color="auto"/>
              <w:right w:val="single" w:sz="8" w:space="0" w:color="auto"/>
            </w:tcBorders>
            <w:shd w:val="clear" w:color="000000" w:fill="FFFFFF"/>
            <w:vAlign w:val="center"/>
            <w:hideMark/>
          </w:tcPr>
          <w:p w14:paraId="38782749"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487F249"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1E66C166"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71628AA" w14:textId="77777777" w:rsidR="00490FC0" w:rsidRPr="00490FC0" w:rsidRDefault="00490FC0" w:rsidP="00490FC0">
            <w:pPr>
              <w:jc w:val="center"/>
              <w:rPr>
                <w:color w:val="000000"/>
              </w:rPr>
            </w:pPr>
            <w:r w:rsidRPr="00490FC0">
              <w:rPr>
                <w:color w:val="000000"/>
              </w:rPr>
              <w:t>100</w:t>
            </w:r>
          </w:p>
        </w:tc>
        <w:tc>
          <w:tcPr>
            <w:tcW w:w="965" w:type="dxa"/>
            <w:tcBorders>
              <w:top w:val="nil"/>
              <w:left w:val="nil"/>
              <w:bottom w:val="single" w:sz="8" w:space="0" w:color="auto"/>
              <w:right w:val="single" w:sz="8" w:space="0" w:color="auto"/>
            </w:tcBorders>
            <w:shd w:val="clear" w:color="000000" w:fill="FFFFFF"/>
            <w:vAlign w:val="center"/>
            <w:hideMark/>
          </w:tcPr>
          <w:p w14:paraId="5822EDF4" w14:textId="77777777" w:rsidR="00490FC0" w:rsidRPr="00490FC0" w:rsidRDefault="00490FC0" w:rsidP="00490FC0">
            <w:pPr>
              <w:jc w:val="center"/>
              <w:rPr>
                <w:color w:val="000000"/>
              </w:rPr>
            </w:pPr>
            <w:r w:rsidRPr="00490FC0">
              <w:rPr>
                <w:color w:val="000000"/>
              </w:rPr>
              <w:t>97,9</w:t>
            </w:r>
          </w:p>
        </w:tc>
        <w:tc>
          <w:tcPr>
            <w:tcW w:w="994" w:type="dxa"/>
            <w:tcBorders>
              <w:top w:val="nil"/>
              <w:left w:val="nil"/>
              <w:bottom w:val="single" w:sz="8" w:space="0" w:color="auto"/>
              <w:right w:val="single" w:sz="8" w:space="0" w:color="auto"/>
            </w:tcBorders>
            <w:shd w:val="clear" w:color="000000" w:fill="FFFFFF"/>
            <w:vAlign w:val="center"/>
            <w:hideMark/>
          </w:tcPr>
          <w:p w14:paraId="4F0F8E92" w14:textId="77777777" w:rsidR="00490FC0" w:rsidRPr="00490FC0" w:rsidRDefault="00490FC0" w:rsidP="00490FC0">
            <w:pPr>
              <w:jc w:val="center"/>
              <w:rPr>
                <w:color w:val="000000"/>
              </w:rPr>
            </w:pPr>
            <w:r w:rsidRPr="00490FC0">
              <w:rPr>
                <w:color w:val="000000"/>
              </w:rPr>
              <w:t>103,4</w:t>
            </w:r>
          </w:p>
        </w:tc>
        <w:tc>
          <w:tcPr>
            <w:tcW w:w="1066" w:type="dxa"/>
            <w:tcBorders>
              <w:top w:val="nil"/>
              <w:left w:val="nil"/>
              <w:bottom w:val="single" w:sz="8" w:space="0" w:color="auto"/>
              <w:right w:val="single" w:sz="8" w:space="0" w:color="auto"/>
            </w:tcBorders>
            <w:shd w:val="clear" w:color="000000" w:fill="FFFFFF"/>
            <w:vAlign w:val="center"/>
            <w:hideMark/>
          </w:tcPr>
          <w:p w14:paraId="22DD4438" w14:textId="77777777" w:rsidR="00490FC0" w:rsidRPr="00490FC0" w:rsidRDefault="00490FC0" w:rsidP="00490FC0">
            <w:pPr>
              <w:jc w:val="center"/>
              <w:rPr>
                <w:color w:val="000000"/>
              </w:rPr>
            </w:pPr>
            <w:r w:rsidRPr="00490FC0">
              <w:rPr>
                <w:color w:val="000000"/>
              </w:rPr>
              <w:t>650</w:t>
            </w:r>
          </w:p>
        </w:tc>
        <w:tc>
          <w:tcPr>
            <w:tcW w:w="1078" w:type="dxa"/>
            <w:tcBorders>
              <w:top w:val="nil"/>
              <w:left w:val="nil"/>
              <w:bottom w:val="single" w:sz="8" w:space="0" w:color="auto"/>
              <w:right w:val="single" w:sz="8" w:space="0" w:color="auto"/>
            </w:tcBorders>
            <w:shd w:val="clear" w:color="auto" w:fill="auto"/>
            <w:vAlign w:val="center"/>
            <w:hideMark/>
          </w:tcPr>
          <w:p w14:paraId="1D8ECF45" w14:textId="77777777" w:rsidR="00490FC0" w:rsidRPr="00490FC0" w:rsidRDefault="00490FC0" w:rsidP="00490FC0">
            <w:pPr>
              <w:jc w:val="center"/>
              <w:rPr>
                <w:color w:val="000000"/>
              </w:rPr>
            </w:pPr>
            <w:r w:rsidRPr="00490FC0">
              <w:rPr>
                <w:color w:val="000000"/>
              </w:rPr>
              <w:t>300</w:t>
            </w:r>
          </w:p>
        </w:tc>
      </w:tr>
      <w:tr w:rsidR="00490FC0" w:rsidRPr="00490FC0" w14:paraId="3A21CB86"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3C1A5B9"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6FFB007"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A10E643"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55EA3DA"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4AC0EACA"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65FC2651"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556D096"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3E8CD831"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C4EB781"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32E2925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914586A"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5C90A150"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33896CDB" w14:textId="77777777" w:rsidR="00490FC0" w:rsidRPr="00490FC0" w:rsidRDefault="00490FC0" w:rsidP="00490FC0">
            <w:pPr>
              <w:jc w:val="center"/>
              <w:rPr>
                <w:color w:val="000000"/>
              </w:rPr>
            </w:pPr>
            <w:r w:rsidRPr="00490FC0">
              <w:rPr>
                <w:color w:val="000000"/>
              </w:rPr>
              <w:t>0</w:t>
            </w:r>
          </w:p>
        </w:tc>
      </w:tr>
      <w:tr w:rsidR="00490FC0" w:rsidRPr="00490FC0" w14:paraId="627E1424"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D89B5D6"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711AAA2"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BCBE52A"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48234DB4"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0D68DD3E"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0AFC47C1"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B595B62"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E136EC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A8DC0A1"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3B23AF8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3120CCF"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46824C92"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0FC0620C" w14:textId="77777777" w:rsidR="00490FC0" w:rsidRPr="00490FC0" w:rsidRDefault="00490FC0" w:rsidP="00490FC0">
            <w:pPr>
              <w:jc w:val="center"/>
              <w:rPr>
                <w:color w:val="000000"/>
              </w:rPr>
            </w:pPr>
            <w:r w:rsidRPr="00490FC0">
              <w:rPr>
                <w:color w:val="000000"/>
              </w:rPr>
              <w:t>0</w:t>
            </w:r>
          </w:p>
        </w:tc>
      </w:tr>
      <w:tr w:rsidR="00490FC0" w:rsidRPr="00490FC0" w14:paraId="1A473A43" w14:textId="77777777" w:rsidTr="00C25669">
        <w:trPr>
          <w:trHeight w:val="40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19D7823F" w14:textId="77777777" w:rsidR="00490FC0" w:rsidRPr="00490FC0" w:rsidRDefault="00490FC0" w:rsidP="00490FC0">
            <w:pPr>
              <w:rPr>
                <w:color w:val="000000"/>
              </w:rPr>
            </w:pPr>
            <w:r w:rsidRPr="00490FC0">
              <w:rPr>
                <w:color w:val="000000"/>
              </w:rPr>
              <w:t>6.1. Обеспечение подготовки и переподготовки кадров в области экологического образования и просвещения, а также по организации и выполнению мероприятий по обращению с отходами</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BAC6434" w14:textId="77777777" w:rsidR="00490FC0" w:rsidRPr="00490FC0" w:rsidRDefault="00490FC0" w:rsidP="00490FC0">
            <w:pPr>
              <w:jc w:val="center"/>
              <w:rPr>
                <w:color w:val="000000"/>
              </w:rPr>
            </w:pPr>
            <w:r w:rsidRPr="00490FC0">
              <w:rPr>
                <w:color w:val="000000"/>
              </w:rPr>
              <w:t>2025 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1F8D1D5F" w14:textId="64C8BA08" w:rsidR="00490FC0" w:rsidRPr="00490FC0" w:rsidRDefault="008D3A32"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Тыва, Министерство образования и науки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03AC905E"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0E2B2B3C" w14:textId="77777777" w:rsidR="00490FC0" w:rsidRPr="00490FC0" w:rsidRDefault="00490FC0" w:rsidP="00490FC0">
            <w:pPr>
              <w:jc w:val="center"/>
              <w:rPr>
                <w:color w:val="000000"/>
              </w:rPr>
            </w:pPr>
            <w:r w:rsidRPr="00490FC0">
              <w:rPr>
                <w:color w:val="000000"/>
              </w:rPr>
              <w:t>350</w:t>
            </w:r>
          </w:p>
        </w:tc>
        <w:tc>
          <w:tcPr>
            <w:tcW w:w="998" w:type="dxa"/>
            <w:tcBorders>
              <w:top w:val="nil"/>
              <w:left w:val="nil"/>
              <w:bottom w:val="single" w:sz="8" w:space="0" w:color="auto"/>
              <w:right w:val="single" w:sz="8" w:space="0" w:color="auto"/>
            </w:tcBorders>
            <w:shd w:val="clear" w:color="000000" w:fill="FFFFFF"/>
            <w:vAlign w:val="center"/>
            <w:hideMark/>
          </w:tcPr>
          <w:p w14:paraId="29266268"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099FFCE"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6EF75B5F"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2794E0A"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22B3994C"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F0CACE8"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0452383F" w14:textId="77777777" w:rsidR="00490FC0" w:rsidRPr="00490FC0" w:rsidRDefault="00490FC0" w:rsidP="00490FC0">
            <w:pPr>
              <w:jc w:val="center"/>
              <w:rPr>
                <w:color w:val="000000"/>
              </w:rPr>
            </w:pPr>
            <w:r w:rsidRPr="00490FC0">
              <w:rPr>
                <w:color w:val="000000"/>
              </w:rPr>
              <w:t>350</w:t>
            </w:r>
          </w:p>
        </w:tc>
        <w:tc>
          <w:tcPr>
            <w:tcW w:w="1078" w:type="dxa"/>
            <w:tcBorders>
              <w:top w:val="nil"/>
              <w:left w:val="nil"/>
              <w:bottom w:val="single" w:sz="8" w:space="0" w:color="auto"/>
              <w:right w:val="single" w:sz="8" w:space="0" w:color="auto"/>
            </w:tcBorders>
            <w:shd w:val="clear" w:color="auto" w:fill="auto"/>
            <w:vAlign w:val="center"/>
            <w:hideMark/>
          </w:tcPr>
          <w:p w14:paraId="614474F1" w14:textId="77777777" w:rsidR="00490FC0" w:rsidRPr="00490FC0" w:rsidRDefault="00490FC0" w:rsidP="00490FC0">
            <w:pPr>
              <w:jc w:val="center"/>
              <w:rPr>
                <w:color w:val="000000"/>
              </w:rPr>
            </w:pPr>
            <w:r w:rsidRPr="00490FC0">
              <w:rPr>
                <w:color w:val="000000"/>
              </w:rPr>
              <w:t>0</w:t>
            </w:r>
          </w:p>
        </w:tc>
      </w:tr>
      <w:tr w:rsidR="00490FC0" w:rsidRPr="00490FC0" w14:paraId="682CADAF"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992E7B8"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3D04D57"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933F817"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59C1835D"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FD96E1C"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03621486"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4B9FEF7"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E7742F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050D386"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47CF94B2"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0188426A"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63689680"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3E629CF8" w14:textId="77777777" w:rsidR="00490FC0" w:rsidRPr="00490FC0" w:rsidRDefault="00490FC0" w:rsidP="00490FC0">
            <w:pPr>
              <w:jc w:val="center"/>
              <w:rPr>
                <w:color w:val="000000"/>
              </w:rPr>
            </w:pPr>
            <w:r w:rsidRPr="00490FC0">
              <w:rPr>
                <w:color w:val="000000"/>
              </w:rPr>
              <w:t>0</w:t>
            </w:r>
          </w:p>
        </w:tc>
      </w:tr>
      <w:tr w:rsidR="00490FC0" w:rsidRPr="00490FC0" w14:paraId="62CAB507"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150FF961"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0DEB9CF"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B8AFD30"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3E1FDCC0"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7648212" w14:textId="77777777" w:rsidR="00490FC0" w:rsidRPr="00490FC0" w:rsidRDefault="00490FC0" w:rsidP="00490FC0">
            <w:pPr>
              <w:jc w:val="center"/>
              <w:rPr>
                <w:color w:val="000000"/>
              </w:rPr>
            </w:pPr>
            <w:r w:rsidRPr="00490FC0">
              <w:rPr>
                <w:color w:val="000000"/>
              </w:rPr>
              <w:t>350</w:t>
            </w:r>
          </w:p>
        </w:tc>
        <w:tc>
          <w:tcPr>
            <w:tcW w:w="998" w:type="dxa"/>
            <w:tcBorders>
              <w:top w:val="nil"/>
              <w:left w:val="nil"/>
              <w:bottom w:val="single" w:sz="8" w:space="0" w:color="auto"/>
              <w:right w:val="single" w:sz="8" w:space="0" w:color="auto"/>
            </w:tcBorders>
            <w:shd w:val="clear" w:color="000000" w:fill="FFFFFF"/>
            <w:vAlign w:val="center"/>
            <w:hideMark/>
          </w:tcPr>
          <w:p w14:paraId="15DEE1F4"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228F1952"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66CB23CC"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A292E1E"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38DAE2AE"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40370660"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19FC7090" w14:textId="77777777" w:rsidR="00490FC0" w:rsidRPr="00490FC0" w:rsidRDefault="00490FC0" w:rsidP="00490FC0">
            <w:pPr>
              <w:jc w:val="center"/>
              <w:rPr>
                <w:color w:val="000000"/>
              </w:rPr>
            </w:pPr>
            <w:r w:rsidRPr="00490FC0">
              <w:rPr>
                <w:color w:val="000000"/>
              </w:rPr>
              <w:t>350</w:t>
            </w:r>
          </w:p>
        </w:tc>
        <w:tc>
          <w:tcPr>
            <w:tcW w:w="1078" w:type="dxa"/>
            <w:tcBorders>
              <w:top w:val="nil"/>
              <w:left w:val="nil"/>
              <w:bottom w:val="single" w:sz="8" w:space="0" w:color="auto"/>
              <w:right w:val="single" w:sz="8" w:space="0" w:color="auto"/>
            </w:tcBorders>
            <w:shd w:val="clear" w:color="auto" w:fill="auto"/>
            <w:vAlign w:val="center"/>
            <w:hideMark/>
          </w:tcPr>
          <w:p w14:paraId="0476F612" w14:textId="77777777" w:rsidR="00490FC0" w:rsidRPr="00490FC0" w:rsidRDefault="00490FC0" w:rsidP="00490FC0">
            <w:pPr>
              <w:jc w:val="center"/>
              <w:rPr>
                <w:color w:val="000000"/>
              </w:rPr>
            </w:pPr>
            <w:r w:rsidRPr="00490FC0">
              <w:rPr>
                <w:color w:val="000000"/>
              </w:rPr>
              <w:t>0</w:t>
            </w:r>
          </w:p>
        </w:tc>
      </w:tr>
      <w:tr w:rsidR="00490FC0" w:rsidRPr="00490FC0" w14:paraId="7D951C90"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158FB8FE"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45B8ADE2"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58F38720"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193B02B"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9DA176B"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6EC14DB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8D0651E"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3DC3E360"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EF6AB8D"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781FF33F"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7CC3AC79"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9BC9012"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51EFF4F4" w14:textId="77777777" w:rsidR="00490FC0" w:rsidRPr="00490FC0" w:rsidRDefault="00490FC0" w:rsidP="00490FC0">
            <w:pPr>
              <w:jc w:val="center"/>
              <w:rPr>
                <w:color w:val="000000"/>
              </w:rPr>
            </w:pPr>
            <w:r w:rsidRPr="00490FC0">
              <w:rPr>
                <w:color w:val="000000"/>
              </w:rPr>
              <w:t>0</w:t>
            </w:r>
          </w:p>
        </w:tc>
      </w:tr>
      <w:tr w:rsidR="00490FC0" w:rsidRPr="00490FC0" w14:paraId="0C7E3757"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C75BE0A"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C087E0B"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5CD841DD"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6F639B44"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5B4873B1"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058B2E09"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771D5DA"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525EA14"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A91F1F5"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5BFC2509"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7325ACB9"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076028FA"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0F10A45D" w14:textId="77777777" w:rsidR="00490FC0" w:rsidRPr="00490FC0" w:rsidRDefault="00490FC0" w:rsidP="00490FC0">
            <w:pPr>
              <w:jc w:val="center"/>
              <w:rPr>
                <w:color w:val="000000"/>
              </w:rPr>
            </w:pPr>
            <w:r w:rsidRPr="00490FC0">
              <w:rPr>
                <w:color w:val="000000"/>
              </w:rPr>
              <w:t>0</w:t>
            </w:r>
          </w:p>
        </w:tc>
      </w:tr>
      <w:tr w:rsidR="00490FC0" w:rsidRPr="00490FC0" w14:paraId="17ED504E" w14:textId="77777777" w:rsidTr="00C25669">
        <w:trPr>
          <w:trHeight w:val="390"/>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611DB6E1" w14:textId="77777777" w:rsidR="00490FC0" w:rsidRPr="00490FC0" w:rsidRDefault="00490FC0" w:rsidP="00490FC0">
            <w:pPr>
              <w:rPr>
                <w:color w:val="000000"/>
              </w:rPr>
            </w:pPr>
            <w:r w:rsidRPr="00490FC0">
              <w:rPr>
                <w:color w:val="000000"/>
              </w:rPr>
              <w:t>6.2. Организация и проведение экологических акций, конкурсов, субботников, выставок, форумов</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BFDD15F" w14:textId="77777777" w:rsidR="00490FC0" w:rsidRPr="00490FC0" w:rsidRDefault="00490FC0" w:rsidP="00490FC0">
            <w:pPr>
              <w:jc w:val="center"/>
              <w:rPr>
                <w:color w:val="000000"/>
              </w:rPr>
            </w:pPr>
            <w:r w:rsidRPr="00490FC0">
              <w:rPr>
                <w:color w:val="000000"/>
              </w:rPr>
              <w:t>2022-2026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6355F81C" w14:textId="714BF90A" w:rsidR="00490FC0" w:rsidRPr="00490FC0" w:rsidRDefault="008D3A32"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Тыва, Министерство образования и науки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741C38C3"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79BA94EF" w14:textId="77777777" w:rsidR="00490FC0" w:rsidRPr="00490FC0" w:rsidRDefault="00490FC0" w:rsidP="00490FC0">
            <w:pPr>
              <w:jc w:val="center"/>
              <w:rPr>
                <w:color w:val="000000"/>
              </w:rPr>
            </w:pPr>
            <w:r w:rsidRPr="00490FC0">
              <w:rPr>
                <w:color w:val="000000"/>
              </w:rPr>
              <w:t>901,3</w:t>
            </w:r>
          </w:p>
        </w:tc>
        <w:tc>
          <w:tcPr>
            <w:tcW w:w="998" w:type="dxa"/>
            <w:tcBorders>
              <w:top w:val="nil"/>
              <w:left w:val="nil"/>
              <w:bottom w:val="single" w:sz="8" w:space="0" w:color="auto"/>
              <w:right w:val="single" w:sz="8" w:space="0" w:color="auto"/>
            </w:tcBorders>
            <w:shd w:val="clear" w:color="000000" w:fill="FFFFFF"/>
            <w:vAlign w:val="center"/>
            <w:hideMark/>
          </w:tcPr>
          <w:p w14:paraId="05F09E06"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AEAEFC4"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1FD3D1F"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B1E9F1D" w14:textId="77777777" w:rsidR="00490FC0" w:rsidRPr="00490FC0" w:rsidRDefault="00490FC0" w:rsidP="00490FC0">
            <w:pPr>
              <w:jc w:val="center"/>
              <w:rPr>
                <w:color w:val="000000"/>
              </w:rPr>
            </w:pPr>
            <w:r w:rsidRPr="00490FC0">
              <w:rPr>
                <w:color w:val="000000"/>
              </w:rPr>
              <w:t>100</w:t>
            </w:r>
          </w:p>
        </w:tc>
        <w:tc>
          <w:tcPr>
            <w:tcW w:w="965" w:type="dxa"/>
            <w:tcBorders>
              <w:top w:val="nil"/>
              <w:left w:val="nil"/>
              <w:bottom w:val="single" w:sz="8" w:space="0" w:color="auto"/>
              <w:right w:val="single" w:sz="8" w:space="0" w:color="auto"/>
            </w:tcBorders>
            <w:shd w:val="clear" w:color="000000" w:fill="FFFFFF"/>
            <w:vAlign w:val="center"/>
            <w:hideMark/>
          </w:tcPr>
          <w:p w14:paraId="30CACEA3" w14:textId="77777777" w:rsidR="00490FC0" w:rsidRPr="00490FC0" w:rsidRDefault="00490FC0" w:rsidP="00490FC0">
            <w:pPr>
              <w:jc w:val="center"/>
              <w:rPr>
                <w:color w:val="000000"/>
              </w:rPr>
            </w:pPr>
            <w:r w:rsidRPr="00490FC0">
              <w:rPr>
                <w:color w:val="000000"/>
              </w:rPr>
              <w:t>97,9</w:t>
            </w:r>
          </w:p>
        </w:tc>
        <w:tc>
          <w:tcPr>
            <w:tcW w:w="994" w:type="dxa"/>
            <w:tcBorders>
              <w:top w:val="nil"/>
              <w:left w:val="nil"/>
              <w:bottom w:val="single" w:sz="8" w:space="0" w:color="auto"/>
              <w:right w:val="single" w:sz="8" w:space="0" w:color="auto"/>
            </w:tcBorders>
            <w:shd w:val="clear" w:color="000000" w:fill="FFFFFF"/>
            <w:vAlign w:val="center"/>
            <w:hideMark/>
          </w:tcPr>
          <w:p w14:paraId="6F661868" w14:textId="77777777" w:rsidR="00490FC0" w:rsidRPr="00490FC0" w:rsidRDefault="00490FC0" w:rsidP="00490FC0">
            <w:pPr>
              <w:jc w:val="center"/>
              <w:rPr>
                <w:color w:val="000000"/>
              </w:rPr>
            </w:pPr>
            <w:r w:rsidRPr="00490FC0">
              <w:rPr>
                <w:color w:val="000000"/>
              </w:rPr>
              <w:t>103,4</w:t>
            </w:r>
          </w:p>
        </w:tc>
        <w:tc>
          <w:tcPr>
            <w:tcW w:w="1066" w:type="dxa"/>
            <w:tcBorders>
              <w:top w:val="nil"/>
              <w:left w:val="nil"/>
              <w:bottom w:val="single" w:sz="8" w:space="0" w:color="auto"/>
              <w:right w:val="single" w:sz="8" w:space="0" w:color="auto"/>
            </w:tcBorders>
            <w:shd w:val="clear" w:color="000000" w:fill="FFFFFF"/>
            <w:vAlign w:val="center"/>
            <w:hideMark/>
          </w:tcPr>
          <w:p w14:paraId="3AC33BC7" w14:textId="77777777" w:rsidR="00490FC0" w:rsidRPr="00490FC0" w:rsidRDefault="00490FC0" w:rsidP="00490FC0">
            <w:pPr>
              <w:jc w:val="center"/>
              <w:rPr>
                <w:color w:val="000000"/>
              </w:rPr>
            </w:pPr>
            <w:r w:rsidRPr="00490FC0">
              <w:rPr>
                <w:color w:val="000000"/>
              </w:rPr>
              <w:t>300</w:t>
            </w:r>
          </w:p>
        </w:tc>
        <w:tc>
          <w:tcPr>
            <w:tcW w:w="1078" w:type="dxa"/>
            <w:tcBorders>
              <w:top w:val="nil"/>
              <w:left w:val="nil"/>
              <w:bottom w:val="single" w:sz="8" w:space="0" w:color="auto"/>
              <w:right w:val="single" w:sz="8" w:space="0" w:color="auto"/>
            </w:tcBorders>
            <w:shd w:val="clear" w:color="auto" w:fill="auto"/>
            <w:vAlign w:val="center"/>
            <w:hideMark/>
          </w:tcPr>
          <w:p w14:paraId="6ED90DA4" w14:textId="77777777" w:rsidR="00490FC0" w:rsidRPr="00490FC0" w:rsidRDefault="00490FC0" w:rsidP="00490FC0">
            <w:pPr>
              <w:jc w:val="center"/>
              <w:rPr>
                <w:color w:val="000000"/>
              </w:rPr>
            </w:pPr>
            <w:r w:rsidRPr="00490FC0">
              <w:rPr>
                <w:color w:val="000000"/>
              </w:rPr>
              <w:t>300</w:t>
            </w:r>
          </w:p>
        </w:tc>
      </w:tr>
      <w:tr w:rsidR="00490FC0" w:rsidRPr="00490FC0" w14:paraId="06492297"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62E8067"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4100AE82"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523388D1"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E14A0BB"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1866E181"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3DE5D4DA"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5237182"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BC6588D"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33FE845"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75BE911B"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2AD1A455"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479A1D88"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7E6BBD46" w14:textId="77777777" w:rsidR="00490FC0" w:rsidRPr="00490FC0" w:rsidRDefault="00490FC0" w:rsidP="00490FC0">
            <w:pPr>
              <w:jc w:val="center"/>
              <w:rPr>
                <w:color w:val="000000"/>
              </w:rPr>
            </w:pPr>
            <w:r w:rsidRPr="00490FC0">
              <w:rPr>
                <w:color w:val="000000"/>
              </w:rPr>
              <w:t>0</w:t>
            </w:r>
          </w:p>
        </w:tc>
      </w:tr>
      <w:tr w:rsidR="00490FC0" w:rsidRPr="00490FC0" w14:paraId="48A677A9"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EC0AD95"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0D005D9"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477D0BB5"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2336E93C"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0C9E76DF" w14:textId="77777777" w:rsidR="00490FC0" w:rsidRPr="00490FC0" w:rsidRDefault="00490FC0" w:rsidP="00490FC0">
            <w:pPr>
              <w:jc w:val="center"/>
              <w:rPr>
                <w:color w:val="000000"/>
              </w:rPr>
            </w:pPr>
            <w:r w:rsidRPr="00490FC0">
              <w:rPr>
                <w:color w:val="000000"/>
              </w:rPr>
              <w:t>901,3</w:t>
            </w:r>
          </w:p>
        </w:tc>
        <w:tc>
          <w:tcPr>
            <w:tcW w:w="998" w:type="dxa"/>
            <w:tcBorders>
              <w:top w:val="nil"/>
              <w:left w:val="nil"/>
              <w:bottom w:val="single" w:sz="8" w:space="0" w:color="auto"/>
              <w:right w:val="single" w:sz="8" w:space="0" w:color="auto"/>
            </w:tcBorders>
            <w:shd w:val="clear" w:color="000000" w:fill="FFFFFF"/>
            <w:vAlign w:val="center"/>
            <w:hideMark/>
          </w:tcPr>
          <w:p w14:paraId="3642F4D8"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1B7E646"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4709E32C"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15CDD5C" w14:textId="77777777" w:rsidR="00490FC0" w:rsidRPr="00490FC0" w:rsidRDefault="00490FC0" w:rsidP="00490FC0">
            <w:pPr>
              <w:jc w:val="center"/>
              <w:rPr>
                <w:color w:val="000000"/>
              </w:rPr>
            </w:pPr>
            <w:r w:rsidRPr="00490FC0">
              <w:rPr>
                <w:color w:val="000000"/>
              </w:rPr>
              <w:t>100</w:t>
            </w:r>
          </w:p>
        </w:tc>
        <w:tc>
          <w:tcPr>
            <w:tcW w:w="965" w:type="dxa"/>
            <w:tcBorders>
              <w:top w:val="nil"/>
              <w:left w:val="nil"/>
              <w:bottom w:val="single" w:sz="8" w:space="0" w:color="auto"/>
              <w:right w:val="single" w:sz="8" w:space="0" w:color="auto"/>
            </w:tcBorders>
            <w:shd w:val="clear" w:color="000000" w:fill="FFFFFF"/>
            <w:vAlign w:val="center"/>
            <w:hideMark/>
          </w:tcPr>
          <w:p w14:paraId="42A4EC1C" w14:textId="77777777" w:rsidR="00490FC0" w:rsidRPr="00490FC0" w:rsidRDefault="00490FC0" w:rsidP="00490FC0">
            <w:pPr>
              <w:jc w:val="center"/>
              <w:rPr>
                <w:color w:val="000000"/>
              </w:rPr>
            </w:pPr>
            <w:r w:rsidRPr="00490FC0">
              <w:rPr>
                <w:color w:val="000000"/>
              </w:rPr>
              <w:t>97,9</w:t>
            </w:r>
          </w:p>
        </w:tc>
        <w:tc>
          <w:tcPr>
            <w:tcW w:w="994" w:type="dxa"/>
            <w:tcBorders>
              <w:top w:val="nil"/>
              <w:left w:val="nil"/>
              <w:bottom w:val="single" w:sz="8" w:space="0" w:color="auto"/>
              <w:right w:val="single" w:sz="8" w:space="0" w:color="auto"/>
            </w:tcBorders>
            <w:shd w:val="clear" w:color="000000" w:fill="FFFFFF"/>
            <w:vAlign w:val="center"/>
            <w:hideMark/>
          </w:tcPr>
          <w:p w14:paraId="4C02D845" w14:textId="77777777" w:rsidR="00490FC0" w:rsidRPr="00490FC0" w:rsidRDefault="00490FC0" w:rsidP="00490FC0">
            <w:pPr>
              <w:jc w:val="center"/>
              <w:rPr>
                <w:color w:val="000000"/>
              </w:rPr>
            </w:pPr>
            <w:r w:rsidRPr="00490FC0">
              <w:rPr>
                <w:color w:val="000000"/>
              </w:rPr>
              <w:t>103,4</w:t>
            </w:r>
          </w:p>
        </w:tc>
        <w:tc>
          <w:tcPr>
            <w:tcW w:w="1066" w:type="dxa"/>
            <w:tcBorders>
              <w:top w:val="nil"/>
              <w:left w:val="nil"/>
              <w:bottom w:val="single" w:sz="8" w:space="0" w:color="auto"/>
              <w:right w:val="single" w:sz="8" w:space="0" w:color="auto"/>
            </w:tcBorders>
            <w:shd w:val="clear" w:color="000000" w:fill="FFFFFF"/>
            <w:vAlign w:val="center"/>
            <w:hideMark/>
          </w:tcPr>
          <w:p w14:paraId="242FB0B3" w14:textId="77777777" w:rsidR="00490FC0" w:rsidRPr="00490FC0" w:rsidRDefault="00490FC0" w:rsidP="00490FC0">
            <w:pPr>
              <w:jc w:val="center"/>
              <w:rPr>
                <w:color w:val="000000"/>
              </w:rPr>
            </w:pPr>
            <w:r w:rsidRPr="00490FC0">
              <w:rPr>
                <w:color w:val="000000"/>
              </w:rPr>
              <w:t>300</w:t>
            </w:r>
          </w:p>
        </w:tc>
        <w:tc>
          <w:tcPr>
            <w:tcW w:w="1078" w:type="dxa"/>
            <w:tcBorders>
              <w:top w:val="nil"/>
              <w:left w:val="nil"/>
              <w:bottom w:val="single" w:sz="8" w:space="0" w:color="auto"/>
              <w:right w:val="single" w:sz="8" w:space="0" w:color="auto"/>
            </w:tcBorders>
            <w:shd w:val="clear" w:color="auto" w:fill="auto"/>
            <w:vAlign w:val="center"/>
            <w:hideMark/>
          </w:tcPr>
          <w:p w14:paraId="549A9081" w14:textId="77777777" w:rsidR="00490FC0" w:rsidRPr="00490FC0" w:rsidRDefault="00490FC0" w:rsidP="00490FC0">
            <w:pPr>
              <w:jc w:val="center"/>
              <w:rPr>
                <w:color w:val="000000"/>
              </w:rPr>
            </w:pPr>
            <w:r w:rsidRPr="00490FC0">
              <w:rPr>
                <w:color w:val="000000"/>
              </w:rPr>
              <w:t>300</w:t>
            </w:r>
          </w:p>
        </w:tc>
      </w:tr>
      <w:tr w:rsidR="00490FC0" w:rsidRPr="00490FC0" w14:paraId="539D5C3B"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5495D38"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A8A0A7A"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CC0E20D"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EAD16F8"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2156E084"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1CEFF92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3D37094A"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036C42D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B4CD53F"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7D9DB2FE"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25E8A3B3"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68DCD361"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7AA629C5" w14:textId="77777777" w:rsidR="00490FC0" w:rsidRPr="00490FC0" w:rsidRDefault="00490FC0" w:rsidP="00490FC0">
            <w:pPr>
              <w:jc w:val="center"/>
              <w:rPr>
                <w:color w:val="000000"/>
              </w:rPr>
            </w:pPr>
            <w:r w:rsidRPr="00490FC0">
              <w:rPr>
                <w:color w:val="000000"/>
              </w:rPr>
              <w:t>0</w:t>
            </w:r>
          </w:p>
        </w:tc>
      </w:tr>
      <w:tr w:rsidR="00490FC0" w:rsidRPr="00490FC0" w14:paraId="6008952E"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6E83267"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4E273A2"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E7ADC01"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6A56D725"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20889CE8"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33F82A6D"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52806FA3"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447AA7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C63606F"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3B776DEC"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6FC0CA47"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21CF3F0"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3BC718A0" w14:textId="77777777" w:rsidR="00490FC0" w:rsidRPr="00490FC0" w:rsidRDefault="00490FC0" w:rsidP="00490FC0">
            <w:pPr>
              <w:jc w:val="center"/>
              <w:rPr>
                <w:color w:val="000000"/>
              </w:rPr>
            </w:pPr>
            <w:r w:rsidRPr="00490FC0">
              <w:rPr>
                <w:color w:val="000000"/>
              </w:rPr>
              <w:t>0</w:t>
            </w:r>
          </w:p>
        </w:tc>
      </w:tr>
      <w:tr w:rsidR="00490FC0" w:rsidRPr="00490FC0" w14:paraId="6D129359"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444FE47F" w14:textId="77777777" w:rsidR="00490FC0" w:rsidRPr="00490FC0" w:rsidRDefault="00490FC0" w:rsidP="00490FC0">
            <w:pPr>
              <w:rPr>
                <w:color w:val="000000"/>
              </w:rPr>
            </w:pPr>
            <w:r w:rsidRPr="00490FC0">
              <w:rPr>
                <w:color w:val="000000"/>
              </w:rPr>
              <w:t xml:space="preserve">7. Создание </w:t>
            </w:r>
            <w:r w:rsidRPr="00490FC0">
              <w:rPr>
                <w:color w:val="000000"/>
              </w:rPr>
              <w:lastRenderedPageBreak/>
              <w:t>инфаструктуры в сфере обращения с отходами производства и потребления</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7FDAD5C" w14:textId="77777777" w:rsidR="00490FC0" w:rsidRPr="00490FC0" w:rsidRDefault="00490FC0" w:rsidP="00490FC0">
            <w:pPr>
              <w:jc w:val="center"/>
              <w:rPr>
                <w:color w:val="000000"/>
              </w:rPr>
            </w:pPr>
            <w:r w:rsidRPr="00490FC0">
              <w:rPr>
                <w:color w:val="000000"/>
              </w:rPr>
              <w:lastRenderedPageBreak/>
              <w:t>2025-</w:t>
            </w:r>
            <w:r w:rsidRPr="00490FC0">
              <w:rPr>
                <w:color w:val="000000"/>
              </w:rPr>
              <w:lastRenderedPageBreak/>
              <w:t>2026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69F0785D" w14:textId="7DEE967B" w:rsidR="00490FC0" w:rsidRPr="00490FC0" w:rsidRDefault="008D3A32" w:rsidP="00490FC0">
            <w:pPr>
              <w:rPr>
                <w:color w:val="000000"/>
              </w:rPr>
            </w:pPr>
            <w:r w:rsidRPr="00490FC0">
              <w:rPr>
                <w:color w:val="000000"/>
              </w:rPr>
              <w:lastRenderedPageBreak/>
              <w:t>Министерство</w:t>
            </w:r>
            <w:r w:rsidR="00490FC0" w:rsidRPr="00490FC0">
              <w:rPr>
                <w:color w:val="000000"/>
              </w:rPr>
              <w:t xml:space="preserve"> </w:t>
            </w:r>
            <w:r w:rsidR="00490FC0" w:rsidRPr="00490FC0">
              <w:rPr>
                <w:color w:val="000000"/>
              </w:rPr>
              <w:lastRenderedPageBreak/>
              <w:t>лесного хозяйства и природопользования Республики Тыва, Министерство образования и науки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49466EBD" w14:textId="77777777" w:rsidR="00490FC0" w:rsidRPr="00490FC0" w:rsidRDefault="00490FC0" w:rsidP="00490FC0">
            <w:pPr>
              <w:rPr>
                <w:color w:val="000000"/>
              </w:rPr>
            </w:pPr>
            <w:r w:rsidRPr="00490FC0">
              <w:rPr>
                <w:color w:val="000000"/>
              </w:rPr>
              <w:lastRenderedPageBreak/>
              <w:t>итого</w:t>
            </w:r>
          </w:p>
        </w:tc>
        <w:tc>
          <w:tcPr>
            <w:tcW w:w="1134" w:type="dxa"/>
            <w:tcBorders>
              <w:top w:val="nil"/>
              <w:left w:val="nil"/>
              <w:bottom w:val="single" w:sz="8" w:space="0" w:color="auto"/>
              <w:right w:val="single" w:sz="8" w:space="0" w:color="auto"/>
            </w:tcBorders>
            <w:shd w:val="clear" w:color="000000" w:fill="FFFFFF"/>
            <w:vAlign w:val="center"/>
            <w:hideMark/>
          </w:tcPr>
          <w:p w14:paraId="2E13122B" w14:textId="77777777" w:rsidR="00490FC0" w:rsidRPr="00490FC0" w:rsidRDefault="00490FC0" w:rsidP="00490FC0">
            <w:pPr>
              <w:jc w:val="center"/>
              <w:rPr>
                <w:color w:val="000000"/>
              </w:rPr>
            </w:pPr>
            <w:r w:rsidRPr="00490FC0">
              <w:rPr>
                <w:color w:val="000000"/>
              </w:rPr>
              <w:t>322851</w:t>
            </w:r>
          </w:p>
        </w:tc>
        <w:tc>
          <w:tcPr>
            <w:tcW w:w="998" w:type="dxa"/>
            <w:tcBorders>
              <w:top w:val="nil"/>
              <w:left w:val="nil"/>
              <w:bottom w:val="single" w:sz="8" w:space="0" w:color="auto"/>
              <w:right w:val="single" w:sz="8" w:space="0" w:color="auto"/>
            </w:tcBorders>
            <w:shd w:val="clear" w:color="000000" w:fill="FFFFFF"/>
            <w:vAlign w:val="center"/>
            <w:hideMark/>
          </w:tcPr>
          <w:p w14:paraId="2CACB65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8DCF735"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0049BE5"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5BDD92E8"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5E59ABA4"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11A98DB"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6466E113" w14:textId="77777777" w:rsidR="00490FC0" w:rsidRPr="00490FC0" w:rsidRDefault="00490FC0" w:rsidP="00490FC0">
            <w:pPr>
              <w:jc w:val="center"/>
              <w:rPr>
                <w:color w:val="000000"/>
              </w:rPr>
            </w:pPr>
            <w:r w:rsidRPr="00490FC0">
              <w:rPr>
                <w:color w:val="000000"/>
              </w:rPr>
              <w:t>316290</w:t>
            </w:r>
          </w:p>
        </w:tc>
        <w:tc>
          <w:tcPr>
            <w:tcW w:w="1078" w:type="dxa"/>
            <w:tcBorders>
              <w:top w:val="nil"/>
              <w:left w:val="nil"/>
              <w:bottom w:val="single" w:sz="8" w:space="0" w:color="auto"/>
              <w:right w:val="single" w:sz="8" w:space="0" w:color="auto"/>
            </w:tcBorders>
            <w:shd w:val="clear" w:color="000000" w:fill="FFFFFF"/>
            <w:vAlign w:val="center"/>
            <w:hideMark/>
          </w:tcPr>
          <w:p w14:paraId="59D575BC" w14:textId="77777777" w:rsidR="00490FC0" w:rsidRPr="00490FC0" w:rsidRDefault="00490FC0" w:rsidP="00490FC0">
            <w:pPr>
              <w:jc w:val="center"/>
              <w:rPr>
                <w:color w:val="000000"/>
              </w:rPr>
            </w:pPr>
            <w:r w:rsidRPr="00490FC0">
              <w:rPr>
                <w:color w:val="000000"/>
              </w:rPr>
              <w:t>6561</w:t>
            </w:r>
          </w:p>
        </w:tc>
      </w:tr>
      <w:tr w:rsidR="00490FC0" w:rsidRPr="00490FC0" w14:paraId="6F087806"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CABA64E"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6017EA9B"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10902849"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566222F"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3A3A1840" w14:textId="77777777" w:rsidR="00490FC0" w:rsidRPr="00490FC0" w:rsidRDefault="00490FC0" w:rsidP="00490FC0">
            <w:pPr>
              <w:jc w:val="center"/>
              <w:rPr>
                <w:color w:val="000000"/>
              </w:rPr>
            </w:pPr>
            <w:r w:rsidRPr="00490FC0">
              <w:rPr>
                <w:color w:val="000000"/>
              </w:rPr>
              <w:t>297000</w:t>
            </w:r>
          </w:p>
        </w:tc>
        <w:tc>
          <w:tcPr>
            <w:tcW w:w="998" w:type="dxa"/>
            <w:tcBorders>
              <w:top w:val="nil"/>
              <w:left w:val="nil"/>
              <w:bottom w:val="single" w:sz="8" w:space="0" w:color="auto"/>
              <w:right w:val="single" w:sz="8" w:space="0" w:color="auto"/>
            </w:tcBorders>
            <w:shd w:val="clear" w:color="000000" w:fill="FFFFFF"/>
            <w:vAlign w:val="center"/>
            <w:hideMark/>
          </w:tcPr>
          <w:p w14:paraId="61C12B69"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4AAB4505"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7839D8B"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F3FB755"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4A692FEA"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05FFD8C"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3D8EC006" w14:textId="77777777" w:rsidR="00490FC0" w:rsidRPr="00490FC0" w:rsidRDefault="00490FC0" w:rsidP="00490FC0">
            <w:pPr>
              <w:jc w:val="center"/>
              <w:rPr>
                <w:color w:val="000000"/>
              </w:rPr>
            </w:pPr>
            <w:r w:rsidRPr="00490FC0">
              <w:rPr>
                <w:color w:val="000000"/>
              </w:rPr>
              <w:t>297000</w:t>
            </w:r>
          </w:p>
        </w:tc>
        <w:tc>
          <w:tcPr>
            <w:tcW w:w="1078" w:type="dxa"/>
            <w:tcBorders>
              <w:top w:val="nil"/>
              <w:left w:val="nil"/>
              <w:bottom w:val="single" w:sz="8" w:space="0" w:color="auto"/>
              <w:right w:val="single" w:sz="8" w:space="0" w:color="auto"/>
            </w:tcBorders>
            <w:shd w:val="clear" w:color="000000" w:fill="FFFFFF"/>
            <w:vAlign w:val="center"/>
            <w:hideMark/>
          </w:tcPr>
          <w:p w14:paraId="286969B1" w14:textId="77777777" w:rsidR="00490FC0" w:rsidRPr="00490FC0" w:rsidRDefault="00490FC0" w:rsidP="00490FC0">
            <w:pPr>
              <w:jc w:val="center"/>
              <w:rPr>
                <w:color w:val="000000"/>
              </w:rPr>
            </w:pPr>
            <w:r w:rsidRPr="00490FC0">
              <w:rPr>
                <w:color w:val="000000"/>
              </w:rPr>
              <w:t>0</w:t>
            </w:r>
          </w:p>
        </w:tc>
      </w:tr>
      <w:tr w:rsidR="00490FC0" w:rsidRPr="00490FC0" w14:paraId="3D1DD39A"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2F17E62"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58A4758"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54E001B0"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30ADAD8E"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11E7FAA7" w14:textId="77777777" w:rsidR="00490FC0" w:rsidRPr="00490FC0" w:rsidRDefault="00490FC0" w:rsidP="00490FC0">
            <w:pPr>
              <w:jc w:val="center"/>
              <w:rPr>
                <w:color w:val="000000"/>
              </w:rPr>
            </w:pPr>
            <w:r w:rsidRPr="00490FC0">
              <w:rPr>
                <w:color w:val="000000"/>
              </w:rPr>
              <w:t>25851</w:t>
            </w:r>
          </w:p>
        </w:tc>
        <w:tc>
          <w:tcPr>
            <w:tcW w:w="998" w:type="dxa"/>
            <w:tcBorders>
              <w:top w:val="nil"/>
              <w:left w:val="nil"/>
              <w:bottom w:val="single" w:sz="8" w:space="0" w:color="auto"/>
              <w:right w:val="single" w:sz="8" w:space="0" w:color="auto"/>
            </w:tcBorders>
            <w:shd w:val="clear" w:color="000000" w:fill="FFFFFF"/>
            <w:vAlign w:val="center"/>
            <w:hideMark/>
          </w:tcPr>
          <w:p w14:paraId="0B8798E3"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C00E320"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9163856"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47C22DE"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09528095"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D1B971E"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66811C35" w14:textId="77777777" w:rsidR="00490FC0" w:rsidRPr="00490FC0" w:rsidRDefault="00490FC0" w:rsidP="00490FC0">
            <w:pPr>
              <w:jc w:val="center"/>
              <w:rPr>
                <w:color w:val="000000"/>
              </w:rPr>
            </w:pPr>
            <w:r w:rsidRPr="00490FC0">
              <w:rPr>
                <w:color w:val="000000"/>
              </w:rPr>
              <w:t>19290</w:t>
            </w:r>
          </w:p>
        </w:tc>
        <w:tc>
          <w:tcPr>
            <w:tcW w:w="1078" w:type="dxa"/>
            <w:tcBorders>
              <w:top w:val="nil"/>
              <w:left w:val="nil"/>
              <w:bottom w:val="single" w:sz="8" w:space="0" w:color="auto"/>
              <w:right w:val="single" w:sz="8" w:space="0" w:color="auto"/>
            </w:tcBorders>
            <w:shd w:val="clear" w:color="000000" w:fill="FFFFFF"/>
            <w:vAlign w:val="center"/>
            <w:hideMark/>
          </w:tcPr>
          <w:p w14:paraId="022413F2" w14:textId="77777777" w:rsidR="00490FC0" w:rsidRPr="00490FC0" w:rsidRDefault="00490FC0" w:rsidP="00490FC0">
            <w:pPr>
              <w:jc w:val="center"/>
              <w:rPr>
                <w:color w:val="000000"/>
              </w:rPr>
            </w:pPr>
            <w:r w:rsidRPr="00490FC0">
              <w:rPr>
                <w:color w:val="000000"/>
              </w:rPr>
              <w:t>6561</w:t>
            </w:r>
          </w:p>
        </w:tc>
      </w:tr>
      <w:tr w:rsidR="00490FC0" w:rsidRPr="00490FC0" w14:paraId="3B089A79"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C4B86A0"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8788423"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02720EA8"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6CA8F1A2"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284AD34F"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5999470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847B741"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24E2A48"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BB8D4B0"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6CC4372E"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E85D859"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2FC992E5"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000000" w:fill="FFFFFF"/>
            <w:vAlign w:val="center"/>
            <w:hideMark/>
          </w:tcPr>
          <w:p w14:paraId="63151662" w14:textId="77777777" w:rsidR="00490FC0" w:rsidRPr="00490FC0" w:rsidRDefault="00490FC0" w:rsidP="00490FC0">
            <w:pPr>
              <w:jc w:val="center"/>
              <w:rPr>
                <w:color w:val="000000"/>
              </w:rPr>
            </w:pPr>
            <w:r w:rsidRPr="00490FC0">
              <w:rPr>
                <w:color w:val="000000"/>
              </w:rPr>
              <w:t>0</w:t>
            </w:r>
          </w:p>
        </w:tc>
      </w:tr>
      <w:tr w:rsidR="00490FC0" w:rsidRPr="00490FC0" w14:paraId="17611062"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41AEADF"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27B161D4"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5B02BC4F"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2FF08AE"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5CFCB6DA"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65FFB983"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E7CBB25"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32244B24"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35636F9B"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42BD6ABF"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7B4E844"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723F7275"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000000" w:fill="FFFFFF"/>
            <w:vAlign w:val="center"/>
            <w:hideMark/>
          </w:tcPr>
          <w:p w14:paraId="0716F927" w14:textId="77777777" w:rsidR="00490FC0" w:rsidRPr="00490FC0" w:rsidRDefault="00490FC0" w:rsidP="00490FC0">
            <w:pPr>
              <w:jc w:val="center"/>
              <w:rPr>
                <w:color w:val="000000"/>
              </w:rPr>
            </w:pPr>
            <w:r w:rsidRPr="00490FC0">
              <w:rPr>
                <w:color w:val="000000"/>
              </w:rPr>
              <w:t>0</w:t>
            </w:r>
          </w:p>
        </w:tc>
      </w:tr>
      <w:tr w:rsidR="00490FC0" w:rsidRPr="00490FC0" w14:paraId="3E4861A7"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01BE3075" w14:textId="77777777" w:rsidR="00490FC0" w:rsidRPr="00490FC0" w:rsidRDefault="00490FC0" w:rsidP="00490FC0">
            <w:pPr>
              <w:rPr>
                <w:color w:val="000000"/>
              </w:rPr>
            </w:pPr>
            <w:r w:rsidRPr="00490FC0">
              <w:rPr>
                <w:color w:val="000000"/>
              </w:rPr>
              <w:t>7.1 Проведение изыскательных работ, проектирование и экспертиза для строительства объектов в сфере обращения твердых коммунальных отходов</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855BC76" w14:textId="77777777" w:rsidR="00490FC0" w:rsidRPr="00490FC0" w:rsidRDefault="00490FC0" w:rsidP="00490FC0">
            <w:pPr>
              <w:jc w:val="center"/>
              <w:rPr>
                <w:color w:val="000000"/>
              </w:rPr>
            </w:pPr>
            <w:r w:rsidRPr="00490FC0">
              <w:rPr>
                <w:color w:val="000000"/>
              </w:rPr>
              <w:t>2025-2026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0C2BF169" w14:textId="63753555" w:rsidR="00490FC0" w:rsidRPr="00490FC0" w:rsidRDefault="00DE590C" w:rsidP="00490FC0">
            <w:pPr>
              <w:rPr>
                <w:color w:val="000000"/>
              </w:rPr>
            </w:pPr>
            <w:r w:rsidRPr="00490FC0">
              <w:rPr>
                <w:color w:val="000000"/>
              </w:rPr>
              <w:t>Министерство лесного хозяйства и природопользования Республики Тыва</w:t>
            </w:r>
            <w:r>
              <w:rPr>
                <w:color w:val="000000"/>
              </w:rPr>
              <w:t xml:space="preserve">, </w:t>
            </w:r>
            <w:r w:rsidRPr="00490FC0">
              <w:rPr>
                <w:color w:val="000000"/>
              </w:rPr>
              <w:t>Министерств</w:t>
            </w:r>
            <w:r>
              <w:rPr>
                <w:color w:val="000000"/>
              </w:rPr>
              <w:t>о строительства Республики Тыва</w:t>
            </w:r>
          </w:p>
        </w:tc>
        <w:tc>
          <w:tcPr>
            <w:tcW w:w="1560" w:type="dxa"/>
            <w:tcBorders>
              <w:top w:val="nil"/>
              <w:left w:val="nil"/>
              <w:bottom w:val="single" w:sz="8" w:space="0" w:color="auto"/>
              <w:right w:val="single" w:sz="8" w:space="0" w:color="auto"/>
            </w:tcBorders>
            <w:shd w:val="clear" w:color="auto" w:fill="auto"/>
            <w:vAlign w:val="center"/>
            <w:hideMark/>
          </w:tcPr>
          <w:p w14:paraId="0CD8FAFA"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7B20F447" w14:textId="77777777" w:rsidR="00490FC0" w:rsidRPr="00490FC0" w:rsidRDefault="00490FC0" w:rsidP="00490FC0">
            <w:pPr>
              <w:jc w:val="center"/>
              <w:rPr>
                <w:color w:val="000000"/>
              </w:rPr>
            </w:pPr>
            <w:r w:rsidRPr="00490FC0">
              <w:rPr>
                <w:color w:val="000000"/>
              </w:rPr>
              <w:t>22851</w:t>
            </w:r>
          </w:p>
        </w:tc>
        <w:tc>
          <w:tcPr>
            <w:tcW w:w="998" w:type="dxa"/>
            <w:tcBorders>
              <w:top w:val="nil"/>
              <w:left w:val="nil"/>
              <w:bottom w:val="single" w:sz="8" w:space="0" w:color="auto"/>
              <w:right w:val="single" w:sz="8" w:space="0" w:color="auto"/>
            </w:tcBorders>
            <w:shd w:val="clear" w:color="000000" w:fill="FFFFFF"/>
            <w:vAlign w:val="center"/>
            <w:hideMark/>
          </w:tcPr>
          <w:p w14:paraId="3A482F1F"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E447E51"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4AEE34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451424D"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1C697052"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406C64B"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62F1F02E" w14:textId="77777777" w:rsidR="00490FC0" w:rsidRPr="00490FC0" w:rsidRDefault="00490FC0" w:rsidP="00490FC0">
            <w:pPr>
              <w:jc w:val="center"/>
              <w:rPr>
                <w:color w:val="000000"/>
              </w:rPr>
            </w:pPr>
            <w:r w:rsidRPr="00490FC0">
              <w:rPr>
                <w:color w:val="000000"/>
              </w:rPr>
              <w:t>16290</w:t>
            </w:r>
          </w:p>
        </w:tc>
        <w:tc>
          <w:tcPr>
            <w:tcW w:w="1078" w:type="dxa"/>
            <w:tcBorders>
              <w:top w:val="nil"/>
              <w:left w:val="nil"/>
              <w:bottom w:val="single" w:sz="8" w:space="0" w:color="auto"/>
              <w:right w:val="single" w:sz="8" w:space="0" w:color="auto"/>
            </w:tcBorders>
            <w:shd w:val="clear" w:color="000000" w:fill="FFFFFF"/>
            <w:vAlign w:val="center"/>
            <w:hideMark/>
          </w:tcPr>
          <w:p w14:paraId="7697F2BE" w14:textId="77777777" w:rsidR="00490FC0" w:rsidRPr="00490FC0" w:rsidRDefault="00490FC0" w:rsidP="00490FC0">
            <w:pPr>
              <w:jc w:val="center"/>
              <w:rPr>
                <w:color w:val="000000"/>
              </w:rPr>
            </w:pPr>
            <w:r w:rsidRPr="00490FC0">
              <w:rPr>
                <w:color w:val="000000"/>
              </w:rPr>
              <w:t>6561</w:t>
            </w:r>
          </w:p>
        </w:tc>
      </w:tr>
      <w:tr w:rsidR="00490FC0" w:rsidRPr="00490FC0" w14:paraId="02A7F1E1"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9D71C9B"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4C715773"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334BB68"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9065C73"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54156F2F"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55573BE2"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EA136D4"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59C121CE"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13ABDEA"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2594B14C"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54626AAE"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EA36648"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3D97C687" w14:textId="77777777" w:rsidR="00490FC0" w:rsidRPr="00490FC0" w:rsidRDefault="00490FC0" w:rsidP="00490FC0">
            <w:pPr>
              <w:jc w:val="center"/>
              <w:rPr>
                <w:color w:val="000000"/>
              </w:rPr>
            </w:pPr>
            <w:r w:rsidRPr="00490FC0">
              <w:rPr>
                <w:color w:val="000000"/>
              </w:rPr>
              <w:t>0</w:t>
            </w:r>
          </w:p>
        </w:tc>
      </w:tr>
      <w:tr w:rsidR="00490FC0" w:rsidRPr="00490FC0" w14:paraId="025878A5"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FF6E720"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E0DC524"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150D311"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04BDF69D"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06AAAACC" w14:textId="77777777" w:rsidR="00490FC0" w:rsidRPr="00490FC0" w:rsidRDefault="00490FC0" w:rsidP="00490FC0">
            <w:pPr>
              <w:jc w:val="center"/>
              <w:rPr>
                <w:color w:val="000000"/>
              </w:rPr>
            </w:pPr>
            <w:r w:rsidRPr="00490FC0">
              <w:rPr>
                <w:color w:val="000000"/>
              </w:rPr>
              <w:t>22851</w:t>
            </w:r>
          </w:p>
        </w:tc>
        <w:tc>
          <w:tcPr>
            <w:tcW w:w="998" w:type="dxa"/>
            <w:tcBorders>
              <w:top w:val="nil"/>
              <w:left w:val="nil"/>
              <w:bottom w:val="single" w:sz="8" w:space="0" w:color="auto"/>
              <w:right w:val="single" w:sz="8" w:space="0" w:color="auto"/>
            </w:tcBorders>
            <w:shd w:val="clear" w:color="000000" w:fill="FFFFFF"/>
            <w:vAlign w:val="center"/>
            <w:hideMark/>
          </w:tcPr>
          <w:p w14:paraId="5C670BB4"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7838F00C"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3B5DFFA2"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024CCAF"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3ECD1F74"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5E3C82B9"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26FEE63" w14:textId="77777777" w:rsidR="00490FC0" w:rsidRPr="00490FC0" w:rsidRDefault="00490FC0" w:rsidP="00490FC0">
            <w:pPr>
              <w:jc w:val="center"/>
              <w:rPr>
                <w:color w:val="000000"/>
              </w:rPr>
            </w:pPr>
            <w:r w:rsidRPr="00490FC0">
              <w:rPr>
                <w:color w:val="000000"/>
              </w:rPr>
              <w:t>16290</w:t>
            </w:r>
          </w:p>
        </w:tc>
        <w:tc>
          <w:tcPr>
            <w:tcW w:w="1078" w:type="dxa"/>
            <w:tcBorders>
              <w:top w:val="nil"/>
              <w:left w:val="nil"/>
              <w:bottom w:val="single" w:sz="8" w:space="0" w:color="auto"/>
              <w:right w:val="single" w:sz="8" w:space="0" w:color="auto"/>
            </w:tcBorders>
            <w:shd w:val="clear" w:color="auto" w:fill="auto"/>
            <w:vAlign w:val="center"/>
            <w:hideMark/>
          </w:tcPr>
          <w:p w14:paraId="2B193D7C" w14:textId="77777777" w:rsidR="00490FC0" w:rsidRPr="00490FC0" w:rsidRDefault="00490FC0" w:rsidP="00490FC0">
            <w:pPr>
              <w:jc w:val="center"/>
              <w:rPr>
                <w:color w:val="000000"/>
              </w:rPr>
            </w:pPr>
            <w:r w:rsidRPr="00490FC0">
              <w:rPr>
                <w:color w:val="000000"/>
              </w:rPr>
              <w:t>6561</w:t>
            </w:r>
          </w:p>
        </w:tc>
      </w:tr>
      <w:tr w:rsidR="00490FC0" w:rsidRPr="00490FC0" w14:paraId="6F8818EC"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17190712"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630E8B3"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0D5BFD7D"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D184B73"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4813469B"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26887B42"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5CED4960"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1624BCC6"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A6AA3B1"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081673C7"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60644ECA"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032F8FC0"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52AA6F99" w14:textId="77777777" w:rsidR="00490FC0" w:rsidRPr="00490FC0" w:rsidRDefault="00490FC0" w:rsidP="00490FC0">
            <w:pPr>
              <w:jc w:val="center"/>
              <w:rPr>
                <w:color w:val="000000"/>
              </w:rPr>
            </w:pPr>
            <w:r w:rsidRPr="00490FC0">
              <w:rPr>
                <w:color w:val="000000"/>
              </w:rPr>
              <w:t>0</w:t>
            </w:r>
          </w:p>
        </w:tc>
      </w:tr>
      <w:tr w:rsidR="00490FC0" w:rsidRPr="00490FC0" w14:paraId="62DCF327"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3310C7F"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1BB93A3B"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2BFBB7F6"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2CD19A1"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415D1758"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2B556D80"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7569BDF"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0A681B8"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ECB432A"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46DC7B7F"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137A9DCB"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62042260"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auto" w:fill="auto"/>
            <w:vAlign w:val="center"/>
            <w:hideMark/>
          </w:tcPr>
          <w:p w14:paraId="53A7AE77" w14:textId="77777777" w:rsidR="00490FC0" w:rsidRPr="00490FC0" w:rsidRDefault="00490FC0" w:rsidP="00490FC0">
            <w:pPr>
              <w:jc w:val="center"/>
              <w:rPr>
                <w:color w:val="000000"/>
              </w:rPr>
            </w:pPr>
            <w:r w:rsidRPr="00490FC0">
              <w:rPr>
                <w:color w:val="000000"/>
              </w:rPr>
              <w:t>0</w:t>
            </w:r>
          </w:p>
        </w:tc>
      </w:tr>
      <w:tr w:rsidR="00A90912" w:rsidRPr="00490FC0" w14:paraId="1D563566"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1691CE6" w14:textId="3F78A2A0" w:rsidR="00490FC0" w:rsidRPr="00490FC0" w:rsidRDefault="00490FC0" w:rsidP="00DE590C">
            <w:pPr>
              <w:rPr>
                <w:color w:val="000000"/>
              </w:rPr>
            </w:pPr>
            <w:r w:rsidRPr="00490FC0">
              <w:rPr>
                <w:color w:val="000000"/>
              </w:rPr>
              <w:t>7.</w:t>
            </w:r>
            <w:r w:rsidR="00DE590C">
              <w:rPr>
                <w:color w:val="000000"/>
              </w:rPr>
              <w:t>2</w:t>
            </w:r>
            <w:r w:rsidRPr="00490FC0">
              <w:rPr>
                <w:color w:val="000000"/>
              </w:rPr>
              <w:t xml:space="preserve"> Обеспечение строительства объектов по сортировке и обезвреживанию</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48867573" w14:textId="77777777" w:rsidR="00490FC0" w:rsidRPr="00490FC0" w:rsidRDefault="00490FC0" w:rsidP="00490FC0">
            <w:pPr>
              <w:jc w:val="center"/>
              <w:rPr>
                <w:color w:val="000000"/>
              </w:rPr>
            </w:pPr>
            <w:r w:rsidRPr="00490FC0">
              <w:rPr>
                <w:color w:val="000000"/>
              </w:rPr>
              <w:t>2025 гг.</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6954AB12" w14:textId="2A27A0FB" w:rsidR="00490FC0" w:rsidRPr="00490FC0" w:rsidRDefault="008D3A32" w:rsidP="00490FC0">
            <w:pPr>
              <w:rPr>
                <w:color w:val="000000"/>
              </w:rPr>
            </w:pPr>
            <w:r w:rsidRPr="00490FC0">
              <w:rPr>
                <w:color w:val="000000"/>
              </w:rPr>
              <w:t>Министерство</w:t>
            </w:r>
            <w:r w:rsidR="00490FC0" w:rsidRPr="00490FC0">
              <w:rPr>
                <w:color w:val="000000"/>
              </w:rPr>
              <w:t xml:space="preserve"> лесного хозяйства и природопользования Республики Тыва</w:t>
            </w:r>
            <w:r w:rsidR="00DE590C">
              <w:rPr>
                <w:color w:val="000000"/>
              </w:rPr>
              <w:t xml:space="preserve">, </w:t>
            </w:r>
            <w:r w:rsidR="00DE590C" w:rsidRPr="00490FC0">
              <w:rPr>
                <w:color w:val="000000"/>
              </w:rPr>
              <w:t>Министерств</w:t>
            </w:r>
            <w:r w:rsidR="00DE590C">
              <w:rPr>
                <w:color w:val="000000"/>
              </w:rPr>
              <w:t>о строительства Республики Тыва</w:t>
            </w:r>
          </w:p>
        </w:tc>
        <w:tc>
          <w:tcPr>
            <w:tcW w:w="1560" w:type="dxa"/>
            <w:tcBorders>
              <w:top w:val="nil"/>
              <w:left w:val="nil"/>
              <w:bottom w:val="single" w:sz="8" w:space="0" w:color="auto"/>
              <w:right w:val="single" w:sz="8" w:space="0" w:color="auto"/>
            </w:tcBorders>
            <w:shd w:val="clear" w:color="000000" w:fill="FFFFFF"/>
            <w:vAlign w:val="center"/>
            <w:hideMark/>
          </w:tcPr>
          <w:p w14:paraId="7033B9C3"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0B6A6115" w14:textId="77777777" w:rsidR="00490FC0" w:rsidRPr="00490FC0" w:rsidRDefault="00490FC0" w:rsidP="00490FC0">
            <w:pPr>
              <w:jc w:val="center"/>
              <w:rPr>
                <w:color w:val="000000"/>
              </w:rPr>
            </w:pPr>
            <w:r w:rsidRPr="00490FC0">
              <w:rPr>
                <w:color w:val="000000"/>
              </w:rPr>
              <w:t>300000</w:t>
            </w:r>
          </w:p>
        </w:tc>
        <w:tc>
          <w:tcPr>
            <w:tcW w:w="998" w:type="dxa"/>
            <w:tcBorders>
              <w:top w:val="nil"/>
              <w:left w:val="nil"/>
              <w:bottom w:val="single" w:sz="8" w:space="0" w:color="auto"/>
              <w:right w:val="single" w:sz="8" w:space="0" w:color="auto"/>
            </w:tcBorders>
            <w:shd w:val="clear" w:color="000000" w:fill="FFFFFF"/>
            <w:vAlign w:val="center"/>
            <w:hideMark/>
          </w:tcPr>
          <w:p w14:paraId="0B1B2432"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2B48432B"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0E459A85"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F45A840"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4E54611D"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161E626A"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26B23DEC" w14:textId="77777777" w:rsidR="00490FC0" w:rsidRPr="00490FC0" w:rsidRDefault="00490FC0" w:rsidP="00490FC0">
            <w:pPr>
              <w:jc w:val="center"/>
              <w:rPr>
                <w:color w:val="000000"/>
              </w:rPr>
            </w:pPr>
            <w:r w:rsidRPr="00490FC0">
              <w:rPr>
                <w:color w:val="000000"/>
              </w:rPr>
              <w:t>300000</w:t>
            </w:r>
          </w:p>
        </w:tc>
        <w:tc>
          <w:tcPr>
            <w:tcW w:w="1078" w:type="dxa"/>
            <w:tcBorders>
              <w:top w:val="nil"/>
              <w:left w:val="nil"/>
              <w:bottom w:val="single" w:sz="8" w:space="0" w:color="auto"/>
              <w:right w:val="single" w:sz="8" w:space="0" w:color="auto"/>
            </w:tcBorders>
            <w:shd w:val="clear" w:color="000000" w:fill="FFFFFF"/>
            <w:vAlign w:val="center"/>
            <w:hideMark/>
          </w:tcPr>
          <w:p w14:paraId="1EFE502B" w14:textId="77777777" w:rsidR="00490FC0" w:rsidRPr="00490FC0" w:rsidRDefault="00490FC0" w:rsidP="00490FC0">
            <w:pPr>
              <w:jc w:val="center"/>
              <w:rPr>
                <w:color w:val="000000"/>
              </w:rPr>
            </w:pPr>
            <w:r w:rsidRPr="00490FC0">
              <w:rPr>
                <w:color w:val="000000"/>
              </w:rPr>
              <w:t>0</w:t>
            </w:r>
          </w:p>
        </w:tc>
      </w:tr>
      <w:tr w:rsidR="00490FC0" w:rsidRPr="00490FC0" w14:paraId="3A7A19F3"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F4B513D"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57785A10"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3F240DE6"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000000" w:fill="FFFFFF"/>
            <w:vAlign w:val="center"/>
            <w:hideMark/>
          </w:tcPr>
          <w:p w14:paraId="65361495"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6C084C6" w14:textId="77777777" w:rsidR="00490FC0" w:rsidRPr="00490FC0" w:rsidRDefault="00490FC0" w:rsidP="00490FC0">
            <w:pPr>
              <w:jc w:val="center"/>
              <w:rPr>
                <w:color w:val="000000"/>
              </w:rPr>
            </w:pPr>
            <w:r w:rsidRPr="00490FC0">
              <w:rPr>
                <w:color w:val="000000"/>
              </w:rPr>
              <w:t>297000</w:t>
            </w:r>
          </w:p>
        </w:tc>
        <w:tc>
          <w:tcPr>
            <w:tcW w:w="998" w:type="dxa"/>
            <w:tcBorders>
              <w:top w:val="nil"/>
              <w:left w:val="nil"/>
              <w:bottom w:val="single" w:sz="8" w:space="0" w:color="auto"/>
              <w:right w:val="single" w:sz="8" w:space="0" w:color="auto"/>
            </w:tcBorders>
            <w:shd w:val="clear" w:color="000000" w:fill="FFFFFF"/>
            <w:vAlign w:val="center"/>
            <w:hideMark/>
          </w:tcPr>
          <w:p w14:paraId="02B2884F"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623F327"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C33D856"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6BFF62C9"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3F7DA97D"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52DBEC9D"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A111275" w14:textId="77777777" w:rsidR="00490FC0" w:rsidRPr="00490FC0" w:rsidRDefault="00490FC0" w:rsidP="00490FC0">
            <w:pPr>
              <w:jc w:val="center"/>
              <w:rPr>
                <w:color w:val="000000"/>
              </w:rPr>
            </w:pPr>
            <w:r w:rsidRPr="00490FC0">
              <w:rPr>
                <w:color w:val="000000"/>
              </w:rPr>
              <w:t>297000</w:t>
            </w:r>
          </w:p>
        </w:tc>
        <w:tc>
          <w:tcPr>
            <w:tcW w:w="1078" w:type="dxa"/>
            <w:tcBorders>
              <w:top w:val="nil"/>
              <w:left w:val="nil"/>
              <w:bottom w:val="single" w:sz="8" w:space="0" w:color="auto"/>
              <w:right w:val="single" w:sz="8" w:space="0" w:color="auto"/>
            </w:tcBorders>
            <w:shd w:val="clear" w:color="000000" w:fill="FFFFFF"/>
            <w:vAlign w:val="center"/>
            <w:hideMark/>
          </w:tcPr>
          <w:p w14:paraId="5BFE0106" w14:textId="77777777" w:rsidR="00490FC0" w:rsidRPr="00490FC0" w:rsidRDefault="00490FC0" w:rsidP="00490FC0">
            <w:pPr>
              <w:jc w:val="center"/>
              <w:rPr>
                <w:color w:val="000000"/>
              </w:rPr>
            </w:pPr>
            <w:r w:rsidRPr="00490FC0">
              <w:rPr>
                <w:color w:val="000000"/>
              </w:rPr>
              <w:t>0</w:t>
            </w:r>
          </w:p>
        </w:tc>
      </w:tr>
      <w:tr w:rsidR="00490FC0" w:rsidRPr="00490FC0" w14:paraId="230A1067"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79423FCA"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D961147"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0121DC63"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000000" w:fill="FFFFFF"/>
            <w:vAlign w:val="center"/>
            <w:hideMark/>
          </w:tcPr>
          <w:p w14:paraId="0B1084BB"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13C0A758" w14:textId="77777777" w:rsidR="00490FC0" w:rsidRPr="00490FC0" w:rsidRDefault="00490FC0" w:rsidP="00490FC0">
            <w:pPr>
              <w:jc w:val="center"/>
              <w:rPr>
                <w:color w:val="000000"/>
              </w:rPr>
            </w:pPr>
            <w:r w:rsidRPr="00490FC0">
              <w:rPr>
                <w:color w:val="000000"/>
              </w:rPr>
              <w:t>3000</w:t>
            </w:r>
          </w:p>
        </w:tc>
        <w:tc>
          <w:tcPr>
            <w:tcW w:w="998" w:type="dxa"/>
            <w:tcBorders>
              <w:top w:val="nil"/>
              <w:left w:val="nil"/>
              <w:bottom w:val="single" w:sz="8" w:space="0" w:color="auto"/>
              <w:right w:val="single" w:sz="8" w:space="0" w:color="auto"/>
            </w:tcBorders>
            <w:shd w:val="clear" w:color="000000" w:fill="FFFFFF"/>
            <w:vAlign w:val="center"/>
            <w:hideMark/>
          </w:tcPr>
          <w:p w14:paraId="60E09CCB"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23EBF452"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2E08C468"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163A2B9"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06665DFD"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20307107"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7D6CE345" w14:textId="77777777" w:rsidR="00490FC0" w:rsidRPr="00490FC0" w:rsidRDefault="00490FC0" w:rsidP="00490FC0">
            <w:pPr>
              <w:jc w:val="center"/>
              <w:rPr>
                <w:color w:val="000000"/>
              </w:rPr>
            </w:pPr>
            <w:r w:rsidRPr="00490FC0">
              <w:rPr>
                <w:color w:val="000000"/>
              </w:rPr>
              <w:t>3000</w:t>
            </w:r>
          </w:p>
        </w:tc>
        <w:tc>
          <w:tcPr>
            <w:tcW w:w="1078" w:type="dxa"/>
            <w:tcBorders>
              <w:top w:val="nil"/>
              <w:left w:val="nil"/>
              <w:bottom w:val="single" w:sz="8" w:space="0" w:color="auto"/>
              <w:right w:val="single" w:sz="8" w:space="0" w:color="auto"/>
            </w:tcBorders>
            <w:shd w:val="clear" w:color="000000" w:fill="FFFFFF"/>
            <w:vAlign w:val="center"/>
            <w:hideMark/>
          </w:tcPr>
          <w:p w14:paraId="5557C414" w14:textId="77777777" w:rsidR="00490FC0" w:rsidRPr="00490FC0" w:rsidRDefault="00490FC0" w:rsidP="00490FC0">
            <w:pPr>
              <w:jc w:val="center"/>
              <w:rPr>
                <w:color w:val="000000"/>
              </w:rPr>
            </w:pPr>
            <w:r w:rsidRPr="00490FC0">
              <w:rPr>
                <w:color w:val="000000"/>
              </w:rPr>
              <w:t>0</w:t>
            </w:r>
          </w:p>
        </w:tc>
      </w:tr>
      <w:tr w:rsidR="00490FC0" w:rsidRPr="00490FC0" w14:paraId="5C7FBA8E"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42410CA"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6A4F944"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01FB5E0E"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000000" w:fill="FFFFFF"/>
            <w:vAlign w:val="center"/>
            <w:hideMark/>
          </w:tcPr>
          <w:p w14:paraId="2353E2FB"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64376AE2"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3D0C5DAF"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E72C689"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343745F2"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47831607"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0AF0DE77"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55933F7D"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0CF78A76"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000000" w:fill="FFFFFF"/>
            <w:vAlign w:val="center"/>
            <w:hideMark/>
          </w:tcPr>
          <w:p w14:paraId="0F878180" w14:textId="77777777" w:rsidR="00490FC0" w:rsidRPr="00490FC0" w:rsidRDefault="00490FC0" w:rsidP="00490FC0">
            <w:pPr>
              <w:jc w:val="center"/>
              <w:rPr>
                <w:color w:val="000000"/>
              </w:rPr>
            </w:pPr>
            <w:r w:rsidRPr="00490FC0">
              <w:rPr>
                <w:color w:val="000000"/>
              </w:rPr>
              <w:t>0</w:t>
            </w:r>
          </w:p>
        </w:tc>
      </w:tr>
      <w:tr w:rsidR="00490FC0" w:rsidRPr="00490FC0" w14:paraId="556115C4"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2B24B620"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A6BA99D"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4F56CA85"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000000" w:fill="FFFFFF"/>
            <w:vAlign w:val="center"/>
            <w:hideMark/>
          </w:tcPr>
          <w:p w14:paraId="4FA42C07"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6839EEF8" w14:textId="77777777" w:rsidR="00490FC0" w:rsidRPr="00490FC0" w:rsidRDefault="00490FC0" w:rsidP="00490FC0">
            <w:pPr>
              <w:jc w:val="center"/>
              <w:rPr>
                <w:color w:val="000000"/>
              </w:rPr>
            </w:pPr>
            <w:r w:rsidRPr="00490FC0">
              <w:rPr>
                <w:color w:val="000000"/>
              </w:rPr>
              <w:t>0</w:t>
            </w:r>
          </w:p>
        </w:tc>
        <w:tc>
          <w:tcPr>
            <w:tcW w:w="998" w:type="dxa"/>
            <w:tcBorders>
              <w:top w:val="nil"/>
              <w:left w:val="nil"/>
              <w:bottom w:val="single" w:sz="8" w:space="0" w:color="auto"/>
              <w:right w:val="single" w:sz="8" w:space="0" w:color="auto"/>
            </w:tcBorders>
            <w:shd w:val="clear" w:color="000000" w:fill="FFFFFF"/>
            <w:vAlign w:val="center"/>
            <w:hideMark/>
          </w:tcPr>
          <w:p w14:paraId="1191858D"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16BD2374"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105D994"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878E4B3" w14:textId="77777777" w:rsidR="00490FC0" w:rsidRPr="00490FC0" w:rsidRDefault="00490FC0" w:rsidP="00490FC0">
            <w:pPr>
              <w:jc w:val="center"/>
              <w:rPr>
                <w:color w:val="000000"/>
              </w:rPr>
            </w:pPr>
            <w:r w:rsidRPr="00490FC0">
              <w:rPr>
                <w:color w:val="000000"/>
              </w:rPr>
              <w:t> </w:t>
            </w:r>
          </w:p>
        </w:tc>
        <w:tc>
          <w:tcPr>
            <w:tcW w:w="965" w:type="dxa"/>
            <w:tcBorders>
              <w:top w:val="nil"/>
              <w:left w:val="nil"/>
              <w:bottom w:val="single" w:sz="8" w:space="0" w:color="auto"/>
              <w:right w:val="single" w:sz="8" w:space="0" w:color="auto"/>
            </w:tcBorders>
            <w:shd w:val="clear" w:color="000000" w:fill="FFFFFF"/>
            <w:vAlign w:val="center"/>
            <w:hideMark/>
          </w:tcPr>
          <w:p w14:paraId="20EA6A17" w14:textId="77777777" w:rsidR="00490FC0" w:rsidRPr="00490FC0" w:rsidRDefault="00490FC0" w:rsidP="00490FC0">
            <w:pPr>
              <w:jc w:val="center"/>
              <w:rPr>
                <w:color w:val="000000"/>
              </w:rPr>
            </w:pPr>
            <w:r w:rsidRPr="00490FC0">
              <w:rPr>
                <w:color w:val="000000"/>
              </w:rPr>
              <w:t> </w:t>
            </w:r>
          </w:p>
        </w:tc>
        <w:tc>
          <w:tcPr>
            <w:tcW w:w="994" w:type="dxa"/>
            <w:tcBorders>
              <w:top w:val="nil"/>
              <w:left w:val="nil"/>
              <w:bottom w:val="single" w:sz="8" w:space="0" w:color="auto"/>
              <w:right w:val="single" w:sz="8" w:space="0" w:color="auto"/>
            </w:tcBorders>
            <w:shd w:val="clear" w:color="000000" w:fill="FFFFFF"/>
            <w:vAlign w:val="center"/>
            <w:hideMark/>
          </w:tcPr>
          <w:p w14:paraId="5BF4BDA2" w14:textId="77777777" w:rsidR="00490FC0" w:rsidRPr="00490FC0" w:rsidRDefault="00490FC0" w:rsidP="00490FC0">
            <w:pPr>
              <w:jc w:val="center"/>
              <w:rPr>
                <w:color w:val="000000"/>
              </w:rPr>
            </w:pPr>
            <w:r w:rsidRPr="00490FC0">
              <w:rPr>
                <w:color w:val="000000"/>
              </w:rPr>
              <w:t> </w:t>
            </w:r>
          </w:p>
        </w:tc>
        <w:tc>
          <w:tcPr>
            <w:tcW w:w="1066" w:type="dxa"/>
            <w:tcBorders>
              <w:top w:val="nil"/>
              <w:left w:val="nil"/>
              <w:bottom w:val="single" w:sz="8" w:space="0" w:color="auto"/>
              <w:right w:val="single" w:sz="8" w:space="0" w:color="auto"/>
            </w:tcBorders>
            <w:shd w:val="clear" w:color="000000" w:fill="FFFFFF"/>
            <w:vAlign w:val="center"/>
            <w:hideMark/>
          </w:tcPr>
          <w:p w14:paraId="571BE26A" w14:textId="77777777" w:rsidR="00490FC0" w:rsidRPr="00490FC0" w:rsidRDefault="00490FC0" w:rsidP="00490FC0">
            <w:pPr>
              <w:jc w:val="center"/>
              <w:rPr>
                <w:color w:val="000000"/>
              </w:rPr>
            </w:pPr>
            <w:r w:rsidRPr="00490FC0">
              <w:rPr>
                <w:color w:val="000000"/>
              </w:rPr>
              <w:t> </w:t>
            </w:r>
          </w:p>
        </w:tc>
        <w:tc>
          <w:tcPr>
            <w:tcW w:w="1078" w:type="dxa"/>
            <w:tcBorders>
              <w:top w:val="nil"/>
              <w:left w:val="nil"/>
              <w:bottom w:val="single" w:sz="8" w:space="0" w:color="auto"/>
              <w:right w:val="single" w:sz="8" w:space="0" w:color="auto"/>
            </w:tcBorders>
            <w:shd w:val="clear" w:color="000000" w:fill="FFFFFF"/>
            <w:vAlign w:val="center"/>
            <w:hideMark/>
          </w:tcPr>
          <w:p w14:paraId="63C9F24B" w14:textId="77777777" w:rsidR="00490FC0" w:rsidRPr="00490FC0" w:rsidRDefault="00490FC0" w:rsidP="00490FC0">
            <w:pPr>
              <w:jc w:val="center"/>
              <w:rPr>
                <w:color w:val="000000"/>
              </w:rPr>
            </w:pPr>
            <w:r w:rsidRPr="00490FC0">
              <w:rPr>
                <w:color w:val="000000"/>
              </w:rPr>
              <w:t>0</w:t>
            </w:r>
          </w:p>
        </w:tc>
      </w:tr>
      <w:tr w:rsidR="00490FC0" w:rsidRPr="00490FC0" w14:paraId="2C4C38AB" w14:textId="77777777" w:rsidTr="00C25669">
        <w:trPr>
          <w:trHeight w:val="315"/>
        </w:trPr>
        <w:tc>
          <w:tcPr>
            <w:tcW w:w="2127" w:type="dxa"/>
            <w:vMerge w:val="restart"/>
            <w:tcBorders>
              <w:top w:val="nil"/>
              <w:left w:val="single" w:sz="8" w:space="0" w:color="auto"/>
              <w:bottom w:val="single" w:sz="8" w:space="0" w:color="000000"/>
              <w:right w:val="single" w:sz="8" w:space="0" w:color="auto"/>
            </w:tcBorders>
            <w:shd w:val="clear" w:color="auto" w:fill="auto"/>
            <w:vAlign w:val="center"/>
            <w:hideMark/>
          </w:tcPr>
          <w:p w14:paraId="088CD6F9" w14:textId="77777777" w:rsidR="00490FC0" w:rsidRPr="00490FC0" w:rsidRDefault="00490FC0" w:rsidP="00490FC0">
            <w:pPr>
              <w:rPr>
                <w:color w:val="000000"/>
              </w:rPr>
            </w:pPr>
            <w:r w:rsidRPr="00490FC0">
              <w:rPr>
                <w:color w:val="000000"/>
              </w:rPr>
              <w:t>Всего по программе</w:t>
            </w:r>
          </w:p>
        </w:tc>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1E1FCEF9" w14:textId="77777777" w:rsidR="00490FC0" w:rsidRPr="00490FC0" w:rsidRDefault="00490FC0" w:rsidP="00490FC0">
            <w:pPr>
              <w:jc w:val="center"/>
              <w:rPr>
                <w:color w:val="000000"/>
              </w:rPr>
            </w:pPr>
            <w:r w:rsidRPr="00490FC0">
              <w:rPr>
                <w:color w:val="000000"/>
              </w:rPr>
              <w:t> </w:t>
            </w:r>
          </w:p>
        </w:tc>
        <w:tc>
          <w:tcPr>
            <w:tcW w:w="1702" w:type="dxa"/>
            <w:vMerge w:val="restart"/>
            <w:tcBorders>
              <w:top w:val="nil"/>
              <w:left w:val="single" w:sz="8" w:space="0" w:color="auto"/>
              <w:bottom w:val="single" w:sz="8" w:space="0" w:color="000000"/>
              <w:right w:val="single" w:sz="8" w:space="0" w:color="auto"/>
            </w:tcBorders>
            <w:shd w:val="clear" w:color="auto" w:fill="auto"/>
            <w:vAlign w:val="center"/>
            <w:hideMark/>
          </w:tcPr>
          <w:p w14:paraId="4553E8FE" w14:textId="77777777" w:rsidR="00490FC0" w:rsidRPr="00490FC0" w:rsidRDefault="00490FC0" w:rsidP="00490FC0">
            <w:pPr>
              <w:rPr>
                <w:color w:val="000000"/>
              </w:rPr>
            </w:pPr>
            <w:r w:rsidRPr="00490FC0">
              <w:rPr>
                <w:color w:val="000000"/>
              </w:rPr>
              <w:t> </w:t>
            </w:r>
          </w:p>
        </w:tc>
        <w:tc>
          <w:tcPr>
            <w:tcW w:w="1560" w:type="dxa"/>
            <w:tcBorders>
              <w:top w:val="nil"/>
              <w:left w:val="nil"/>
              <w:bottom w:val="single" w:sz="8" w:space="0" w:color="auto"/>
              <w:right w:val="single" w:sz="8" w:space="0" w:color="auto"/>
            </w:tcBorders>
            <w:shd w:val="clear" w:color="auto" w:fill="auto"/>
            <w:vAlign w:val="center"/>
            <w:hideMark/>
          </w:tcPr>
          <w:p w14:paraId="3F1E3D80" w14:textId="77777777" w:rsidR="00490FC0" w:rsidRPr="00490FC0" w:rsidRDefault="00490FC0" w:rsidP="00490FC0">
            <w:pPr>
              <w:rPr>
                <w:color w:val="000000"/>
              </w:rPr>
            </w:pPr>
            <w:r w:rsidRPr="00490FC0">
              <w:rPr>
                <w:color w:val="000000"/>
              </w:rPr>
              <w:t>итого</w:t>
            </w:r>
          </w:p>
        </w:tc>
        <w:tc>
          <w:tcPr>
            <w:tcW w:w="1134" w:type="dxa"/>
            <w:tcBorders>
              <w:top w:val="nil"/>
              <w:left w:val="nil"/>
              <w:bottom w:val="single" w:sz="8" w:space="0" w:color="auto"/>
              <w:right w:val="single" w:sz="8" w:space="0" w:color="auto"/>
            </w:tcBorders>
            <w:shd w:val="clear" w:color="000000" w:fill="FFFFFF"/>
            <w:vAlign w:val="center"/>
            <w:hideMark/>
          </w:tcPr>
          <w:p w14:paraId="062A408E" w14:textId="77777777" w:rsidR="00490FC0" w:rsidRPr="00490FC0" w:rsidRDefault="00490FC0" w:rsidP="00490FC0">
            <w:pPr>
              <w:jc w:val="center"/>
              <w:rPr>
                <w:color w:val="000000"/>
              </w:rPr>
            </w:pPr>
            <w:r w:rsidRPr="00490FC0">
              <w:rPr>
                <w:color w:val="000000"/>
              </w:rPr>
              <w:t>965041,34</w:t>
            </w:r>
          </w:p>
        </w:tc>
        <w:tc>
          <w:tcPr>
            <w:tcW w:w="998" w:type="dxa"/>
            <w:tcBorders>
              <w:top w:val="nil"/>
              <w:left w:val="nil"/>
              <w:bottom w:val="single" w:sz="8" w:space="0" w:color="auto"/>
              <w:right w:val="single" w:sz="8" w:space="0" w:color="auto"/>
            </w:tcBorders>
            <w:shd w:val="clear" w:color="000000" w:fill="FFFFFF"/>
            <w:vAlign w:val="center"/>
            <w:hideMark/>
          </w:tcPr>
          <w:p w14:paraId="1DFB2E07" w14:textId="77777777" w:rsidR="00490FC0" w:rsidRPr="00490FC0" w:rsidRDefault="00490FC0" w:rsidP="00490FC0">
            <w:pPr>
              <w:jc w:val="center"/>
              <w:rPr>
                <w:color w:val="000000"/>
              </w:rPr>
            </w:pPr>
            <w:r w:rsidRPr="00490FC0">
              <w:rPr>
                <w:color w:val="000000"/>
              </w:rPr>
              <w:t>4795,9</w:t>
            </w:r>
          </w:p>
        </w:tc>
        <w:tc>
          <w:tcPr>
            <w:tcW w:w="891" w:type="dxa"/>
            <w:tcBorders>
              <w:top w:val="nil"/>
              <w:left w:val="nil"/>
              <w:bottom w:val="single" w:sz="8" w:space="0" w:color="auto"/>
              <w:right w:val="single" w:sz="8" w:space="0" w:color="auto"/>
            </w:tcBorders>
            <w:shd w:val="clear" w:color="000000" w:fill="FFFFFF"/>
            <w:vAlign w:val="center"/>
            <w:hideMark/>
          </w:tcPr>
          <w:p w14:paraId="48217CFD" w14:textId="77777777" w:rsidR="00490FC0" w:rsidRPr="00490FC0" w:rsidRDefault="00490FC0" w:rsidP="00490FC0">
            <w:pPr>
              <w:jc w:val="center"/>
              <w:rPr>
                <w:color w:val="000000"/>
              </w:rPr>
            </w:pPr>
            <w:r w:rsidRPr="00490FC0">
              <w:rPr>
                <w:color w:val="000000"/>
              </w:rPr>
              <w:t>8215</w:t>
            </w:r>
          </w:p>
        </w:tc>
        <w:tc>
          <w:tcPr>
            <w:tcW w:w="1094" w:type="dxa"/>
            <w:tcBorders>
              <w:top w:val="nil"/>
              <w:left w:val="nil"/>
              <w:bottom w:val="single" w:sz="8" w:space="0" w:color="auto"/>
              <w:right w:val="single" w:sz="8" w:space="0" w:color="auto"/>
            </w:tcBorders>
            <w:shd w:val="clear" w:color="000000" w:fill="FFFFFF"/>
            <w:vAlign w:val="center"/>
            <w:hideMark/>
          </w:tcPr>
          <w:p w14:paraId="47C4C376" w14:textId="77777777" w:rsidR="00490FC0" w:rsidRPr="00490FC0" w:rsidRDefault="00490FC0" w:rsidP="00490FC0">
            <w:pPr>
              <w:jc w:val="center"/>
              <w:rPr>
                <w:color w:val="000000"/>
              </w:rPr>
            </w:pPr>
            <w:r w:rsidRPr="00490FC0">
              <w:rPr>
                <w:color w:val="000000"/>
              </w:rPr>
              <w:t>437518</w:t>
            </w:r>
          </w:p>
        </w:tc>
        <w:tc>
          <w:tcPr>
            <w:tcW w:w="994" w:type="dxa"/>
            <w:tcBorders>
              <w:top w:val="nil"/>
              <w:left w:val="nil"/>
              <w:bottom w:val="single" w:sz="8" w:space="0" w:color="auto"/>
              <w:right w:val="single" w:sz="8" w:space="0" w:color="auto"/>
            </w:tcBorders>
            <w:shd w:val="clear" w:color="000000" w:fill="FFFFFF"/>
            <w:vAlign w:val="center"/>
            <w:hideMark/>
          </w:tcPr>
          <w:p w14:paraId="628B5FA1" w14:textId="77777777" w:rsidR="00490FC0" w:rsidRPr="00490FC0" w:rsidRDefault="00490FC0" w:rsidP="00490FC0">
            <w:pPr>
              <w:jc w:val="center"/>
              <w:rPr>
                <w:color w:val="000000"/>
              </w:rPr>
            </w:pPr>
            <w:r w:rsidRPr="00490FC0">
              <w:rPr>
                <w:color w:val="000000"/>
              </w:rPr>
              <w:t>15405,4</w:t>
            </w:r>
          </w:p>
        </w:tc>
        <w:tc>
          <w:tcPr>
            <w:tcW w:w="965" w:type="dxa"/>
            <w:tcBorders>
              <w:top w:val="nil"/>
              <w:left w:val="nil"/>
              <w:bottom w:val="single" w:sz="8" w:space="0" w:color="auto"/>
              <w:right w:val="single" w:sz="8" w:space="0" w:color="auto"/>
            </w:tcBorders>
            <w:shd w:val="clear" w:color="000000" w:fill="FFFFFF"/>
            <w:vAlign w:val="center"/>
            <w:hideMark/>
          </w:tcPr>
          <w:p w14:paraId="17E0948F" w14:textId="77777777" w:rsidR="00490FC0" w:rsidRPr="00490FC0" w:rsidRDefault="00490FC0" w:rsidP="00490FC0">
            <w:pPr>
              <w:jc w:val="center"/>
              <w:rPr>
                <w:color w:val="000000"/>
              </w:rPr>
            </w:pPr>
            <w:r w:rsidRPr="00490FC0">
              <w:rPr>
                <w:color w:val="000000"/>
              </w:rPr>
              <w:t>11631,8</w:t>
            </w:r>
          </w:p>
        </w:tc>
        <w:tc>
          <w:tcPr>
            <w:tcW w:w="994" w:type="dxa"/>
            <w:tcBorders>
              <w:top w:val="nil"/>
              <w:left w:val="nil"/>
              <w:bottom w:val="single" w:sz="8" w:space="0" w:color="auto"/>
              <w:right w:val="single" w:sz="8" w:space="0" w:color="auto"/>
            </w:tcBorders>
            <w:shd w:val="clear" w:color="000000" w:fill="FFFFFF"/>
            <w:vAlign w:val="center"/>
            <w:hideMark/>
          </w:tcPr>
          <w:p w14:paraId="1DAFE919" w14:textId="77777777" w:rsidR="00490FC0" w:rsidRPr="00490FC0" w:rsidRDefault="00490FC0" w:rsidP="00490FC0">
            <w:pPr>
              <w:jc w:val="center"/>
              <w:rPr>
                <w:color w:val="000000"/>
              </w:rPr>
            </w:pPr>
            <w:r w:rsidRPr="00490FC0">
              <w:rPr>
                <w:color w:val="000000"/>
              </w:rPr>
              <w:t>57186,3</w:t>
            </w:r>
          </w:p>
        </w:tc>
        <w:tc>
          <w:tcPr>
            <w:tcW w:w="1066" w:type="dxa"/>
            <w:tcBorders>
              <w:top w:val="nil"/>
              <w:left w:val="nil"/>
              <w:bottom w:val="single" w:sz="8" w:space="0" w:color="auto"/>
              <w:right w:val="single" w:sz="8" w:space="0" w:color="auto"/>
            </w:tcBorders>
            <w:shd w:val="clear" w:color="000000" w:fill="FFFFFF"/>
            <w:vAlign w:val="center"/>
            <w:hideMark/>
          </w:tcPr>
          <w:p w14:paraId="008E31F0" w14:textId="77777777" w:rsidR="00490FC0" w:rsidRPr="00490FC0" w:rsidRDefault="00490FC0" w:rsidP="00490FC0">
            <w:pPr>
              <w:jc w:val="center"/>
              <w:rPr>
                <w:color w:val="000000"/>
              </w:rPr>
            </w:pPr>
            <w:r w:rsidRPr="00490FC0">
              <w:rPr>
                <w:color w:val="000000"/>
              </w:rPr>
              <w:t>412011,54</w:t>
            </w:r>
          </w:p>
        </w:tc>
        <w:tc>
          <w:tcPr>
            <w:tcW w:w="1078" w:type="dxa"/>
            <w:tcBorders>
              <w:top w:val="nil"/>
              <w:left w:val="nil"/>
              <w:bottom w:val="single" w:sz="8" w:space="0" w:color="auto"/>
              <w:right w:val="single" w:sz="8" w:space="0" w:color="auto"/>
            </w:tcBorders>
            <w:shd w:val="clear" w:color="auto" w:fill="auto"/>
            <w:vAlign w:val="center"/>
            <w:hideMark/>
          </w:tcPr>
          <w:p w14:paraId="6A1E6D19" w14:textId="77777777" w:rsidR="00490FC0" w:rsidRPr="00490FC0" w:rsidRDefault="00490FC0" w:rsidP="00490FC0">
            <w:pPr>
              <w:jc w:val="center"/>
              <w:rPr>
                <w:color w:val="000000"/>
              </w:rPr>
            </w:pPr>
            <w:r w:rsidRPr="00490FC0">
              <w:rPr>
                <w:color w:val="000000"/>
              </w:rPr>
              <w:t>18277,4</w:t>
            </w:r>
          </w:p>
        </w:tc>
      </w:tr>
      <w:tr w:rsidR="00490FC0" w:rsidRPr="00490FC0" w14:paraId="20EF4134"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0326BC3C"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0010018C"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011810BD"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346C19A" w14:textId="77777777" w:rsidR="00490FC0" w:rsidRPr="00490FC0" w:rsidRDefault="00490FC0" w:rsidP="00490FC0">
            <w:pPr>
              <w:rPr>
                <w:color w:val="000000"/>
              </w:rPr>
            </w:pPr>
            <w:r w:rsidRPr="00490FC0">
              <w:rPr>
                <w:color w:val="000000"/>
              </w:rPr>
              <w:t>федеральный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1C7DFA7E" w14:textId="77777777" w:rsidR="00490FC0" w:rsidRPr="00490FC0" w:rsidRDefault="00490FC0" w:rsidP="00490FC0">
            <w:pPr>
              <w:jc w:val="center"/>
              <w:rPr>
                <w:color w:val="000000"/>
              </w:rPr>
            </w:pPr>
            <w:r w:rsidRPr="00490FC0">
              <w:rPr>
                <w:color w:val="000000"/>
              </w:rPr>
              <w:t>514298,56</w:t>
            </w:r>
          </w:p>
        </w:tc>
        <w:tc>
          <w:tcPr>
            <w:tcW w:w="998" w:type="dxa"/>
            <w:tcBorders>
              <w:top w:val="nil"/>
              <w:left w:val="nil"/>
              <w:bottom w:val="single" w:sz="8" w:space="0" w:color="auto"/>
              <w:right w:val="single" w:sz="8" w:space="0" w:color="auto"/>
            </w:tcBorders>
            <w:shd w:val="clear" w:color="000000" w:fill="FFFFFF"/>
            <w:vAlign w:val="center"/>
            <w:hideMark/>
          </w:tcPr>
          <w:p w14:paraId="27FF6A53"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0C9EAE9F"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3E9DD3A4" w14:textId="77777777" w:rsidR="00490FC0" w:rsidRPr="00490FC0" w:rsidRDefault="00490FC0" w:rsidP="00490FC0">
            <w:pPr>
              <w:jc w:val="center"/>
              <w:rPr>
                <w:color w:val="000000"/>
              </w:rPr>
            </w:pPr>
            <w:r w:rsidRPr="00490FC0">
              <w:rPr>
                <w:color w:val="000000"/>
              </w:rPr>
              <w:t>139402,8</w:t>
            </w:r>
          </w:p>
        </w:tc>
        <w:tc>
          <w:tcPr>
            <w:tcW w:w="994" w:type="dxa"/>
            <w:tcBorders>
              <w:top w:val="nil"/>
              <w:left w:val="nil"/>
              <w:bottom w:val="single" w:sz="8" w:space="0" w:color="auto"/>
              <w:right w:val="single" w:sz="8" w:space="0" w:color="auto"/>
            </w:tcBorders>
            <w:shd w:val="clear" w:color="000000" w:fill="FFFFFF"/>
            <w:vAlign w:val="center"/>
            <w:hideMark/>
          </w:tcPr>
          <w:p w14:paraId="47CD182A"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2224D814"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A82426A"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723AE3D3" w14:textId="77777777" w:rsidR="00490FC0" w:rsidRPr="00490FC0" w:rsidRDefault="00490FC0" w:rsidP="00490FC0">
            <w:pPr>
              <w:jc w:val="center"/>
              <w:rPr>
                <w:color w:val="000000"/>
              </w:rPr>
            </w:pPr>
            <w:r w:rsidRPr="00490FC0">
              <w:rPr>
                <w:color w:val="000000"/>
              </w:rPr>
              <w:t>374895,76</w:t>
            </w:r>
          </w:p>
        </w:tc>
        <w:tc>
          <w:tcPr>
            <w:tcW w:w="1078" w:type="dxa"/>
            <w:tcBorders>
              <w:top w:val="nil"/>
              <w:left w:val="nil"/>
              <w:bottom w:val="single" w:sz="8" w:space="0" w:color="auto"/>
              <w:right w:val="single" w:sz="8" w:space="0" w:color="auto"/>
            </w:tcBorders>
            <w:shd w:val="clear" w:color="auto" w:fill="auto"/>
            <w:vAlign w:val="center"/>
            <w:hideMark/>
          </w:tcPr>
          <w:p w14:paraId="584317A7" w14:textId="77777777" w:rsidR="00490FC0" w:rsidRPr="00490FC0" w:rsidRDefault="00490FC0" w:rsidP="00490FC0">
            <w:pPr>
              <w:jc w:val="center"/>
              <w:rPr>
                <w:color w:val="000000"/>
              </w:rPr>
            </w:pPr>
            <w:r w:rsidRPr="00490FC0">
              <w:rPr>
                <w:color w:val="000000"/>
              </w:rPr>
              <w:t>0</w:t>
            </w:r>
          </w:p>
        </w:tc>
      </w:tr>
      <w:tr w:rsidR="00490FC0" w:rsidRPr="00490FC0" w14:paraId="20073DD5"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15A53213"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7D7EAFA2"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0024C48E"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D9521E0" w14:textId="77777777" w:rsidR="00490FC0" w:rsidRPr="00490FC0" w:rsidRDefault="00490FC0" w:rsidP="00490FC0">
            <w:pPr>
              <w:rPr>
                <w:color w:val="000000"/>
              </w:rPr>
            </w:pPr>
            <w:r w:rsidRPr="00490FC0">
              <w:rPr>
                <w:color w:val="000000"/>
              </w:rPr>
              <w:t>республиканский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7D41613E" w14:textId="77777777" w:rsidR="00490FC0" w:rsidRPr="00490FC0" w:rsidRDefault="00490FC0" w:rsidP="00490FC0">
            <w:pPr>
              <w:jc w:val="center"/>
              <w:rPr>
                <w:color w:val="000000"/>
              </w:rPr>
            </w:pPr>
            <w:r w:rsidRPr="00490FC0">
              <w:rPr>
                <w:color w:val="000000"/>
              </w:rPr>
              <w:t>387747,08</w:t>
            </w:r>
          </w:p>
        </w:tc>
        <w:tc>
          <w:tcPr>
            <w:tcW w:w="998" w:type="dxa"/>
            <w:tcBorders>
              <w:top w:val="nil"/>
              <w:left w:val="nil"/>
              <w:bottom w:val="single" w:sz="8" w:space="0" w:color="auto"/>
              <w:right w:val="single" w:sz="8" w:space="0" w:color="auto"/>
            </w:tcBorders>
            <w:shd w:val="clear" w:color="000000" w:fill="FFFFFF"/>
            <w:vAlign w:val="center"/>
            <w:hideMark/>
          </w:tcPr>
          <w:p w14:paraId="503C9211" w14:textId="77777777" w:rsidR="00490FC0" w:rsidRPr="00490FC0" w:rsidRDefault="00490FC0" w:rsidP="00490FC0">
            <w:pPr>
              <w:jc w:val="center"/>
              <w:rPr>
                <w:color w:val="000000"/>
              </w:rPr>
            </w:pPr>
            <w:r w:rsidRPr="00490FC0">
              <w:rPr>
                <w:color w:val="000000"/>
              </w:rPr>
              <w:t>4565,9</w:t>
            </w:r>
          </w:p>
        </w:tc>
        <w:tc>
          <w:tcPr>
            <w:tcW w:w="891" w:type="dxa"/>
            <w:tcBorders>
              <w:top w:val="nil"/>
              <w:left w:val="nil"/>
              <w:bottom w:val="single" w:sz="8" w:space="0" w:color="auto"/>
              <w:right w:val="single" w:sz="8" w:space="0" w:color="auto"/>
            </w:tcBorders>
            <w:shd w:val="clear" w:color="000000" w:fill="FFFFFF"/>
            <w:vAlign w:val="center"/>
            <w:hideMark/>
          </w:tcPr>
          <w:p w14:paraId="3EBC6A78" w14:textId="77777777" w:rsidR="00490FC0" w:rsidRPr="00490FC0" w:rsidRDefault="00490FC0" w:rsidP="00490FC0">
            <w:pPr>
              <w:jc w:val="center"/>
              <w:rPr>
                <w:color w:val="000000"/>
              </w:rPr>
            </w:pPr>
            <w:r w:rsidRPr="00490FC0">
              <w:rPr>
                <w:color w:val="000000"/>
              </w:rPr>
              <w:t>8000</w:t>
            </w:r>
          </w:p>
        </w:tc>
        <w:tc>
          <w:tcPr>
            <w:tcW w:w="1094" w:type="dxa"/>
            <w:tcBorders>
              <w:top w:val="nil"/>
              <w:left w:val="nil"/>
              <w:bottom w:val="single" w:sz="8" w:space="0" w:color="auto"/>
              <w:right w:val="single" w:sz="8" w:space="0" w:color="auto"/>
            </w:tcBorders>
            <w:shd w:val="clear" w:color="000000" w:fill="FFFFFF"/>
            <w:vAlign w:val="center"/>
            <w:hideMark/>
          </w:tcPr>
          <w:p w14:paraId="5D4D64B2" w14:textId="77777777" w:rsidR="00490FC0" w:rsidRPr="00490FC0" w:rsidRDefault="00490FC0" w:rsidP="00490FC0">
            <w:pPr>
              <w:jc w:val="center"/>
              <w:rPr>
                <w:color w:val="000000"/>
              </w:rPr>
            </w:pPr>
            <w:r w:rsidRPr="00490FC0">
              <w:rPr>
                <w:color w:val="000000"/>
              </w:rPr>
              <w:t>297894,5</w:t>
            </w:r>
          </w:p>
        </w:tc>
        <w:tc>
          <w:tcPr>
            <w:tcW w:w="994" w:type="dxa"/>
            <w:tcBorders>
              <w:top w:val="nil"/>
              <w:left w:val="nil"/>
              <w:bottom w:val="single" w:sz="8" w:space="0" w:color="auto"/>
              <w:right w:val="single" w:sz="8" w:space="0" w:color="auto"/>
            </w:tcBorders>
            <w:shd w:val="clear" w:color="000000" w:fill="FFFFFF"/>
            <w:vAlign w:val="center"/>
            <w:hideMark/>
          </w:tcPr>
          <w:p w14:paraId="7D1CD81A" w14:textId="77777777" w:rsidR="00490FC0" w:rsidRPr="00490FC0" w:rsidRDefault="00490FC0" w:rsidP="00490FC0">
            <w:pPr>
              <w:jc w:val="center"/>
              <w:rPr>
                <w:color w:val="000000"/>
              </w:rPr>
            </w:pPr>
            <w:r w:rsidRPr="00490FC0">
              <w:rPr>
                <w:color w:val="000000"/>
              </w:rPr>
              <w:t>15405,4</w:t>
            </w:r>
          </w:p>
        </w:tc>
        <w:tc>
          <w:tcPr>
            <w:tcW w:w="965" w:type="dxa"/>
            <w:tcBorders>
              <w:top w:val="nil"/>
              <w:left w:val="nil"/>
              <w:bottom w:val="single" w:sz="8" w:space="0" w:color="auto"/>
              <w:right w:val="single" w:sz="8" w:space="0" w:color="auto"/>
            </w:tcBorders>
            <w:shd w:val="clear" w:color="000000" w:fill="FFFFFF"/>
            <w:vAlign w:val="center"/>
            <w:hideMark/>
          </w:tcPr>
          <w:p w14:paraId="569B5CAC" w14:textId="77777777" w:rsidR="00490FC0" w:rsidRPr="00490FC0" w:rsidRDefault="00490FC0" w:rsidP="00490FC0">
            <w:pPr>
              <w:jc w:val="center"/>
              <w:rPr>
                <w:color w:val="000000"/>
              </w:rPr>
            </w:pPr>
            <w:r w:rsidRPr="00490FC0">
              <w:rPr>
                <w:color w:val="000000"/>
              </w:rPr>
              <w:t>11631,8</w:t>
            </w:r>
          </w:p>
        </w:tc>
        <w:tc>
          <w:tcPr>
            <w:tcW w:w="994" w:type="dxa"/>
            <w:tcBorders>
              <w:top w:val="nil"/>
              <w:left w:val="nil"/>
              <w:bottom w:val="single" w:sz="8" w:space="0" w:color="auto"/>
              <w:right w:val="single" w:sz="8" w:space="0" w:color="auto"/>
            </w:tcBorders>
            <w:shd w:val="clear" w:color="000000" w:fill="FFFFFF"/>
            <w:vAlign w:val="center"/>
            <w:hideMark/>
          </w:tcPr>
          <w:p w14:paraId="213F1CCF" w14:textId="77777777" w:rsidR="00490FC0" w:rsidRPr="00490FC0" w:rsidRDefault="00490FC0" w:rsidP="00490FC0">
            <w:pPr>
              <w:jc w:val="center"/>
              <w:rPr>
                <w:color w:val="000000"/>
              </w:rPr>
            </w:pPr>
            <w:r w:rsidRPr="00490FC0">
              <w:rPr>
                <w:color w:val="000000"/>
              </w:rPr>
              <w:t>7186,3</w:t>
            </w:r>
          </w:p>
        </w:tc>
        <w:tc>
          <w:tcPr>
            <w:tcW w:w="1066" w:type="dxa"/>
            <w:tcBorders>
              <w:top w:val="nil"/>
              <w:left w:val="nil"/>
              <w:bottom w:val="single" w:sz="8" w:space="0" w:color="auto"/>
              <w:right w:val="single" w:sz="8" w:space="0" w:color="auto"/>
            </w:tcBorders>
            <w:shd w:val="clear" w:color="000000" w:fill="FFFFFF"/>
            <w:vAlign w:val="center"/>
            <w:hideMark/>
          </w:tcPr>
          <w:p w14:paraId="0D410160" w14:textId="77777777" w:rsidR="00490FC0" w:rsidRPr="00490FC0" w:rsidRDefault="00490FC0" w:rsidP="00490FC0">
            <w:pPr>
              <w:jc w:val="center"/>
              <w:rPr>
                <w:color w:val="000000"/>
              </w:rPr>
            </w:pPr>
            <w:r w:rsidRPr="00490FC0">
              <w:rPr>
                <w:color w:val="000000"/>
              </w:rPr>
              <w:t>30935,78</w:t>
            </w:r>
          </w:p>
        </w:tc>
        <w:tc>
          <w:tcPr>
            <w:tcW w:w="1078" w:type="dxa"/>
            <w:tcBorders>
              <w:top w:val="nil"/>
              <w:left w:val="nil"/>
              <w:bottom w:val="single" w:sz="8" w:space="0" w:color="auto"/>
              <w:right w:val="single" w:sz="8" w:space="0" w:color="auto"/>
            </w:tcBorders>
            <w:shd w:val="clear" w:color="auto" w:fill="auto"/>
            <w:vAlign w:val="center"/>
            <w:hideMark/>
          </w:tcPr>
          <w:p w14:paraId="11DE80FE" w14:textId="77777777" w:rsidR="00490FC0" w:rsidRPr="00490FC0" w:rsidRDefault="00490FC0" w:rsidP="00490FC0">
            <w:pPr>
              <w:jc w:val="center"/>
              <w:rPr>
                <w:color w:val="000000"/>
              </w:rPr>
            </w:pPr>
            <w:r w:rsidRPr="00490FC0">
              <w:rPr>
                <w:color w:val="000000"/>
              </w:rPr>
              <w:t>12127,4</w:t>
            </w:r>
          </w:p>
        </w:tc>
      </w:tr>
      <w:tr w:rsidR="00490FC0" w:rsidRPr="00490FC0" w14:paraId="7CE9FBA8"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50DBD8A3"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1D12D144"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5F2CE54"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7EE2684B" w14:textId="77777777" w:rsidR="00490FC0" w:rsidRPr="00490FC0" w:rsidRDefault="00490FC0" w:rsidP="00490FC0">
            <w:pPr>
              <w:rPr>
                <w:color w:val="000000"/>
              </w:rPr>
            </w:pPr>
            <w:r w:rsidRPr="00490FC0">
              <w:rPr>
                <w:color w:val="000000"/>
              </w:rPr>
              <w:t>местный бюджет</w:t>
            </w:r>
          </w:p>
        </w:tc>
        <w:tc>
          <w:tcPr>
            <w:tcW w:w="1134" w:type="dxa"/>
            <w:tcBorders>
              <w:top w:val="nil"/>
              <w:left w:val="nil"/>
              <w:bottom w:val="single" w:sz="8" w:space="0" w:color="auto"/>
              <w:right w:val="single" w:sz="8" w:space="0" w:color="auto"/>
            </w:tcBorders>
            <w:shd w:val="clear" w:color="000000" w:fill="FFFFFF"/>
            <w:vAlign w:val="center"/>
            <w:hideMark/>
          </w:tcPr>
          <w:p w14:paraId="4EC80825" w14:textId="77777777" w:rsidR="00490FC0" w:rsidRPr="00490FC0" w:rsidRDefault="00490FC0" w:rsidP="00490FC0">
            <w:pPr>
              <w:jc w:val="center"/>
              <w:rPr>
                <w:color w:val="000000"/>
              </w:rPr>
            </w:pPr>
            <w:r w:rsidRPr="00490FC0">
              <w:rPr>
                <w:color w:val="000000"/>
              </w:rPr>
              <w:t>665,7</w:t>
            </w:r>
          </w:p>
        </w:tc>
        <w:tc>
          <w:tcPr>
            <w:tcW w:w="998" w:type="dxa"/>
            <w:tcBorders>
              <w:top w:val="nil"/>
              <w:left w:val="nil"/>
              <w:bottom w:val="single" w:sz="8" w:space="0" w:color="auto"/>
              <w:right w:val="single" w:sz="8" w:space="0" w:color="auto"/>
            </w:tcBorders>
            <w:shd w:val="clear" w:color="000000" w:fill="FFFFFF"/>
            <w:vAlign w:val="center"/>
            <w:hideMark/>
          </w:tcPr>
          <w:p w14:paraId="6AED59DE" w14:textId="77777777" w:rsidR="00490FC0" w:rsidRPr="00490FC0" w:rsidRDefault="00490FC0" w:rsidP="00490FC0">
            <w:pPr>
              <w:jc w:val="center"/>
              <w:rPr>
                <w:color w:val="000000"/>
              </w:rPr>
            </w:pPr>
            <w:r w:rsidRPr="00490FC0">
              <w:rPr>
                <w:color w:val="000000"/>
              </w:rPr>
              <w:t>230</w:t>
            </w:r>
          </w:p>
        </w:tc>
        <w:tc>
          <w:tcPr>
            <w:tcW w:w="891" w:type="dxa"/>
            <w:tcBorders>
              <w:top w:val="nil"/>
              <w:left w:val="nil"/>
              <w:bottom w:val="single" w:sz="8" w:space="0" w:color="auto"/>
              <w:right w:val="single" w:sz="8" w:space="0" w:color="auto"/>
            </w:tcBorders>
            <w:shd w:val="clear" w:color="000000" w:fill="FFFFFF"/>
            <w:vAlign w:val="center"/>
            <w:hideMark/>
          </w:tcPr>
          <w:p w14:paraId="2E9D7F1A" w14:textId="77777777" w:rsidR="00490FC0" w:rsidRPr="00490FC0" w:rsidRDefault="00490FC0" w:rsidP="00490FC0">
            <w:pPr>
              <w:jc w:val="center"/>
              <w:rPr>
                <w:color w:val="000000"/>
              </w:rPr>
            </w:pPr>
            <w:r w:rsidRPr="00490FC0">
              <w:rPr>
                <w:color w:val="000000"/>
              </w:rPr>
              <w:t>215</w:t>
            </w:r>
          </w:p>
        </w:tc>
        <w:tc>
          <w:tcPr>
            <w:tcW w:w="1094" w:type="dxa"/>
            <w:tcBorders>
              <w:top w:val="nil"/>
              <w:left w:val="nil"/>
              <w:bottom w:val="single" w:sz="8" w:space="0" w:color="auto"/>
              <w:right w:val="single" w:sz="8" w:space="0" w:color="auto"/>
            </w:tcBorders>
            <w:shd w:val="clear" w:color="000000" w:fill="FFFFFF"/>
            <w:vAlign w:val="center"/>
            <w:hideMark/>
          </w:tcPr>
          <w:p w14:paraId="6B21E02F" w14:textId="77777777" w:rsidR="00490FC0" w:rsidRPr="00490FC0" w:rsidRDefault="00490FC0" w:rsidP="00490FC0">
            <w:pPr>
              <w:jc w:val="center"/>
              <w:rPr>
                <w:color w:val="000000"/>
              </w:rPr>
            </w:pPr>
            <w:r w:rsidRPr="00490FC0">
              <w:rPr>
                <w:color w:val="000000"/>
              </w:rPr>
              <w:t>220,7</w:t>
            </w:r>
          </w:p>
        </w:tc>
        <w:tc>
          <w:tcPr>
            <w:tcW w:w="994" w:type="dxa"/>
            <w:tcBorders>
              <w:top w:val="nil"/>
              <w:left w:val="nil"/>
              <w:bottom w:val="single" w:sz="8" w:space="0" w:color="auto"/>
              <w:right w:val="single" w:sz="8" w:space="0" w:color="auto"/>
            </w:tcBorders>
            <w:shd w:val="clear" w:color="000000" w:fill="FFFFFF"/>
            <w:vAlign w:val="center"/>
            <w:hideMark/>
          </w:tcPr>
          <w:p w14:paraId="0DA25FD1"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29428867"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7877A916" w14:textId="77777777" w:rsidR="00490FC0" w:rsidRPr="00490FC0" w:rsidRDefault="00490FC0" w:rsidP="00490FC0">
            <w:pPr>
              <w:jc w:val="center"/>
              <w:rPr>
                <w:color w:val="000000"/>
              </w:rPr>
            </w:pPr>
            <w:r w:rsidRPr="00490FC0">
              <w:rPr>
                <w:color w:val="000000"/>
              </w:rPr>
              <w:t>0</w:t>
            </w:r>
          </w:p>
        </w:tc>
        <w:tc>
          <w:tcPr>
            <w:tcW w:w="1066" w:type="dxa"/>
            <w:tcBorders>
              <w:top w:val="nil"/>
              <w:left w:val="nil"/>
              <w:bottom w:val="single" w:sz="8" w:space="0" w:color="auto"/>
              <w:right w:val="single" w:sz="8" w:space="0" w:color="auto"/>
            </w:tcBorders>
            <w:shd w:val="clear" w:color="000000" w:fill="FFFFFF"/>
            <w:vAlign w:val="center"/>
            <w:hideMark/>
          </w:tcPr>
          <w:p w14:paraId="219EB0BF" w14:textId="77777777" w:rsidR="00490FC0" w:rsidRPr="00490FC0" w:rsidRDefault="00490FC0" w:rsidP="00490FC0">
            <w:pPr>
              <w:jc w:val="center"/>
              <w:rPr>
                <w:color w:val="000000"/>
              </w:rPr>
            </w:pPr>
            <w:r w:rsidRPr="00490FC0">
              <w:rPr>
                <w:color w:val="000000"/>
              </w:rPr>
              <w:t>0</w:t>
            </w:r>
          </w:p>
        </w:tc>
        <w:tc>
          <w:tcPr>
            <w:tcW w:w="1078" w:type="dxa"/>
            <w:tcBorders>
              <w:top w:val="nil"/>
              <w:left w:val="nil"/>
              <w:bottom w:val="single" w:sz="8" w:space="0" w:color="auto"/>
              <w:right w:val="single" w:sz="8" w:space="0" w:color="auto"/>
            </w:tcBorders>
            <w:shd w:val="clear" w:color="auto" w:fill="auto"/>
            <w:vAlign w:val="center"/>
            <w:hideMark/>
          </w:tcPr>
          <w:p w14:paraId="5FEF5DAF" w14:textId="77777777" w:rsidR="00490FC0" w:rsidRPr="00490FC0" w:rsidRDefault="00490FC0" w:rsidP="00490FC0">
            <w:pPr>
              <w:jc w:val="center"/>
              <w:rPr>
                <w:color w:val="000000"/>
              </w:rPr>
            </w:pPr>
            <w:r w:rsidRPr="00490FC0">
              <w:rPr>
                <w:color w:val="000000"/>
              </w:rPr>
              <w:t>0</w:t>
            </w:r>
          </w:p>
        </w:tc>
      </w:tr>
      <w:tr w:rsidR="00490FC0" w:rsidRPr="00490FC0" w14:paraId="1AFDE6B4" w14:textId="77777777" w:rsidTr="00C25669">
        <w:trPr>
          <w:trHeight w:val="315"/>
        </w:trPr>
        <w:tc>
          <w:tcPr>
            <w:tcW w:w="2127" w:type="dxa"/>
            <w:vMerge/>
            <w:tcBorders>
              <w:top w:val="nil"/>
              <w:left w:val="single" w:sz="8" w:space="0" w:color="auto"/>
              <w:bottom w:val="single" w:sz="8" w:space="0" w:color="000000"/>
              <w:right w:val="single" w:sz="8" w:space="0" w:color="auto"/>
            </w:tcBorders>
            <w:vAlign w:val="center"/>
            <w:hideMark/>
          </w:tcPr>
          <w:p w14:paraId="37684A40" w14:textId="77777777" w:rsidR="00490FC0" w:rsidRPr="00490FC0" w:rsidRDefault="00490FC0" w:rsidP="00490FC0">
            <w:pPr>
              <w:rPr>
                <w:color w:val="000000"/>
              </w:rPr>
            </w:pPr>
          </w:p>
        </w:tc>
        <w:tc>
          <w:tcPr>
            <w:tcW w:w="992" w:type="dxa"/>
            <w:vMerge/>
            <w:tcBorders>
              <w:top w:val="nil"/>
              <w:left w:val="single" w:sz="8" w:space="0" w:color="auto"/>
              <w:bottom w:val="single" w:sz="8" w:space="0" w:color="000000"/>
              <w:right w:val="single" w:sz="8" w:space="0" w:color="auto"/>
            </w:tcBorders>
            <w:vAlign w:val="center"/>
            <w:hideMark/>
          </w:tcPr>
          <w:p w14:paraId="36F55A95" w14:textId="77777777" w:rsidR="00490FC0" w:rsidRPr="00490FC0" w:rsidRDefault="00490FC0" w:rsidP="00490FC0">
            <w:pPr>
              <w:rPr>
                <w:color w:val="000000"/>
              </w:rPr>
            </w:pPr>
          </w:p>
        </w:tc>
        <w:tc>
          <w:tcPr>
            <w:tcW w:w="1702" w:type="dxa"/>
            <w:vMerge/>
            <w:tcBorders>
              <w:top w:val="nil"/>
              <w:left w:val="single" w:sz="8" w:space="0" w:color="auto"/>
              <w:bottom w:val="single" w:sz="8" w:space="0" w:color="000000"/>
              <w:right w:val="single" w:sz="8" w:space="0" w:color="auto"/>
            </w:tcBorders>
            <w:vAlign w:val="center"/>
            <w:hideMark/>
          </w:tcPr>
          <w:p w14:paraId="7DA0DE17" w14:textId="77777777" w:rsidR="00490FC0" w:rsidRPr="00490FC0" w:rsidRDefault="00490FC0" w:rsidP="00490FC0">
            <w:pPr>
              <w:rPr>
                <w:color w:val="000000"/>
              </w:rPr>
            </w:pPr>
          </w:p>
        </w:tc>
        <w:tc>
          <w:tcPr>
            <w:tcW w:w="1560" w:type="dxa"/>
            <w:tcBorders>
              <w:top w:val="nil"/>
              <w:left w:val="nil"/>
              <w:bottom w:val="single" w:sz="8" w:space="0" w:color="auto"/>
              <w:right w:val="single" w:sz="8" w:space="0" w:color="auto"/>
            </w:tcBorders>
            <w:shd w:val="clear" w:color="auto" w:fill="auto"/>
            <w:vAlign w:val="center"/>
            <w:hideMark/>
          </w:tcPr>
          <w:p w14:paraId="1F752200" w14:textId="77777777" w:rsidR="00490FC0" w:rsidRPr="00490FC0" w:rsidRDefault="00490FC0" w:rsidP="00490FC0">
            <w:pPr>
              <w:rPr>
                <w:color w:val="000000"/>
              </w:rPr>
            </w:pPr>
            <w:r w:rsidRPr="00490FC0">
              <w:rPr>
                <w:color w:val="000000"/>
              </w:rPr>
              <w:t>внебюджетные средства</w:t>
            </w:r>
          </w:p>
        </w:tc>
        <w:tc>
          <w:tcPr>
            <w:tcW w:w="1134" w:type="dxa"/>
            <w:tcBorders>
              <w:top w:val="nil"/>
              <w:left w:val="nil"/>
              <w:bottom w:val="single" w:sz="8" w:space="0" w:color="auto"/>
              <w:right w:val="single" w:sz="8" w:space="0" w:color="auto"/>
            </w:tcBorders>
            <w:shd w:val="clear" w:color="000000" w:fill="FFFFFF"/>
            <w:vAlign w:val="center"/>
            <w:hideMark/>
          </w:tcPr>
          <w:p w14:paraId="6BA62766" w14:textId="77777777" w:rsidR="00490FC0" w:rsidRPr="00490FC0" w:rsidRDefault="00490FC0" w:rsidP="00490FC0">
            <w:pPr>
              <w:jc w:val="center"/>
              <w:rPr>
                <w:color w:val="000000"/>
              </w:rPr>
            </w:pPr>
            <w:r w:rsidRPr="00490FC0">
              <w:rPr>
                <w:color w:val="000000"/>
              </w:rPr>
              <w:t>62330</w:t>
            </w:r>
          </w:p>
        </w:tc>
        <w:tc>
          <w:tcPr>
            <w:tcW w:w="998" w:type="dxa"/>
            <w:tcBorders>
              <w:top w:val="nil"/>
              <w:left w:val="nil"/>
              <w:bottom w:val="single" w:sz="8" w:space="0" w:color="auto"/>
              <w:right w:val="single" w:sz="8" w:space="0" w:color="auto"/>
            </w:tcBorders>
            <w:shd w:val="clear" w:color="000000" w:fill="FFFFFF"/>
            <w:vAlign w:val="center"/>
            <w:hideMark/>
          </w:tcPr>
          <w:p w14:paraId="6042663E" w14:textId="77777777" w:rsidR="00490FC0" w:rsidRPr="00490FC0" w:rsidRDefault="00490FC0" w:rsidP="00490FC0">
            <w:pPr>
              <w:jc w:val="center"/>
              <w:rPr>
                <w:color w:val="000000"/>
              </w:rPr>
            </w:pPr>
            <w:r w:rsidRPr="00490FC0">
              <w:rPr>
                <w:color w:val="000000"/>
              </w:rPr>
              <w:t>0</w:t>
            </w:r>
          </w:p>
        </w:tc>
        <w:tc>
          <w:tcPr>
            <w:tcW w:w="891" w:type="dxa"/>
            <w:tcBorders>
              <w:top w:val="nil"/>
              <w:left w:val="nil"/>
              <w:bottom w:val="single" w:sz="8" w:space="0" w:color="auto"/>
              <w:right w:val="single" w:sz="8" w:space="0" w:color="auto"/>
            </w:tcBorders>
            <w:shd w:val="clear" w:color="000000" w:fill="FFFFFF"/>
            <w:vAlign w:val="center"/>
            <w:hideMark/>
          </w:tcPr>
          <w:p w14:paraId="6E5951D4" w14:textId="77777777" w:rsidR="00490FC0" w:rsidRPr="00490FC0" w:rsidRDefault="00490FC0" w:rsidP="00490FC0">
            <w:pPr>
              <w:jc w:val="center"/>
              <w:rPr>
                <w:color w:val="000000"/>
              </w:rPr>
            </w:pPr>
            <w:r w:rsidRPr="00490FC0">
              <w:rPr>
                <w:color w:val="000000"/>
              </w:rPr>
              <w:t>0</w:t>
            </w:r>
          </w:p>
        </w:tc>
        <w:tc>
          <w:tcPr>
            <w:tcW w:w="1094" w:type="dxa"/>
            <w:tcBorders>
              <w:top w:val="nil"/>
              <w:left w:val="nil"/>
              <w:bottom w:val="single" w:sz="8" w:space="0" w:color="auto"/>
              <w:right w:val="single" w:sz="8" w:space="0" w:color="auto"/>
            </w:tcBorders>
            <w:shd w:val="clear" w:color="000000" w:fill="FFFFFF"/>
            <w:vAlign w:val="center"/>
            <w:hideMark/>
          </w:tcPr>
          <w:p w14:paraId="73A53523"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23F47B20" w14:textId="77777777" w:rsidR="00490FC0" w:rsidRPr="00490FC0" w:rsidRDefault="00490FC0" w:rsidP="00490FC0">
            <w:pPr>
              <w:jc w:val="center"/>
              <w:rPr>
                <w:color w:val="000000"/>
              </w:rPr>
            </w:pPr>
            <w:r w:rsidRPr="00490FC0">
              <w:rPr>
                <w:color w:val="000000"/>
              </w:rPr>
              <w:t>0</w:t>
            </w:r>
          </w:p>
        </w:tc>
        <w:tc>
          <w:tcPr>
            <w:tcW w:w="965" w:type="dxa"/>
            <w:tcBorders>
              <w:top w:val="nil"/>
              <w:left w:val="nil"/>
              <w:bottom w:val="single" w:sz="8" w:space="0" w:color="auto"/>
              <w:right w:val="single" w:sz="8" w:space="0" w:color="auto"/>
            </w:tcBorders>
            <w:shd w:val="clear" w:color="000000" w:fill="FFFFFF"/>
            <w:vAlign w:val="center"/>
            <w:hideMark/>
          </w:tcPr>
          <w:p w14:paraId="75243464" w14:textId="77777777" w:rsidR="00490FC0" w:rsidRPr="00490FC0" w:rsidRDefault="00490FC0" w:rsidP="00490FC0">
            <w:pPr>
              <w:jc w:val="center"/>
              <w:rPr>
                <w:color w:val="000000"/>
              </w:rPr>
            </w:pPr>
            <w:r w:rsidRPr="00490FC0">
              <w:rPr>
                <w:color w:val="000000"/>
              </w:rPr>
              <w:t>0</w:t>
            </w:r>
          </w:p>
        </w:tc>
        <w:tc>
          <w:tcPr>
            <w:tcW w:w="994" w:type="dxa"/>
            <w:tcBorders>
              <w:top w:val="nil"/>
              <w:left w:val="nil"/>
              <w:bottom w:val="single" w:sz="8" w:space="0" w:color="auto"/>
              <w:right w:val="single" w:sz="8" w:space="0" w:color="auto"/>
            </w:tcBorders>
            <w:shd w:val="clear" w:color="000000" w:fill="FFFFFF"/>
            <w:vAlign w:val="center"/>
            <w:hideMark/>
          </w:tcPr>
          <w:p w14:paraId="08FAE242" w14:textId="77777777" w:rsidR="00490FC0" w:rsidRPr="00490FC0" w:rsidRDefault="00490FC0" w:rsidP="00490FC0">
            <w:pPr>
              <w:jc w:val="center"/>
              <w:rPr>
                <w:color w:val="000000"/>
              </w:rPr>
            </w:pPr>
            <w:r w:rsidRPr="00490FC0">
              <w:rPr>
                <w:color w:val="000000"/>
              </w:rPr>
              <w:t>50000</w:t>
            </w:r>
          </w:p>
        </w:tc>
        <w:tc>
          <w:tcPr>
            <w:tcW w:w="1066" w:type="dxa"/>
            <w:tcBorders>
              <w:top w:val="nil"/>
              <w:left w:val="nil"/>
              <w:bottom w:val="single" w:sz="8" w:space="0" w:color="auto"/>
              <w:right w:val="single" w:sz="8" w:space="0" w:color="auto"/>
            </w:tcBorders>
            <w:shd w:val="clear" w:color="000000" w:fill="FFFFFF"/>
            <w:vAlign w:val="center"/>
            <w:hideMark/>
          </w:tcPr>
          <w:p w14:paraId="1BC6B042" w14:textId="77777777" w:rsidR="00490FC0" w:rsidRPr="00490FC0" w:rsidRDefault="00490FC0" w:rsidP="00490FC0">
            <w:pPr>
              <w:jc w:val="center"/>
              <w:rPr>
                <w:color w:val="000000"/>
              </w:rPr>
            </w:pPr>
            <w:r w:rsidRPr="00490FC0">
              <w:rPr>
                <w:color w:val="000000"/>
              </w:rPr>
              <w:t>6180</w:t>
            </w:r>
          </w:p>
        </w:tc>
        <w:tc>
          <w:tcPr>
            <w:tcW w:w="1078" w:type="dxa"/>
            <w:tcBorders>
              <w:top w:val="nil"/>
              <w:left w:val="nil"/>
              <w:bottom w:val="single" w:sz="8" w:space="0" w:color="auto"/>
              <w:right w:val="single" w:sz="8" w:space="0" w:color="auto"/>
            </w:tcBorders>
            <w:shd w:val="clear" w:color="auto" w:fill="auto"/>
            <w:vAlign w:val="center"/>
            <w:hideMark/>
          </w:tcPr>
          <w:p w14:paraId="306482E2" w14:textId="77777777" w:rsidR="00490FC0" w:rsidRPr="00490FC0" w:rsidRDefault="00490FC0" w:rsidP="00490FC0">
            <w:pPr>
              <w:jc w:val="center"/>
              <w:rPr>
                <w:color w:val="000000"/>
              </w:rPr>
            </w:pPr>
            <w:r w:rsidRPr="00490FC0">
              <w:rPr>
                <w:color w:val="000000"/>
              </w:rPr>
              <w:t>6150</w:t>
            </w:r>
          </w:p>
        </w:tc>
      </w:tr>
    </w:tbl>
    <w:p w14:paraId="7A6257D6" w14:textId="77777777" w:rsidR="00A0688E" w:rsidRDefault="00A0688E" w:rsidP="00FA570E">
      <w:pPr>
        <w:autoSpaceDE w:val="0"/>
        <w:autoSpaceDN w:val="0"/>
        <w:adjustRightInd w:val="0"/>
        <w:jc w:val="both"/>
        <w:rPr>
          <w:sz w:val="24"/>
          <w:szCs w:val="24"/>
        </w:rPr>
      </w:pPr>
    </w:p>
    <w:p w14:paraId="442EA12E" w14:textId="6644F673" w:rsidR="00EF3265" w:rsidRPr="00D92AFC" w:rsidRDefault="00EF3265" w:rsidP="00D92AFC">
      <w:pPr>
        <w:spacing w:after="200" w:line="276" w:lineRule="auto"/>
        <w:rPr>
          <w:sz w:val="24"/>
          <w:szCs w:val="24"/>
        </w:rPr>
        <w:sectPr w:rsidR="00EF3265" w:rsidRPr="00D92AFC" w:rsidSect="007220A7">
          <w:headerReference w:type="default" r:id="rId10"/>
          <w:pgSz w:w="16838" w:h="11906" w:orient="landscape"/>
          <w:pgMar w:top="567" w:right="1134" w:bottom="851" w:left="1134" w:header="709" w:footer="709" w:gutter="0"/>
          <w:cols w:space="708"/>
          <w:docGrid w:linePitch="360"/>
        </w:sectPr>
      </w:pPr>
    </w:p>
    <w:p w14:paraId="25960139" w14:textId="5EFABFA0" w:rsidR="00EA0D6E" w:rsidRPr="00EA0D6E" w:rsidRDefault="00EA0D6E" w:rsidP="00EA0D6E">
      <w:pPr>
        <w:pStyle w:val="ConsPlusNormal"/>
        <w:jc w:val="right"/>
        <w:outlineLvl w:val="1"/>
        <w:rPr>
          <w:sz w:val="24"/>
          <w:szCs w:val="24"/>
        </w:rPr>
      </w:pPr>
      <w:r w:rsidRPr="00EA0D6E">
        <w:rPr>
          <w:sz w:val="24"/>
          <w:szCs w:val="24"/>
        </w:rPr>
        <w:lastRenderedPageBreak/>
        <w:t xml:space="preserve">Приложение </w:t>
      </w:r>
      <w:r w:rsidR="00E76DF5">
        <w:rPr>
          <w:sz w:val="24"/>
          <w:szCs w:val="24"/>
        </w:rPr>
        <w:t>№</w:t>
      </w:r>
      <w:r w:rsidRPr="00EA0D6E">
        <w:rPr>
          <w:sz w:val="24"/>
          <w:szCs w:val="24"/>
        </w:rPr>
        <w:t xml:space="preserve"> 3</w:t>
      </w:r>
    </w:p>
    <w:p w14:paraId="06B99C4F" w14:textId="77777777" w:rsidR="00EA0D6E" w:rsidRPr="00EA0D6E" w:rsidRDefault="00EA0D6E" w:rsidP="00EA0D6E">
      <w:pPr>
        <w:pStyle w:val="ConsPlusNormal"/>
        <w:jc w:val="right"/>
        <w:rPr>
          <w:sz w:val="24"/>
          <w:szCs w:val="24"/>
        </w:rPr>
      </w:pPr>
      <w:r w:rsidRPr="00EA0D6E">
        <w:rPr>
          <w:sz w:val="24"/>
          <w:szCs w:val="24"/>
        </w:rPr>
        <w:t>к государственной программе</w:t>
      </w:r>
    </w:p>
    <w:p w14:paraId="19AE49CF" w14:textId="7E2593D7" w:rsidR="00EA0D6E" w:rsidRPr="00EA0D6E" w:rsidRDefault="00662B2D" w:rsidP="00EA0D6E">
      <w:pPr>
        <w:pStyle w:val="ConsPlusNormal"/>
        <w:jc w:val="right"/>
        <w:rPr>
          <w:sz w:val="24"/>
          <w:szCs w:val="24"/>
        </w:rPr>
      </w:pPr>
      <w:r>
        <w:rPr>
          <w:sz w:val="24"/>
          <w:szCs w:val="24"/>
        </w:rPr>
        <w:t>Республики Тыва «</w:t>
      </w:r>
      <w:r w:rsidR="00EA0D6E" w:rsidRPr="00EA0D6E">
        <w:rPr>
          <w:sz w:val="24"/>
          <w:szCs w:val="24"/>
        </w:rPr>
        <w:t>Обращение с отходами</w:t>
      </w:r>
    </w:p>
    <w:p w14:paraId="4E524C23" w14:textId="77777777" w:rsidR="00EA0D6E" w:rsidRPr="00EA0D6E" w:rsidRDefault="00EA0D6E" w:rsidP="00EA0D6E">
      <w:pPr>
        <w:pStyle w:val="ConsPlusNormal"/>
        <w:jc w:val="right"/>
        <w:rPr>
          <w:sz w:val="24"/>
          <w:szCs w:val="24"/>
        </w:rPr>
      </w:pPr>
      <w:r w:rsidRPr="00EA0D6E">
        <w:rPr>
          <w:sz w:val="24"/>
          <w:szCs w:val="24"/>
        </w:rPr>
        <w:t>производства и потребления, в том числе</w:t>
      </w:r>
    </w:p>
    <w:p w14:paraId="463FAE8F" w14:textId="77777777" w:rsidR="00EA0D6E" w:rsidRPr="00EA0D6E" w:rsidRDefault="00EA0D6E" w:rsidP="00EA0D6E">
      <w:pPr>
        <w:pStyle w:val="ConsPlusNormal"/>
        <w:jc w:val="right"/>
        <w:rPr>
          <w:sz w:val="24"/>
          <w:szCs w:val="24"/>
        </w:rPr>
      </w:pPr>
      <w:r w:rsidRPr="00EA0D6E">
        <w:rPr>
          <w:sz w:val="24"/>
          <w:szCs w:val="24"/>
        </w:rPr>
        <w:t>с твердыми коммунальными отходами,</w:t>
      </w:r>
    </w:p>
    <w:p w14:paraId="1418879B" w14:textId="7E5095DD" w:rsidR="00EA0D6E" w:rsidRDefault="00EA0D6E" w:rsidP="00EA0D6E">
      <w:pPr>
        <w:pStyle w:val="ConsPlusNormal"/>
        <w:jc w:val="right"/>
        <w:rPr>
          <w:sz w:val="24"/>
          <w:szCs w:val="24"/>
        </w:rPr>
      </w:pPr>
      <w:r w:rsidRPr="00EA0D6E">
        <w:rPr>
          <w:sz w:val="24"/>
          <w:szCs w:val="24"/>
        </w:rPr>
        <w:t>в Республике Тыва на 2018 - 2026 годы</w:t>
      </w:r>
      <w:r w:rsidR="00662B2D">
        <w:rPr>
          <w:sz w:val="24"/>
          <w:szCs w:val="24"/>
        </w:rPr>
        <w:t>»</w:t>
      </w:r>
    </w:p>
    <w:p w14:paraId="0C170F1E" w14:textId="77777777" w:rsidR="00EA0D6E" w:rsidRDefault="00EA0D6E" w:rsidP="00EA0D6E">
      <w:pPr>
        <w:pStyle w:val="ConsPlusNormal"/>
        <w:jc w:val="right"/>
        <w:rPr>
          <w:sz w:val="24"/>
          <w:szCs w:val="24"/>
        </w:rPr>
      </w:pPr>
    </w:p>
    <w:p w14:paraId="6BABA226" w14:textId="77777777" w:rsidR="00EA0D6E" w:rsidRDefault="00EA0D6E" w:rsidP="00EA0D6E">
      <w:pPr>
        <w:pStyle w:val="ConsPlusTitle"/>
        <w:jc w:val="center"/>
      </w:pPr>
      <w:r>
        <w:t>КОМПЛЕКСНЫЙ ПЛАН</w:t>
      </w:r>
    </w:p>
    <w:p w14:paraId="32788B1C" w14:textId="77777777" w:rsidR="00EA0D6E" w:rsidRDefault="00EA0D6E" w:rsidP="00EA0D6E">
      <w:pPr>
        <w:pStyle w:val="ConsPlusTitle"/>
        <w:jc w:val="center"/>
      </w:pPr>
      <w:r>
        <w:t>ПО РЕАЛИЗАЦИИ ОСНОВНЫХ МЕРОПРИЯТИЙ ГОСУДАРСТВЕННОЙ</w:t>
      </w:r>
    </w:p>
    <w:p w14:paraId="557D7C06" w14:textId="58C0F171" w:rsidR="00EA0D6E" w:rsidRDefault="008B0E3B" w:rsidP="00EA0D6E">
      <w:pPr>
        <w:pStyle w:val="ConsPlusTitle"/>
        <w:jc w:val="center"/>
      </w:pPr>
      <w:r>
        <w:t>ПРОГРАММЫ РЕСПУБЛИКИ ТЫВА «</w:t>
      </w:r>
      <w:r w:rsidR="00EA0D6E">
        <w:t>ОБРАЩЕНИЕ С ОТХОДАМИ</w:t>
      </w:r>
    </w:p>
    <w:p w14:paraId="4A0BDDA0" w14:textId="77777777" w:rsidR="00EA0D6E" w:rsidRDefault="00EA0D6E" w:rsidP="00EA0D6E">
      <w:pPr>
        <w:pStyle w:val="ConsPlusTitle"/>
        <w:jc w:val="center"/>
      </w:pPr>
      <w:r>
        <w:t>ПРОИЗВОДСТВА И ПОТРЕБЛЕНИЯ, В ТОМ ЧИСЛЕ С ТВЕРДЫМИ</w:t>
      </w:r>
    </w:p>
    <w:p w14:paraId="44422F19" w14:textId="77777777" w:rsidR="00EA0D6E" w:rsidRDefault="00EA0D6E" w:rsidP="00EA0D6E">
      <w:pPr>
        <w:pStyle w:val="ConsPlusTitle"/>
        <w:jc w:val="center"/>
      </w:pPr>
      <w:r>
        <w:t>КОММУНАЛЬНЫМИ ОТХОДАМИ, В РЕСПУБЛИКЕ ТЫВА</w:t>
      </w:r>
    </w:p>
    <w:p w14:paraId="3A15A21B" w14:textId="1F2AC950" w:rsidR="00EA0D6E" w:rsidRDefault="00EA0D6E" w:rsidP="00EA0D6E">
      <w:pPr>
        <w:pStyle w:val="ConsPlusTitle"/>
        <w:jc w:val="center"/>
      </w:pPr>
      <w:r>
        <w:t>НА 2018 - 2026 ГОДЫ</w:t>
      </w:r>
      <w:r w:rsidR="008B0E3B">
        <w:t>»</w:t>
      </w:r>
    </w:p>
    <w:p w14:paraId="6AF8BF58" w14:textId="77777777" w:rsidR="00EA0D6E" w:rsidRDefault="00EA0D6E" w:rsidP="00EA0D6E">
      <w:pPr>
        <w:pStyle w:val="ConsPlusTitle"/>
        <w:jc w:val="center"/>
      </w:pPr>
    </w:p>
    <w:tbl>
      <w:tblPr>
        <w:tblW w:w="10849"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06"/>
        <w:gridCol w:w="2206"/>
        <w:gridCol w:w="1133"/>
        <w:gridCol w:w="2381"/>
        <w:gridCol w:w="2863"/>
        <w:gridCol w:w="360"/>
      </w:tblGrid>
      <w:tr w:rsidR="00EA0D6E" w14:paraId="1091013B" w14:textId="77777777" w:rsidTr="00E76DF5">
        <w:trPr>
          <w:gridAfter w:val="1"/>
          <w:wAfter w:w="360" w:type="dxa"/>
          <w:trHeight w:val="1683"/>
        </w:trPr>
        <w:tc>
          <w:tcPr>
            <w:tcW w:w="1906" w:type="dxa"/>
            <w:vAlign w:val="center"/>
          </w:tcPr>
          <w:p w14:paraId="63D1957E" w14:textId="77777777" w:rsidR="00EA0D6E" w:rsidRPr="00430A63" w:rsidRDefault="00EA0D6E" w:rsidP="00EA0D6E">
            <w:pPr>
              <w:pStyle w:val="ConsPlusNormal"/>
              <w:jc w:val="center"/>
              <w:rPr>
                <w:sz w:val="24"/>
                <w:szCs w:val="24"/>
              </w:rPr>
            </w:pPr>
            <w:r w:rsidRPr="00430A63">
              <w:rPr>
                <w:sz w:val="24"/>
                <w:szCs w:val="24"/>
              </w:rPr>
              <w:t>Наименование основных мероприятий программы</w:t>
            </w:r>
          </w:p>
        </w:tc>
        <w:tc>
          <w:tcPr>
            <w:tcW w:w="2206" w:type="dxa"/>
            <w:vAlign w:val="center"/>
          </w:tcPr>
          <w:p w14:paraId="7A60ECCB" w14:textId="77777777" w:rsidR="00EA0D6E" w:rsidRPr="00430A63" w:rsidRDefault="00EA0D6E" w:rsidP="00EA0D6E">
            <w:pPr>
              <w:pStyle w:val="ConsPlusNormal"/>
              <w:jc w:val="center"/>
              <w:rPr>
                <w:sz w:val="24"/>
                <w:szCs w:val="24"/>
              </w:rPr>
            </w:pPr>
            <w:r w:rsidRPr="00430A63">
              <w:rPr>
                <w:sz w:val="24"/>
                <w:szCs w:val="24"/>
              </w:rPr>
              <w:t>Наименование мероприятий по реализации основных мероприятий программы</w:t>
            </w:r>
          </w:p>
        </w:tc>
        <w:tc>
          <w:tcPr>
            <w:tcW w:w="1133" w:type="dxa"/>
            <w:vAlign w:val="center"/>
          </w:tcPr>
          <w:p w14:paraId="736928C5" w14:textId="77777777" w:rsidR="00EA0D6E" w:rsidRPr="00430A63" w:rsidRDefault="00EA0D6E" w:rsidP="00EA0D6E">
            <w:pPr>
              <w:pStyle w:val="ConsPlusNormal"/>
              <w:jc w:val="center"/>
              <w:rPr>
                <w:sz w:val="24"/>
                <w:szCs w:val="24"/>
              </w:rPr>
            </w:pPr>
            <w:r w:rsidRPr="00430A63">
              <w:rPr>
                <w:sz w:val="24"/>
                <w:szCs w:val="24"/>
              </w:rPr>
              <w:t>Сроки исполнения</w:t>
            </w:r>
          </w:p>
        </w:tc>
        <w:tc>
          <w:tcPr>
            <w:tcW w:w="2381" w:type="dxa"/>
            <w:vAlign w:val="center"/>
          </w:tcPr>
          <w:p w14:paraId="244E05AE" w14:textId="77777777" w:rsidR="00EA0D6E" w:rsidRPr="00430A63" w:rsidRDefault="00EA0D6E" w:rsidP="00EA0D6E">
            <w:pPr>
              <w:pStyle w:val="ConsPlusNormal"/>
              <w:jc w:val="center"/>
              <w:rPr>
                <w:sz w:val="24"/>
                <w:szCs w:val="24"/>
              </w:rPr>
            </w:pPr>
            <w:r w:rsidRPr="00430A63">
              <w:rPr>
                <w:sz w:val="24"/>
                <w:szCs w:val="24"/>
              </w:rPr>
              <w:t>Ответственные за исполнение</w:t>
            </w:r>
          </w:p>
        </w:tc>
        <w:tc>
          <w:tcPr>
            <w:tcW w:w="2863" w:type="dxa"/>
            <w:vAlign w:val="center"/>
          </w:tcPr>
          <w:p w14:paraId="603C9E47" w14:textId="77777777" w:rsidR="00EA0D6E" w:rsidRPr="00430A63" w:rsidRDefault="00EA0D6E" w:rsidP="00EA0D6E">
            <w:pPr>
              <w:pStyle w:val="ConsPlusNormal"/>
              <w:jc w:val="center"/>
              <w:rPr>
                <w:sz w:val="24"/>
                <w:szCs w:val="24"/>
              </w:rPr>
            </w:pPr>
            <w:r w:rsidRPr="00430A63">
              <w:rPr>
                <w:sz w:val="24"/>
                <w:szCs w:val="24"/>
              </w:rPr>
              <w:t>Ожидаемый результат (достижение плановых показателей)</w:t>
            </w:r>
          </w:p>
        </w:tc>
      </w:tr>
      <w:tr w:rsidR="00EA0D6E" w14:paraId="3561C9F8" w14:textId="77777777" w:rsidTr="00E76DF5">
        <w:trPr>
          <w:gridAfter w:val="1"/>
          <w:wAfter w:w="360" w:type="dxa"/>
          <w:trHeight w:val="79"/>
        </w:trPr>
        <w:tc>
          <w:tcPr>
            <w:tcW w:w="1906" w:type="dxa"/>
            <w:vAlign w:val="center"/>
          </w:tcPr>
          <w:p w14:paraId="25E8FC71" w14:textId="77777777" w:rsidR="00EA0D6E" w:rsidRPr="00430A63" w:rsidRDefault="00EA0D6E" w:rsidP="00EA0D6E">
            <w:pPr>
              <w:pStyle w:val="ConsPlusNormal"/>
              <w:jc w:val="center"/>
              <w:rPr>
                <w:sz w:val="24"/>
                <w:szCs w:val="24"/>
              </w:rPr>
            </w:pPr>
            <w:r w:rsidRPr="00430A63">
              <w:rPr>
                <w:sz w:val="24"/>
                <w:szCs w:val="24"/>
              </w:rPr>
              <w:t>1</w:t>
            </w:r>
          </w:p>
        </w:tc>
        <w:tc>
          <w:tcPr>
            <w:tcW w:w="2206" w:type="dxa"/>
            <w:vAlign w:val="center"/>
          </w:tcPr>
          <w:p w14:paraId="762943E1" w14:textId="77777777" w:rsidR="00EA0D6E" w:rsidRPr="00430A63" w:rsidRDefault="00EA0D6E" w:rsidP="00EA0D6E">
            <w:pPr>
              <w:pStyle w:val="ConsPlusNormal"/>
              <w:jc w:val="center"/>
              <w:rPr>
                <w:sz w:val="24"/>
                <w:szCs w:val="24"/>
              </w:rPr>
            </w:pPr>
            <w:r w:rsidRPr="00430A63">
              <w:rPr>
                <w:sz w:val="24"/>
                <w:szCs w:val="24"/>
              </w:rPr>
              <w:t>2</w:t>
            </w:r>
          </w:p>
        </w:tc>
        <w:tc>
          <w:tcPr>
            <w:tcW w:w="1133" w:type="dxa"/>
            <w:vAlign w:val="center"/>
          </w:tcPr>
          <w:p w14:paraId="281DFDDC" w14:textId="77777777" w:rsidR="00EA0D6E" w:rsidRPr="00430A63" w:rsidRDefault="00EA0D6E" w:rsidP="00EA0D6E">
            <w:pPr>
              <w:pStyle w:val="ConsPlusNormal"/>
              <w:jc w:val="center"/>
              <w:rPr>
                <w:sz w:val="24"/>
                <w:szCs w:val="24"/>
              </w:rPr>
            </w:pPr>
            <w:r w:rsidRPr="00430A63">
              <w:rPr>
                <w:sz w:val="24"/>
                <w:szCs w:val="24"/>
              </w:rPr>
              <w:t>3</w:t>
            </w:r>
          </w:p>
        </w:tc>
        <w:tc>
          <w:tcPr>
            <w:tcW w:w="2381" w:type="dxa"/>
            <w:vAlign w:val="center"/>
          </w:tcPr>
          <w:p w14:paraId="21A0A2C9" w14:textId="77777777" w:rsidR="00EA0D6E" w:rsidRPr="00430A63" w:rsidRDefault="00EA0D6E" w:rsidP="00EA0D6E">
            <w:pPr>
              <w:pStyle w:val="ConsPlusNormal"/>
              <w:jc w:val="center"/>
              <w:rPr>
                <w:sz w:val="24"/>
                <w:szCs w:val="24"/>
              </w:rPr>
            </w:pPr>
            <w:r w:rsidRPr="00430A63">
              <w:rPr>
                <w:sz w:val="24"/>
                <w:szCs w:val="24"/>
              </w:rPr>
              <w:t>4</w:t>
            </w:r>
          </w:p>
        </w:tc>
        <w:tc>
          <w:tcPr>
            <w:tcW w:w="2863" w:type="dxa"/>
            <w:vAlign w:val="center"/>
          </w:tcPr>
          <w:p w14:paraId="2A91C5E6" w14:textId="77777777" w:rsidR="00EA0D6E" w:rsidRPr="00430A63" w:rsidRDefault="00EA0D6E" w:rsidP="00EA0D6E">
            <w:pPr>
              <w:pStyle w:val="ConsPlusNormal"/>
              <w:jc w:val="center"/>
              <w:rPr>
                <w:sz w:val="24"/>
                <w:szCs w:val="24"/>
              </w:rPr>
            </w:pPr>
            <w:r w:rsidRPr="00430A63">
              <w:rPr>
                <w:sz w:val="24"/>
                <w:szCs w:val="24"/>
              </w:rPr>
              <w:t>5</w:t>
            </w:r>
          </w:p>
        </w:tc>
      </w:tr>
      <w:tr w:rsidR="00EA0D6E" w14:paraId="2E3DC035" w14:textId="77777777" w:rsidTr="00E76DF5">
        <w:trPr>
          <w:gridAfter w:val="1"/>
          <w:wAfter w:w="360" w:type="dxa"/>
        </w:trPr>
        <w:tc>
          <w:tcPr>
            <w:tcW w:w="1906" w:type="dxa"/>
            <w:vMerge w:val="restart"/>
          </w:tcPr>
          <w:p w14:paraId="038DF887" w14:textId="21F5CF19" w:rsidR="00EA0D6E" w:rsidRPr="00430A63" w:rsidRDefault="00EA0D6E" w:rsidP="00106E01">
            <w:pPr>
              <w:pStyle w:val="ConsPlusNormal"/>
              <w:rPr>
                <w:sz w:val="24"/>
                <w:szCs w:val="24"/>
              </w:rPr>
            </w:pPr>
            <w:r w:rsidRPr="00430A63">
              <w:rPr>
                <w:sz w:val="24"/>
                <w:szCs w:val="24"/>
              </w:rPr>
              <w:t xml:space="preserve">1. Приведение в соответствие с нормативно-правовой базой актов, регулирующих вопросы обращения с </w:t>
            </w:r>
            <w:r w:rsidR="00106E01">
              <w:rPr>
                <w:sz w:val="24"/>
                <w:szCs w:val="24"/>
              </w:rPr>
              <w:t>твердыми коммунальными отходами</w:t>
            </w:r>
            <w:r w:rsidRPr="00430A63">
              <w:rPr>
                <w:sz w:val="24"/>
                <w:szCs w:val="24"/>
              </w:rPr>
              <w:t>, в том числе:</w:t>
            </w:r>
          </w:p>
        </w:tc>
        <w:tc>
          <w:tcPr>
            <w:tcW w:w="2206" w:type="dxa"/>
          </w:tcPr>
          <w:p w14:paraId="788406D1" w14:textId="656FA1C1" w:rsidR="00EA0D6E" w:rsidRPr="00430A63" w:rsidRDefault="00EA0D6E" w:rsidP="00106E01">
            <w:pPr>
              <w:pStyle w:val="ConsPlusNormal"/>
              <w:rPr>
                <w:sz w:val="24"/>
                <w:szCs w:val="24"/>
              </w:rPr>
            </w:pPr>
            <w:r w:rsidRPr="00430A63">
              <w:rPr>
                <w:sz w:val="24"/>
                <w:szCs w:val="24"/>
              </w:rPr>
              <w:t xml:space="preserve">1.1. Определение норматива накопления </w:t>
            </w:r>
            <w:r w:rsidR="00106E01">
              <w:rPr>
                <w:sz w:val="24"/>
                <w:szCs w:val="24"/>
              </w:rPr>
              <w:t>твердых коммунальных отходов</w:t>
            </w:r>
            <w:r w:rsidRPr="00430A63">
              <w:rPr>
                <w:sz w:val="24"/>
                <w:szCs w:val="24"/>
              </w:rPr>
              <w:t xml:space="preserve"> на территории Республики Тыва</w:t>
            </w:r>
          </w:p>
        </w:tc>
        <w:tc>
          <w:tcPr>
            <w:tcW w:w="1133" w:type="dxa"/>
          </w:tcPr>
          <w:p w14:paraId="521A2614" w14:textId="152DCC6D" w:rsidR="00EA0D6E" w:rsidRDefault="00EA0D6E" w:rsidP="00FB1AF4">
            <w:pPr>
              <w:pStyle w:val="ConsPlusNormal"/>
              <w:jc w:val="center"/>
              <w:rPr>
                <w:sz w:val="24"/>
                <w:szCs w:val="24"/>
              </w:rPr>
            </w:pPr>
            <w:r w:rsidRPr="00430A63">
              <w:rPr>
                <w:sz w:val="24"/>
                <w:szCs w:val="24"/>
              </w:rPr>
              <w:t>202</w:t>
            </w:r>
            <w:r w:rsidR="00DE147B">
              <w:rPr>
                <w:sz w:val="24"/>
                <w:szCs w:val="24"/>
              </w:rPr>
              <w:t>0</w:t>
            </w:r>
            <w:r w:rsidRPr="00430A63">
              <w:rPr>
                <w:sz w:val="24"/>
                <w:szCs w:val="24"/>
              </w:rPr>
              <w:t xml:space="preserve"> г.</w:t>
            </w:r>
            <w:r w:rsidR="00FB1AF4">
              <w:rPr>
                <w:sz w:val="24"/>
                <w:szCs w:val="24"/>
              </w:rPr>
              <w:t>, 2025 г.</w:t>
            </w:r>
          </w:p>
          <w:p w14:paraId="7C066D78" w14:textId="47383370" w:rsidR="00FB1AF4" w:rsidRPr="00430A63" w:rsidRDefault="00FB1AF4" w:rsidP="00FB1AF4">
            <w:pPr>
              <w:pStyle w:val="ConsPlusNormal"/>
              <w:jc w:val="center"/>
              <w:rPr>
                <w:sz w:val="24"/>
                <w:szCs w:val="24"/>
              </w:rPr>
            </w:pPr>
          </w:p>
        </w:tc>
        <w:tc>
          <w:tcPr>
            <w:tcW w:w="2381" w:type="dxa"/>
          </w:tcPr>
          <w:p w14:paraId="1DA28404" w14:textId="320259A5" w:rsidR="00EA0D6E" w:rsidRPr="00430A63" w:rsidRDefault="00EA0D6E" w:rsidP="000555DF">
            <w:pPr>
              <w:pStyle w:val="ConsPlusNormal"/>
              <w:rPr>
                <w:sz w:val="24"/>
                <w:szCs w:val="24"/>
              </w:rPr>
            </w:pPr>
            <w:r w:rsidRPr="00430A63">
              <w:rPr>
                <w:sz w:val="24"/>
                <w:szCs w:val="24"/>
              </w:rPr>
              <w:t xml:space="preserve">Министерство </w:t>
            </w:r>
            <w:r w:rsidR="000555DF">
              <w:rPr>
                <w:sz w:val="24"/>
                <w:szCs w:val="24"/>
              </w:rPr>
              <w:t>лесного хозяйства и природопользования</w:t>
            </w:r>
            <w:r w:rsidRPr="00430A63">
              <w:rPr>
                <w:sz w:val="24"/>
                <w:szCs w:val="24"/>
              </w:rPr>
              <w:t xml:space="preserve"> Республики Тыва</w:t>
            </w:r>
          </w:p>
        </w:tc>
        <w:tc>
          <w:tcPr>
            <w:tcW w:w="2863" w:type="dxa"/>
          </w:tcPr>
          <w:p w14:paraId="7EAF44D2" w14:textId="1814B8FF" w:rsidR="00EA0D6E" w:rsidRPr="00430A63" w:rsidRDefault="00EA0D6E" w:rsidP="00EA0D6E">
            <w:pPr>
              <w:pStyle w:val="ConsPlusNormal"/>
              <w:rPr>
                <w:sz w:val="24"/>
                <w:szCs w:val="24"/>
              </w:rPr>
            </w:pPr>
            <w:r w:rsidRPr="00430A63">
              <w:rPr>
                <w:sz w:val="24"/>
                <w:szCs w:val="24"/>
              </w:rPr>
              <w:t xml:space="preserve">в соответствии с Федеральным </w:t>
            </w:r>
            <w:r w:rsidR="00F4259A">
              <w:rPr>
                <w:sz w:val="24"/>
                <w:szCs w:val="24"/>
              </w:rPr>
              <w:t>законом</w:t>
            </w:r>
            <w:hyperlink r:id="rId11" w:history="1"/>
            <w:r w:rsidR="00FD54BE">
              <w:rPr>
                <w:sz w:val="24"/>
                <w:szCs w:val="24"/>
              </w:rPr>
              <w:t xml:space="preserve"> от 24 июня 1998 г. N 89-ФЗ «</w:t>
            </w:r>
            <w:r w:rsidRPr="00430A63">
              <w:rPr>
                <w:sz w:val="24"/>
                <w:szCs w:val="24"/>
              </w:rPr>
              <w:t>Об отходах производства и потребления" в части перехода на новую систему обращения с отходами, в том числе с твердыми коммунальными отходами, Министерством строительства и жилищно-коммунального хозяйства Республики Тыва утвержден прика</w:t>
            </w:r>
            <w:r w:rsidR="004548FA">
              <w:rPr>
                <w:sz w:val="24"/>
                <w:szCs w:val="24"/>
              </w:rPr>
              <w:t xml:space="preserve">з от 25 января 2018 г. </w:t>
            </w:r>
            <w:r w:rsidR="00EE54FF">
              <w:rPr>
                <w:sz w:val="24"/>
                <w:szCs w:val="24"/>
              </w:rPr>
              <w:t>№</w:t>
            </w:r>
            <w:r w:rsidR="004548FA">
              <w:rPr>
                <w:sz w:val="24"/>
                <w:szCs w:val="24"/>
              </w:rPr>
              <w:t xml:space="preserve"> 14-од «</w:t>
            </w:r>
            <w:r w:rsidRPr="00430A63">
              <w:rPr>
                <w:sz w:val="24"/>
                <w:szCs w:val="24"/>
              </w:rPr>
              <w:t>Об установлении нормативов накопления твердых коммунальных отходо</w:t>
            </w:r>
            <w:r w:rsidR="00FD54BE">
              <w:rPr>
                <w:sz w:val="24"/>
                <w:szCs w:val="24"/>
              </w:rPr>
              <w:t>в на территории Республики Тыва»</w:t>
            </w:r>
            <w:r w:rsidRPr="00430A63">
              <w:rPr>
                <w:sz w:val="24"/>
                <w:szCs w:val="24"/>
              </w:rPr>
              <w:t xml:space="preserve"> (внесение изменений от 23 августа 2018 г. </w:t>
            </w:r>
            <w:r w:rsidR="00EE54FF">
              <w:rPr>
                <w:sz w:val="24"/>
                <w:szCs w:val="24"/>
              </w:rPr>
              <w:t>№</w:t>
            </w:r>
            <w:r w:rsidRPr="00430A63">
              <w:rPr>
                <w:sz w:val="24"/>
                <w:szCs w:val="24"/>
              </w:rPr>
              <w:t xml:space="preserve"> 174-од). Так как Министерством строительства и жилищно-коммунального хозяйства Республики </w:t>
            </w:r>
            <w:r w:rsidRPr="00430A63">
              <w:rPr>
                <w:sz w:val="24"/>
                <w:szCs w:val="24"/>
              </w:rPr>
              <w:lastRenderedPageBreak/>
              <w:t>Тыва замеры норм накопления не проводились, и в связи с предписанием Управления Федеральной антимонопольной службы по Республике Тыва от 19 декабря 2018 г. N 4-1730 принято решение по проведению замеров для определения норм накопления в 2020 году.</w:t>
            </w:r>
          </w:p>
          <w:p w14:paraId="74776159" w14:textId="4A0D0D21" w:rsidR="00EE54FF" w:rsidRPr="00EE54FF" w:rsidRDefault="00EA0D6E" w:rsidP="00EE54FF">
            <w:pPr>
              <w:pStyle w:val="ConsPlusNormal"/>
              <w:rPr>
                <w:sz w:val="24"/>
                <w:szCs w:val="24"/>
              </w:rPr>
            </w:pPr>
            <w:r w:rsidRPr="00430A63">
              <w:rPr>
                <w:sz w:val="24"/>
                <w:szCs w:val="24"/>
              </w:rPr>
              <w:t xml:space="preserve">В целях приведения в соответствие нормативов накопления твердых коммунальных отходов Министерством </w:t>
            </w:r>
            <w:r w:rsidR="00EE54FF">
              <w:rPr>
                <w:sz w:val="24"/>
                <w:szCs w:val="24"/>
              </w:rPr>
              <w:t>природных ресурсов и экологии</w:t>
            </w:r>
            <w:r w:rsidR="007177BB">
              <w:rPr>
                <w:sz w:val="24"/>
                <w:szCs w:val="24"/>
              </w:rPr>
              <w:t xml:space="preserve"> </w:t>
            </w:r>
            <w:r w:rsidRPr="00430A63">
              <w:rPr>
                <w:sz w:val="24"/>
                <w:szCs w:val="24"/>
              </w:rPr>
              <w:t>Республики Тыва проведены все сезонные замеры с учетом Методических рекомендаций по вопросам, связанным с определением нормативов накопления твердых коммунальных о</w:t>
            </w:r>
            <w:r w:rsidR="006B3F83">
              <w:rPr>
                <w:sz w:val="24"/>
                <w:szCs w:val="24"/>
              </w:rPr>
              <w:t>тходов в рамках договора с ООО «</w:t>
            </w:r>
            <w:r w:rsidRPr="00430A63">
              <w:rPr>
                <w:sz w:val="24"/>
                <w:szCs w:val="24"/>
              </w:rPr>
              <w:t>ЭкоРазвитие</w:t>
            </w:r>
            <w:r w:rsidR="006B3F83">
              <w:rPr>
                <w:sz w:val="24"/>
                <w:szCs w:val="24"/>
              </w:rPr>
              <w:t>»</w:t>
            </w:r>
            <w:r w:rsidRPr="00430A63">
              <w:rPr>
                <w:sz w:val="24"/>
                <w:szCs w:val="24"/>
              </w:rPr>
              <w:t xml:space="preserve"> (г. Екатеринбург) по проведению инструментальных измерений и определению нормативов накопления твердых коммунальных отходов</w:t>
            </w:r>
            <w:r w:rsidR="00EE54FF">
              <w:rPr>
                <w:sz w:val="24"/>
                <w:szCs w:val="24"/>
              </w:rPr>
              <w:t xml:space="preserve"> на территории Республики Тыва, по результатам которых </w:t>
            </w:r>
            <w:r w:rsidR="00EE54FF" w:rsidRPr="00EE54FF">
              <w:rPr>
                <w:sz w:val="24"/>
                <w:szCs w:val="24"/>
              </w:rPr>
              <w:t>Министерством природных ресурсов и экологии Республики Тыва принят приказ от 29 июня 2021 г. № 345</w:t>
            </w:r>
          </w:p>
          <w:p w14:paraId="24F03569" w14:textId="4A80EE12" w:rsidR="00EA0D6E" w:rsidRPr="00430A63" w:rsidRDefault="00EE54FF" w:rsidP="00EE54FF">
            <w:pPr>
              <w:pStyle w:val="ConsPlusNormal"/>
              <w:rPr>
                <w:sz w:val="24"/>
                <w:szCs w:val="24"/>
              </w:rPr>
            </w:pPr>
            <w:r w:rsidRPr="00EE54FF">
              <w:rPr>
                <w:sz w:val="24"/>
                <w:szCs w:val="24"/>
              </w:rPr>
              <w:t>«Об установлении нормативов накопления твердых коммунальных отходов на территории Республики Тыва»</w:t>
            </w:r>
            <w:r>
              <w:rPr>
                <w:sz w:val="24"/>
                <w:szCs w:val="24"/>
              </w:rPr>
              <w:t>.</w:t>
            </w:r>
          </w:p>
        </w:tc>
      </w:tr>
      <w:tr w:rsidR="00EA0D6E" w14:paraId="46D197E6" w14:textId="77777777" w:rsidTr="00E76DF5">
        <w:trPr>
          <w:gridAfter w:val="1"/>
          <w:wAfter w:w="360" w:type="dxa"/>
        </w:trPr>
        <w:tc>
          <w:tcPr>
            <w:tcW w:w="1906" w:type="dxa"/>
            <w:vMerge/>
          </w:tcPr>
          <w:p w14:paraId="12037A89" w14:textId="5033B7AA" w:rsidR="00EA0D6E" w:rsidRPr="00430A63" w:rsidRDefault="00EA0D6E" w:rsidP="00EA0D6E">
            <w:pPr>
              <w:rPr>
                <w:sz w:val="24"/>
                <w:szCs w:val="24"/>
              </w:rPr>
            </w:pPr>
          </w:p>
        </w:tc>
        <w:tc>
          <w:tcPr>
            <w:tcW w:w="2206" w:type="dxa"/>
          </w:tcPr>
          <w:p w14:paraId="2A80A5F9" w14:textId="77777777" w:rsidR="00EA0D6E" w:rsidRPr="00430A63" w:rsidRDefault="00EA0D6E" w:rsidP="00EA0D6E">
            <w:pPr>
              <w:pStyle w:val="ConsPlusNormal"/>
              <w:rPr>
                <w:sz w:val="24"/>
                <w:szCs w:val="24"/>
              </w:rPr>
            </w:pPr>
            <w:r w:rsidRPr="00430A63">
              <w:rPr>
                <w:sz w:val="24"/>
                <w:szCs w:val="24"/>
              </w:rPr>
              <w:t xml:space="preserve">1.2. Утверждение предельных </w:t>
            </w:r>
            <w:r w:rsidRPr="00430A63">
              <w:rPr>
                <w:sz w:val="24"/>
                <w:szCs w:val="24"/>
              </w:rPr>
              <w:lastRenderedPageBreak/>
              <w:t>тарифов</w:t>
            </w:r>
          </w:p>
        </w:tc>
        <w:tc>
          <w:tcPr>
            <w:tcW w:w="1133" w:type="dxa"/>
          </w:tcPr>
          <w:p w14:paraId="246C10E2" w14:textId="40AA2A41" w:rsidR="00EA0D6E" w:rsidRPr="00430A63" w:rsidRDefault="00E03BEC" w:rsidP="00EA0D6E">
            <w:pPr>
              <w:pStyle w:val="ConsPlusNormal"/>
              <w:jc w:val="center"/>
              <w:rPr>
                <w:sz w:val="24"/>
                <w:szCs w:val="24"/>
              </w:rPr>
            </w:pPr>
            <w:r w:rsidRPr="00E03BEC">
              <w:rPr>
                <w:sz w:val="24"/>
                <w:szCs w:val="24"/>
              </w:rPr>
              <w:lastRenderedPageBreak/>
              <w:t>2024 г.</w:t>
            </w:r>
          </w:p>
        </w:tc>
        <w:tc>
          <w:tcPr>
            <w:tcW w:w="2381" w:type="dxa"/>
          </w:tcPr>
          <w:p w14:paraId="60D07641" w14:textId="77777777" w:rsidR="00EA0D6E" w:rsidRPr="00430A63" w:rsidRDefault="00EA0D6E" w:rsidP="00EA0D6E">
            <w:pPr>
              <w:pStyle w:val="ConsPlusNormal"/>
              <w:rPr>
                <w:sz w:val="24"/>
                <w:szCs w:val="24"/>
              </w:rPr>
            </w:pPr>
            <w:r w:rsidRPr="00430A63">
              <w:rPr>
                <w:sz w:val="24"/>
                <w:szCs w:val="24"/>
              </w:rPr>
              <w:t>Служба по тарифам Республики Тыва</w:t>
            </w:r>
          </w:p>
        </w:tc>
        <w:tc>
          <w:tcPr>
            <w:tcW w:w="2863" w:type="dxa"/>
          </w:tcPr>
          <w:p w14:paraId="385598BF" w14:textId="77777777" w:rsidR="00EA0D6E" w:rsidRPr="00430A63" w:rsidRDefault="00EA0D6E" w:rsidP="00EA0D6E">
            <w:pPr>
              <w:pStyle w:val="ConsPlusNormal"/>
              <w:rPr>
                <w:sz w:val="24"/>
                <w:szCs w:val="24"/>
              </w:rPr>
            </w:pPr>
            <w:r w:rsidRPr="00430A63">
              <w:rPr>
                <w:sz w:val="24"/>
                <w:szCs w:val="24"/>
              </w:rPr>
              <w:t xml:space="preserve">установление тарифов производится методом </w:t>
            </w:r>
            <w:r w:rsidRPr="00430A63">
              <w:rPr>
                <w:sz w:val="24"/>
                <w:szCs w:val="24"/>
              </w:rPr>
              <w:lastRenderedPageBreak/>
              <w:t>экономически обоснованных расходов (затрат). В единый тариф включаются производственные расходы (приобретение сырья, материалов, оборудования, фонд оплаты труда персонала, расходы по сбору и транспортированию твердых коммунальных отходов), сбытовые расходы (заключение и обслуживание договоров, почтовые и информационные услуги)</w:t>
            </w:r>
          </w:p>
        </w:tc>
      </w:tr>
      <w:tr w:rsidR="00EA0D6E" w14:paraId="435AD2A6" w14:textId="77777777" w:rsidTr="00E76DF5">
        <w:trPr>
          <w:gridAfter w:val="1"/>
          <w:wAfter w:w="360" w:type="dxa"/>
        </w:trPr>
        <w:tc>
          <w:tcPr>
            <w:tcW w:w="1906" w:type="dxa"/>
            <w:vMerge w:val="restart"/>
          </w:tcPr>
          <w:p w14:paraId="71BD3B74" w14:textId="72203C3A" w:rsidR="00EA0D6E" w:rsidRPr="00430A63" w:rsidRDefault="00EA0D6E" w:rsidP="00106E01">
            <w:pPr>
              <w:pStyle w:val="ConsPlusNormal"/>
              <w:rPr>
                <w:sz w:val="24"/>
                <w:szCs w:val="24"/>
              </w:rPr>
            </w:pPr>
            <w:r w:rsidRPr="00430A63">
              <w:rPr>
                <w:sz w:val="24"/>
                <w:szCs w:val="24"/>
              </w:rPr>
              <w:lastRenderedPageBreak/>
              <w:t xml:space="preserve">2. Организация эффективной системы управления отходами, в том числе </w:t>
            </w:r>
            <w:r w:rsidR="00106E01">
              <w:rPr>
                <w:sz w:val="24"/>
                <w:szCs w:val="24"/>
              </w:rPr>
              <w:t>твердые коммунальные отходы</w:t>
            </w:r>
          </w:p>
        </w:tc>
        <w:tc>
          <w:tcPr>
            <w:tcW w:w="2206" w:type="dxa"/>
          </w:tcPr>
          <w:p w14:paraId="039EB65F" w14:textId="77777777" w:rsidR="00EA0D6E" w:rsidRPr="00430A63" w:rsidRDefault="00EA0D6E" w:rsidP="00EA0D6E">
            <w:pPr>
              <w:pStyle w:val="ConsPlusNormal"/>
              <w:rPr>
                <w:sz w:val="24"/>
                <w:szCs w:val="24"/>
              </w:rPr>
            </w:pPr>
            <w:r w:rsidRPr="00430A63">
              <w:rPr>
                <w:sz w:val="24"/>
                <w:szCs w:val="24"/>
              </w:rPr>
              <w:t>2.1. Проведение инвентаризации несанкционированных мест размещения отходов</w:t>
            </w:r>
          </w:p>
        </w:tc>
        <w:tc>
          <w:tcPr>
            <w:tcW w:w="1133" w:type="dxa"/>
          </w:tcPr>
          <w:p w14:paraId="7AC71D45" w14:textId="154D1974" w:rsidR="00EA0D6E" w:rsidRPr="00430A63" w:rsidRDefault="00EA0D6E" w:rsidP="00DA7470">
            <w:pPr>
              <w:pStyle w:val="ConsPlusNormal"/>
              <w:jc w:val="center"/>
              <w:rPr>
                <w:sz w:val="24"/>
                <w:szCs w:val="24"/>
              </w:rPr>
            </w:pPr>
            <w:r w:rsidRPr="00430A63">
              <w:rPr>
                <w:sz w:val="24"/>
                <w:szCs w:val="24"/>
              </w:rPr>
              <w:t>202</w:t>
            </w:r>
            <w:r w:rsidR="00DA7470">
              <w:rPr>
                <w:sz w:val="24"/>
                <w:szCs w:val="24"/>
              </w:rPr>
              <w:t>5</w:t>
            </w:r>
            <w:r w:rsidRPr="00430A63">
              <w:rPr>
                <w:sz w:val="24"/>
                <w:szCs w:val="24"/>
              </w:rPr>
              <w:t xml:space="preserve"> - 2026 гг.</w:t>
            </w:r>
          </w:p>
        </w:tc>
        <w:tc>
          <w:tcPr>
            <w:tcW w:w="2381" w:type="dxa"/>
          </w:tcPr>
          <w:p w14:paraId="43BADA33" w14:textId="4169702A" w:rsidR="00EA0D6E" w:rsidRPr="00430A63" w:rsidRDefault="002F016A" w:rsidP="00EA0D6E">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Pr="00430A63">
              <w:rPr>
                <w:sz w:val="24"/>
                <w:szCs w:val="24"/>
              </w:rPr>
              <w:t xml:space="preserve"> Республики Тыва</w:t>
            </w:r>
            <w:r w:rsidR="00EA0D6E" w:rsidRPr="00430A63">
              <w:rPr>
                <w:sz w:val="24"/>
                <w:szCs w:val="24"/>
              </w:rPr>
              <w:t>, региональный оператор по обращению с твердыми коммунальными отходами (по согласованию)</w:t>
            </w:r>
          </w:p>
        </w:tc>
        <w:tc>
          <w:tcPr>
            <w:tcW w:w="2863" w:type="dxa"/>
          </w:tcPr>
          <w:p w14:paraId="7251B35C" w14:textId="77777777" w:rsidR="00EA0D6E" w:rsidRPr="00430A63" w:rsidRDefault="00EA0D6E" w:rsidP="00EA0D6E">
            <w:pPr>
              <w:pStyle w:val="ConsPlusNormal"/>
              <w:rPr>
                <w:sz w:val="24"/>
                <w:szCs w:val="24"/>
              </w:rPr>
            </w:pPr>
            <w:r w:rsidRPr="00430A63">
              <w:rPr>
                <w:sz w:val="24"/>
                <w:szCs w:val="24"/>
              </w:rPr>
              <w:t>улучшение экологической ситуации в местах размещения свалок (предотвращение попадания вредных веществ в окружающую среду, исключение загрязнения атмосферы, почвы, поверхностных и грунтовых вод)</w:t>
            </w:r>
          </w:p>
        </w:tc>
      </w:tr>
      <w:tr w:rsidR="00EA0D6E" w14:paraId="785031DA" w14:textId="77777777" w:rsidTr="00E76DF5">
        <w:trPr>
          <w:gridAfter w:val="1"/>
          <w:wAfter w:w="360" w:type="dxa"/>
        </w:trPr>
        <w:tc>
          <w:tcPr>
            <w:tcW w:w="1906" w:type="dxa"/>
            <w:vMerge/>
          </w:tcPr>
          <w:p w14:paraId="0E4FF875" w14:textId="77777777" w:rsidR="00EA0D6E" w:rsidRPr="00430A63" w:rsidRDefault="00EA0D6E" w:rsidP="00EA0D6E">
            <w:pPr>
              <w:rPr>
                <w:sz w:val="24"/>
                <w:szCs w:val="24"/>
              </w:rPr>
            </w:pPr>
          </w:p>
        </w:tc>
        <w:tc>
          <w:tcPr>
            <w:tcW w:w="2206" w:type="dxa"/>
          </w:tcPr>
          <w:p w14:paraId="2CFB654A" w14:textId="77777777" w:rsidR="00EA0D6E" w:rsidRPr="00430A63" w:rsidRDefault="00EA0D6E" w:rsidP="00EA0D6E">
            <w:pPr>
              <w:pStyle w:val="ConsPlusNormal"/>
              <w:rPr>
                <w:sz w:val="24"/>
                <w:szCs w:val="24"/>
              </w:rPr>
            </w:pPr>
            <w:r w:rsidRPr="00430A63">
              <w:rPr>
                <w:sz w:val="24"/>
                <w:szCs w:val="24"/>
              </w:rPr>
              <w:t>2.2. Осуществление регионального государственного экологического надзора в области обращения с отходами</w:t>
            </w:r>
          </w:p>
        </w:tc>
        <w:tc>
          <w:tcPr>
            <w:tcW w:w="1133" w:type="dxa"/>
          </w:tcPr>
          <w:p w14:paraId="436997FB" w14:textId="2D4750ED" w:rsidR="00EA0D6E" w:rsidRPr="00430A63" w:rsidRDefault="00DA7470" w:rsidP="00DA7470">
            <w:pPr>
              <w:pStyle w:val="ConsPlusNormal"/>
              <w:jc w:val="center"/>
              <w:rPr>
                <w:sz w:val="24"/>
                <w:szCs w:val="24"/>
              </w:rPr>
            </w:pPr>
            <w:r>
              <w:rPr>
                <w:sz w:val="24"/>
                <w:szCs w:val="24"/>
              </w:rPr>
              <w:t>2025</w:t>
            </w:r>
            <w:r w:rsidR="00EA0D6E" w:rsidRPr="00430A63">
              <w:rPr>
                <w:sz w:val="24"/>
                <w:szCs w:val="24"/>
              </w:rPr>
              <w:t xml:space="preserve"> - 2026 гг.</w:t>
            </w:r>
          </w:p>
        </w:tc>
        <w:tc>
          <w:tcPr>
            <w:tcW w:w="2381" w:type="dxa"/>
          </w:tcPr>
          <w:p w14:paraId="44F858B1" w14:textId="0CA2AA42" w:rsidR="00EA0D6E" w:rsidRPr="00430A63" w:rsidRDefault="002F016A" w:rsidP="00EA0D6E">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Pr="00430A63">
              <w:rPr>
                <w:sz w:val="24"/>
                <w:szCs w:val="24"/>
              </w:rPr>
              <w:t xml:space="preserve"> Республики Тыва</w:t>
            </w:r>
          </w:p>
        </w:tc>
        <w:tc>
          <w:tcPr>
            <w:tcW w:w="2863" w:type="dxa"/>
          </w:tcPr>
          <w:p w14:paraId="066F5658" w14:textId="77777777" w:rsidR="00EA0D6E" w:rsidRPr="00430A63" w:rsidRDefault="00EA0D6E" w:rsidP="00EA0D6E">
            <w:pPr>
              <w:pStyle w:val="ConsPlusNormal"/>
              <w:rPr>
                <w:sz w:val="24"/>
                <w:szCs w:val="24"/>
              </w:rPr>
            </w:pPr>
            <w:r w:rsidRPr="00430A63">
              <w:rPr>
                <w:sz w:val="24"/>
                <w:szCs w:val="24"/>
              </w:rPr>
              <w:t>соблюдение хозяйствующими субъектами требований действующего законодательства</w:t>
            </w:r>
          </w:p>
        </w:tc>
      </w:tr>
      <w:tr w:rsidR="00D1691A" w14:paraId="106E2594" w14:textId="77777777" w:rsidTr="00E76DF5">
        <w:trPr>
          <w:gridAfter w:val="1"/>
          <w:wAfter w:w="360" w:type="dxa"/>
        </w:trPr>
        <w:tc>
          <w:tcPr>
            <w:tcW w:w="1906" w:type="dxa"/>
            <w:vMerge w:val="restart"/>
          </w:tcPr>
          <w:p w14:paraId="379567C4" w14:textId="77777777" w:rsidR="00D1691A" w:rsidRPr="00430A63" w:rsidRDefault="00D1691A" w:rsidP="00EA0D6E">
            <w:pPr>
              <w:pStyle w:val="ConsPlusNormal"/>
              <w:rPr>
                <w:sz w:val="24"/>
                <w:szCs w:val="24"/>
              </w:rPr>
            </w:pPr>
            <w:r w:rsidRPr="00430A63">
              <w:rPr>
                <w:sz w:val="24"/>
                <w:szCs w:val="24"/>
              </w:rPr>
              <w:t>3. Создание и развитие системы обращения с отходами</w:t>
            </w:r>
          </w:p>
        </w:tc>
        <w:tc>
          <w:tcPr>
            <w:tcW w:w="2206" w:type="dxa"/>
          </w:tcPr>
          <w:p w14:paraId="79BA8F82" w14:textId="77777777" w:rsidR="00D1691A" w:rsidRPr="00430A63" w:rsidRDefault="00D1691A" w:rsidP="00EA0D6E">
            <w:pPr>
              <w:pStyle w:val="ConsPlusNormal"/>
              <w:rPr>
                <w:sz w:val="24"/>
                <w:szCs w:val="24"/>
              </w:rPr>
            </w:pPr>
            <w:r w:rsidRPr="00430A63">
              <w:rPr>
                <w:sz w:val="24"/>
                <w:szCs w:val="24"/>
              </w:rPr>
              <w:t>3.1. Приобретение и установка экосеток для раздельного сбора</w:t>
            </w:r>
          </w:p>
        </w:tc>
        <w:tc>
          <w:tcPr>
            <w:tcW w:w="1133" w:type="dxa"/>
          </w:tcPr>
          <w:p w14:paraId="05206F1B" w14:textId="3B64D524" w:rsidR="00D1691A" w:rsidRPr="00430A63" w:rsidRDefault="00D1691A" w:rsidP="00DA7470">
            <w:pPr>
              <w:pStyle w:val="ConsPlusNormal"/>
              <w:jc w:val="center"/>
              <w:rPr>
                <w:sz w:val="24"/>
                <w:szCs w:val="24"/>
              </w:rPr>
            </w:pPr>
            <w:r w:rsidRPr="00430A63">
              <w:rPr>
                <w:sz w:val="24"/>
                <w:szCs w:val="24"/>
              </w:rPr>
              <w:t>2020 - 202</w:t>
            </w:r>
            <w:r w:rsidR="00DA7470">
              <w:rPr>
                <w:sz w:val="24"/>
                <w:szCs w:val="24"/>
              </w:rPr>
              <w:t>1</w:t>
            </w:r>
            <w:r w:rsidRPr="00430A63">
              <w:rPr>
                <w:sz w:val="24"/>
                <w:szCs w:val="24"/>
              </w:rPr>
              <w:t xml:space="preserve"> гг.</w:t>
            </w:r>
          </w:p>
        </w:tc>
        <w:tc>
          <w:tcPr>
            <w:tcW w:w="2381" w:type="dxa"/>
            <w:vMerge w:val="restart"/>
          </w:tcPr>
          <w:p w14:paraId="48532278" w14:textId="13D02283" w:rsidR="00D1691A" w:rsidRPr="00430A63" w:rsidRDefault="00D1691A" w:rsidP="002F016A">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Pr="00430A63">
              <w:rPr>
                <w:sz w:val="24"/>
                <w:szCs w:val="24"/>
              </w:rPr>
              <w:t xml:space="preserve"> Республики Тыва, Министерство жилищно-коммунального хозяйства Республики Тыва, региональный оператор по обращению с твердыми коммунальными </w:t>
            </w:r>
            <w:r w:rsidRPr="00430A63">
              <w:rPr>
                <w:sz w:val="24"/>
                <w:szCs w:val="24"/>
              </w:rPr>
              <w:lastRenderedPageBreak/>
              <w:t>отходами (по согласованию)</w:t>
            </w:r>
          </w:p>
        </w:tc>
        <w:tc>
          <w:tcPr>
            <w:tcW w:w="2863" w:type="dxa"/>
          </w:tcPr>
          <w:p w14:paraId="385E3042" w14:textId="77777777" w:rsidR="00D1691A" w:rsidRPr="00430A63" w:rsidRDefault="00D1691A" w:rsidP="00EA0D6E">
            <w:pPr>
              <w:pStyle w:val="ConsPlusNormal"/>
              <w:rPr>
                <w:sz w:val="24"/>
                <w:szCs w:val="24"/>
              </w:rPr>
            </w:pPr>
            <w:r w:rsidRPr="00430A63">
              <w:rPr>
                <w:sz w:val="24"/>
                <w:szCs w:val="24"/>
              </w:rPr>
              <w:lastRenderedPageBreak/>
              <w:t xml:space="preserve">создание условий для приведения инфраструктуры в области обращения с ТКО в соответствие с требованиями законодательства, улучшение санитарной и эпидемиологической безопасности населения, соблюдение законодательства в области охраны окружающей среды, а </w:t>
            </w:r>
            <w:r w:rsidRPr="00430A63">
              <w:rPr>
                <w:sz w:val="24"/>
                <w:szCs w:val="24"/>
              </w:rPr>
              <w:lastRenderedPageBreak/>
              <w:t>также обеспечение своевременного сбора и вывоза ТКО с территорий муниципальных образований</w:t>
            </w:r>
          </w:p>
        </w:tc>
      </w:tr>
      <w:tr w:rsidR="00D1691A" w14:paraId="340C7AC3" w14:textId="77777777" w:rsidTr="00E76DF5">
        <w:trPr>
          <w:gridAfter w:val="1"/>
          <w:wAfter w:w="360" w:type="dxa"/>
        </w:trPr>
        <w:tc>
          <w:tcPr>
            <w:tcW w:w="1906" w:type="dxa"/>
            <w:vMerge/>
          </w:tcPr>
          <w:p w14:paraId="6CA44AD2" w14:textId="77777777" w:rsidR="00D1691A" w:rsidRPr="00430A63" w:rsidRDefault="00D1691A" w:rsidP="00EA0D6E">
            <w:pPr>
              <w:rPr>
                <w:sz w:val="24"/>
                <w:szCs w:val="24"/>
              </w:rPr>
            </w:pPr>
          </w:p>
        </w:tc>
        <w:tc>
          <w:tcPr>
            <w:tcW w:w="2206" w:type="dxa"/>
          </w:tcPr>
          <w:p w14:paraId="75D752FF" w14:textId="554FBE62" w:rsidR="00D1691A" w:rsidRPr="00430A63" w:rsidRDefault="00D1691A" w:rsidP="00EA0D6E">
            <w:pPr>
              <w:pStyle w:val="ConsPlusNormal"/>
              <w:rPr>
                <w:sz w:val="24"/>
                <w:szCs w:val="24"/>
              </w:rPr>
            </w:pPr>
            <w:r w:rsidRPr="00430A63">
              <w:rPr>
                <w:sz w:val="24"/>
                <w:szCs w:val="24"/>
              </w:rPr>
              <w:t xml:space="preserve">3.2. Приобретение контейнеров для сбора </w:t>
            </w:r>
            <w:r w:rsidR="00106E01">
              <w:rPr>
                <w:sz w:val="24"/>
                <w:szCs w:val="24"/>
              </w:rPr>
              <w:t>твердых коммунальных отходов</w:t>
            </w:r>
          </w:p>
        </w:tc>
        <w:tc>
          <w:tcPr>
            <w:tcW w:w="1133" w:type="dxa"/>
          </w:tcPr>
          <w:p w14:paraId="6097F273" w14:textId="77777777" w:rsidR="00D1691A" w:rsidRPr="00430A63" w:rsidRDefault="00D1691A" w:rsidP="00EA0D6E">
            <w:pPr>
              <w:pStyle w:val="ConsPlusNormal"/>
              <w:jc w:val="center"/>
              <w:rPr>
                <w:sz w:val="24"/>
                <w:szCs w:val="24"/>
              </w:rPr>
            </w:pPr>
            <w:r w:rsidRPr="00430A63">
              <w:rPr>
                <w:sz w:val="24"/>
                <w:szCs w:val="24"/>
              </w:rPr>
              <w:t>2020 - 2026 гг.</w:t>
            </w:r>
          </w:p>
        </w:tc>
        <w:tc>
          <w:tcPr>
            <w:tcW w:w="2381" w:type="dxa"/>
            <w:vMerge/>
          </w:tcPr>
          <w:p w14:paraId="403D22AF" w14:textId="77777777" w:rsidR="00D1691A" w:rsidRPr="00430A63" w:rsidRDefault="00D1691A" w:rsidP="00EA0D6E">
            <w:pPr>
              <w:rPr>
                <w:sz w:val="24"/>
                <w:szCs w:val="24"/>
              </w:rPr>
            </w:pPr>
          </w:p>
        </w:tc>
        <w:tc>
          <w:tcPr>
            <w:tcW w:w="2863" w:type="dxa"/>
          </w:tcPr>
          <w:p w14:paraId="0468658D" w14:textId="77777777" w:rsidR="00D1691A" w:rsidRPr="00430A63" w:rsidRDefault="00D1691A" w:rsidP="00EA0D6E">
            <w:pPr>
              <w:pStyle w:val="ConsPlusNormal"/>
              <w:rPr>
                <w:sz w:val="24"/>
                <w:szCs w:val="24"/>
              </w:rPr>
            </w:pPr>
            <w:r w:rsidRPr="00430A63">
              <w:rPr>
                <w:sz w:val="24"/>
                <w:szCs w:val="24"/>
              </w:rPr>
              <w:t>создание условий для приведения инфраструктуры в области обращения с ТКО в соответствие с требованиями законодательства, улучшение санитарной и эпидемиологической безопасности населения, соблюдение законодательства в области охраны окружающей среды, а также обеспечение своевременного сбора и вывоза ТКО с территорий муниципальных образований</w:t>
            </w:r>
          </w:p>
        </w:tc>
      </w:tr>
      <w:tr w:rsidR="00D1691A" w14:paraId="55D6F02D" w14:textId="77777777" w:rsidTr="00E76DF5">
        <w:trPr>
          <w:gridAfter w:val="1"/>
          <w:wAfter w:w="360" w:type="dxa"/>
        </w:trPr>
        <w:tc>
          <w:tcPr>
            <w:tcW w:w="1906" w:type="dxa"/>
            <w:vMerge/>
          </w:tcPr>
          <w:p w14:paraId="5DCE4894" w14:textId="77777777" w:rsidR="00D1691A" w:rsidRPr="00430A63" w:rsidRDefault="00D1691A" w:rsidP="00EA0D6E">
            <w:pPr>
              <w:rPr>
                <w:sz w:val="24"/>
                <w:szCs w:val="24"/>
              </w:rPr>
            </w:pPr>
          </w:p>
        </w:tc>
        <w:tc>
          <w:tcPr>
            <w:tcW w:w="2206" w:type="dxa"/>
          </w:tcPr>
          <w:p w14:paraId="4DC34961" w14:textId="1847872C" w:rsidR="00D1691A" w:rsidRPr="00430A63" w:rsidRDefault="00D1691A" w:rsidP="00106E01">
            <w:pPr>
              <w:pStyle w:val="ConsPlusNormal"/>
              <w:rPr>
                <w:sz w:val="24"/>
                <w:szCs w:val="24"/>
              </w:rPr>
            </w:pPr>
            <w:r w:rsidRPr="00430A63">
              <w:rPr>
                <w:sz w:val="24"/>
                <w:szCs w:val="24"/>
              </w:rPr>
              <w:t xml:space="preserve">3.3. Корректировка территориальной схемы обращения с отходами, в том числе с </w:t>
            </w:r>
            <w:r w:rsidR="00106E01">
              <w:rPr>
                <w:sz w:val="24"/>
                <w:szCs w:val="24"/>
              </w:rPr>
              <w:t>твердыми коммунальными отходами</w:t>
            </w:r>
            <w:r w:rsidRPr="00430A63">
              <w:rPr>
                <w:sz w:val="24"/>
                <w:szCs w:val="24"/>
              </w:rPr>
              <w:t>, в Республике Тыва и ее электронной модели</w:t>
            </w:r>
          </w:p>
        </w:tc>
        <w:tc>
          <w:tcPr>
            <w:tcW w:w="1133" w:type="dxa"/>
          </w:tcPr>
          <w:p w14:paraId="57E2F27E" w14:textId="23CCF36B" w:rsidR="00D1691A" w:rsidRPr="00430A63" w:rsidRDefault="00D1691A" w:rsidP="00DA7470">
            <w:pPr>
              <w:pStyle w:val="ConsPlusNormal"/>
              <w:jc w:val="center"/>
              <w:rPr>
                <w:sz w:val="24"/>
                <w:szCs w:val="24"/>
              </w:rPr>
            </w:pPr>
            <w:r w:rsidRPr="00430A63">
              <w:rPr>
                <w:sz w:val="24"/>
                <w:szCs w:val="24"/>
              </w:rPr>
              <w:t>2020 - 202</w:t>
            </w:r>
            <w:r w:rsidR="00DA7470">
              <w:rPr>
                <w:sz w:val="24"/>
                <w:szCs w:val="24"/>
              </w:rPr>
              <w:t>1</w:t>
            </w:r>
            <w:r w:rsidRPr="00430A63">
              <w:rPr>
                <w:sz w:val="24"/>
                <w:szCs w:val="24"/>
              </w:rPr>
              <w:t xml:space="preserve"> гг.</w:t>
            </w:r>
          </w:p>
        </w:tc>
        <w:tc>
          <w:tcPr>
            <w:tcW w:w="2381" w:type="dxa"/>
            <w:vMerge/>
          </w:tcPr>
          <w:p w14:paraId="387DA6F6" w14:textId="77777777" w:rsidR="00D1691A" w:rsidRPr="00430A63" w:rsidRDefault="00D1691A" w:rsidP="00EA0D6E">
            <w:pPr>
              <w:rPr>
                <w:sz w:val="24"/>
                <w:szCs w:val="24"/>
              </w:rPr>
            </w:pPr>
          </w:p>
        </w:tc>
        <w:tc>
          <w:tcPr>
            <w:tcW w:w="2863" w:type="dxa"/>
          </w:tcPr>
          <w:p w14:paraId="477B0761" w14:textId="77777777" w:rsidR="00D1691A" w:rsidRPr="00430A63" w:rsidRDefault="00D1691A" w:rsidP="00EA0D6E">
            <w:pPr>
              <w:pStyle w:val="ConsPlusNormal"/>
              <w:rPr>
                <w:sz w:val="24"/>
                <w:szCs w:val="24"/>
              </w:rPr>
            </w:pPr>
            <w:r w:rsidRPr="00430A63">
              <w:rPr>
                <w:sz w:val="24"/>
                <w:szCs w:val="24"/>
              </w:rPr>
              <w:t>изменение условий реализации территориальной схемы в связи с изменениями законодательства Российской Федерации, появлением новых образователей отходов; выявления более оптимальных способов достижения целей и задач территориальной схемы, технико-экономическое обоснование иных вариантов технологий обращения с отходами, в том числе выявление более выгодных направлений транспортирования ТКО; уточнение информации, содержащейся в территориальной схеме</w:t>
            </w:r>
          </w:p>
        </w:tc>
      </w:tr>
      <w:tr w:rsidR="00D1691A" w14:paraId="45EC6C65" w14:textId="77777777" w:rsidTr="00E76DF5">
        <w:trPr>
          <w:gridAfter w:val="1"/>
          <w:wAfter w:w="360" w:type="dxa"/>
        </w:trPr>
        <w:tc>
          <w:tcPr>
            <w:tcW w:w="1906" w:type="dxa"/>
            <w:vMerge/>
          </w:tcPr>
          <w:p w14:paraId="31C8C351" w14:textId="77777777" w:rsidR="00D1691A" w:rsidRPr="00430A63" w:rsidRDefault="00D1691A" w:rsidP="00EA0D6E">
            <w:pPr>
              <w:rPr>
                <w:sz w:val="24"/>
                <w:szCs w:val="24"/>
              </w:rPr>
            </w:pPr>
          </w:p>
        </w:tc>
        <w:tc>
          <w:tcPr>
            <w:tcW w:w="2206" w:type="dxa"/>
          </w:tcPr>
          <w:p w14:paraId="7DF9D383" w14:textId="77777777" w:rsidR="00D1691A" w:rsidRPr="00430A63" w:rsidRDefault="00D1691A" w:rsidP="00EA0D6E">
            <w:pPr>
              <w:pStyle w:val="ConsPlusNormal"/>
              <w:rPr>
                <w:sz w:val="24"/>
                <w:szCs w:val="24"/>
              </w:rPr>
            </w:pPr>
            <w:r w:rsidRPr="00430A63">
              <w:rPr>
                <w:sz w:val="24"/>
                <w:szCs w:val="24"/>
              </w:rPr>
              <w:t xml:space="preserve">3.4. Издание литературы по </w:t>
            </w:r>
            <w:r w:rsidRPr="00430A63">
              <w:rPr>
                <w:sz w:val="24"/>
                <w:szCs w:val="24"/>
              </w:rPr>
              <w:lastRenderedPageBreak/>
              <w:t>вопросам экологического образования и просвещения</w:t>
            </w:r>
          </w:p>
        </w:tc>
        <w:tc>
          <w:tcPr>
            <w:tcW w:w="1133" w:type="dxa"/>
          </w:tcPr>
          <w:p w14:paraId="743447AA" w14:textId="65A06D3B" w:rsidR="00D1691A" w:rsidRPr="00430A63" w:rsidRDefault="00135004" w:rsidP="00EA0D6E">
            <w:pPr>
              <w:pStyle w:val="ConsPlusNormal"/>
              <w:jc w:val="center"/>
              <w:rPr>
                <w:sz w:val="24"/>
                <w:szCs w:val="24"/>
              </w:rPr>
            </w:pPr>
            <w:r w:rsidRPr="00135004">
              <w:rPr>
                <w:sz w:val="24"/>
                <w:szCs w:val="24"/>
              </w:rPr>
              <w:lastRenderedPageBreak/>
              <w:t>2021-2024 гг.</w:t>
            </w:r>
          </w:p>
        </w:tc>
        <w:tc>
          <w:tcPr>
            <w:tcW w:w="2381" w:type="dxa"/>
            <w:vMerge/>
          </w:tcPr>
          <w:p w14:paraId="14AE475C" w14:textId="77777777" w:rsidR="00D1691A" w:rsidRPr="00430A63" w:rsidRDefault="00D1691A" w:rsidP="00EA0D6E">
            <w:pPr>
              <w:pStyle w:val="ConsPlusNormal"/>
              <w:rPr>
                <w:sz w:val="24"/>
                <w:szCs w:val="24"/>
              </w:rPr>
            </w:pPr>
          </w:p>
        </w:tc>
        <w:tc>
          <w:tcPr>
            <w:tcW w:w="2863" w:type="dxa"/>
          </w:tcPr>
          <w:p w14:paraId="7CF45EF9" w14:textId="77777777" w:rsidR="00D1691A" w:rsidRPr="00430A63" w:rsidRDefault="00D1691A" w:rsidP="00EA0D6E">
            <w:pPr>
              <w:pStyle w:val="ConsPlusNormal"/>
              <w:rPr>
                <w:sz w:val="24"/>
                <w:szCs w:val="24"/>
              </w:rPr>
            </w:pPr>
            <w:r w:rsidRPr="00430A63">
              <w:rPr>
                <w:sz w:val="24"/>
                <w:szCs w:val="24"/>
              </w:rPr>
              <w:t xml:space="preserve">воспитание бережного отношения к природе, </w:t>
            </w:r>
            <w:r w:rsidRPr="00430A63">
              <w:rPr>
                <w:sz w:val="24"/>
                <w:szCs w:val="24"/>
              </w:rPr>
              <w:lastRenderedPageBreak/>
              <w:t>формирование системы знаний об экологических проблемах современности и возможных путях их разрешения, формирование мотивов, потребностей и привычек экологически целесообразного поведения и деятельности, здорового образа жизни</w:t>
            </w:r>
          </w:p>
        </w:tc>
      </w:tr>
      <w:tr w:rsidR="00D1691A" w14:paraId="24D29F67" w14:textId="77777777" w:rsidTr="00E76DF5">
        <w:trPr>
          <w:gridAfter w:val="1"/>
          <w:wAfter w:w="360" w:type="dxa"/>
        </w:trPr>
        <w:tc>
          <w:tcPr>
            <w:tcW w:w="1906" w:type="dxa"/>
            <w:vMerge/>
          </w:tcPr>
          <w:p w14:paraId="1A0734F0" w14:textId="77777777" w:rsidR="00D1691A" w:rsidRPr="00430A63" w:rsidRDefault="00D1691A" w:rsidP="00EA0D6E">
            <w:pPr>
              <w:rPr>
                <w:sz w:val="24"/>
                <w:szCs w:val="24"/>
              </w:rPr>
            </w:pPr>
          </w:p>
        </w:tc>
        <w:tc>
          <w:tcPr>
            <w:tcW w:w="2206" w:type="dxa"/>
          </w:tcPr>
          <w:p w14:paraId="2186914A" w14:textId="77777777" w:rsidR="00D1691A" w:rsidRPr="00430A63" w:rsidRDefault="00D1691A" w:rsidP="00EA0D6E">
            <w:pPr>
              <w:pStyle w:val="ConsPlusNormal"/>
              <w:rPr>
                <w:sz w:val="24"/>
                <w:szCs w:val="24"/>
              </w:rPr>
            </w:pPr>
            <w:r w:rsidRPr="00430A63">
              <w:rPr>
                <w:sz w:val="24"/>
                <w:szCs w:val="24"/>
              </w:rPr>
              <w:t>3.5. Приобретение бункеров для сбора твердых коммунальных отходов и крупногабаритных отходов</w:t>
            </w:r>
          </w:p>
        </w:tc>
        <w:tc>
          <w:tcPr>
            <w:tcW w:w="1133" w:type="dxa"/>
          </w:tcPr>
          <w:p w14:paraId="42807CE7" w14:textId="6000A54A" w:rsidR="00D1691A" w:rsidRPr="00430A63" w:rsidRDefault="00D1691A" w:rsidP="00FB5D2A">
            <w:pPr>
              <w:pStyle w:val="ConsPlusNormal"/>
              <w:jc w:val="center"/>
              <w:rPr>
                <w:sz w:val="24"/>
                <w:szCs w:val="24"/>
              </w:rPr>
            </w:pPr>
            <w:r w:rsidRPr="00430A63">
              <w:rPr>
                <w:sz w:val="24"/>
                <w:szCs w:val="24"/>
              </w:rPr>
              <w:t>202</w:t>
            </w:r>
            <w:r w:rsidR="00FB5D2A">
              <w:rPr>
                <w:sz w:val="24"/>
                <w:szCs w:val="24"/>
              </w:rPr>
              <w:t>1</w:t>
            </w:r>
            <w:r w:rsidRPr="00430A63">
              <w:rPr>
                <w:sz w:val="24"/>
                <w:szCs w:val="24"/>
              </w:rPr>
              <w:t xml:space="preserve"> - 2026 гг.</w:t>
            </w:r>
          </w:p>
        </w:tc>
        <w:tc>
          <w:tcPr>
            <w:tcW w:w="2381" w:type="dxa"/>
            <w:vMerge/>
          </w:tcPr>
          <w:p w14:paraId="56448C86" w14:textId="77777777" w:rsidR="00D1691A" w:rsidRPr="00430A63" w:rsidRDefault="00D1691A" w:rsidP="00EA0D6E">
            <w:pPr>
              <w:rPr>
                <w:sz w:val="24"/>
                <w:szCs w:val="24"/>
              </w:rPr>
            </w:pPr>
          </w:p>
        </w:tc>
        <w:tc>
          <w:tcPr>
            <w:tcW w:w="2863" w:type="dxa"/>
          </w:tcPr>
          <w:p w14:paraId="1ECFCC05" w14:textId="77777777" w:rsidR="00D1691A" w:rsidRPr="00430A63" w:rsidRDefault="00D1691A" w:rsidP="00EA0D6E">
            <w:pPr>
              <w:pStyle w:val="ConsPlusNormal"/>
              <w:rPr>
                <w:sz w:val="24"/>
                <w:szCs w:val="24"/>
              </w:rPr>
            </w:pPr>
            <w:r w:rsidRPr="00430A63">
              <w:rPr>
                <w:sz w:val="24"/>
                <w:szCs w:val="24"/>
              </w:rPr>
              <w:t>обеспечение централизованного сбора ТКО от прилегающих к территории объекта населенных пунктов</w:t>
            </w:r>
          </w:p>
        </w:tc>
      </w:tr>
      <w:tr w:rsidR="00D1691A" w14:paraId="7F7DA9CE" w14:textId="77777777" w:rsidTr="00E76DF5">
        <w:trPr>
          <w:gridAfter w:val="1"/>
          <w:wAfter w:w="360" w:type="dxa"/>
        </w:trPr>
        <w:tc>
          <w:tcPr>
            <w:tcW w:w="1906" w:type="dxa"/>
            <w:vMerge/>
          </w:tcPr>
          <w:p w14:paraId="7ADF9E22" w14:textId="77777777" w:rsidR="00D1691A" w:rsidRPr="00430A63" w:rsidRDefault="00D1691A" w:rsidP="00EA0D6E">
            <w:pPr>
              <w:rPr>
                <w:sz w:val="24"/>
                <w:szCs w:val="24"/>
              </w:rPr>
            </w:pPr>
          </w:p>
        </w:tc>
        <w:tc>
          <w:tcPr>
            <w:tcW w:w="2206" w:type="dxa"/>
          </w:tcPr>
          <w:p w14:paraId="6FC26EBE" w14:textId="79ACF91F" w:rsidR="00D1691A" w:rsidRPr="00430A63" w:rsidRDefault="00D1691A" w:rsidP="00EA0D6E">
            <w:pPr>
              <w:pStyle w:val="ConsPlusNormal"/>
              <w:rPr>
                <w:sz w:val="24"/>
                <w:szCs w:val="24"/>
              </w:rPr>
            </w:pPr>
            <w:r w:rsidRPr="00D1691A">
              <w:rPr>
                <w:sz w:val="24"/>
                <w:szCs w:val="24"/>
              </w:rPr>
              <w:t>3.6. Приобретение специализированной техники для сбора твердых коммунальных отходов</w:t>
            </w:r>
          </w:p>
        </w:tc>
        <w:tc>
          <w:tcPr>
            <w:tcW w:w="1133" w:type="dxa"/>
          </w:tcPr>
          <w:p w14:paraId="111F5A8C" w14:textId="4267DC11" w:rsidR="00D1691A" w:rsidRPr="00430A63" w:rsidRDefault="009A7B19" w:rsidP="00EA0D6E">
            <w:pPr>
              <w:pStyle w:val="ConsPlusNormal"/>
              <w:jc w:val="center"/>
              <w:rPr>
                <w:sz w:val="24"/>
                <w:szCs w:val="24"/>
              </w:rPr>
            </w:pPr>
            <w:r>
              <w:rPr>
                <w:sz w:val="24"/>
                <w:szCs w:val="24"/>
              </w:rPr>
              <w:t>2021 г.</w:t>
            </w:r>
          </w:p>
        </w:tc>
        <w:tc>
          <w:tcPr>
            <w:tcW w:w="2381" w:type="dxa"/>
            <w:vMerge/>
          </w:tcPr>
          <w:p w14:paraId="7AE17982" w14:textId="77777777" w:rsidR="00D1691A" w:rsidRPr="00430A63" w:rsidRDefault="00D1691A" w:rsidP="00EA0D6E">
            <w:pPr>
              <w:rPr>
                <w:sz w:val="24"/>
                <w:szCs w:val="24"/>
              </w:rPr>
            </w:pPr>
          </w:p>
        </w:tc>
        <w:tc>
          <w:tcPr>
            <w:tcW w:w="2863" w:type="dxa"/>
          </w:tcPr>
          <w:p w14:paraId="36FF6976" w14:textId="45110CC8" w:rsidR="00D1691A" w:rsidRPr="00430A63" w:rsidRDefault="00D1691A" w:rsidP="00EA0D6E">
            <w:pPr>
              <w:pStyle w:val="ConsPlusNormal"/>
              <w:rPr>
                <w:sz w:val="24"/>
                <w:szCs w:val="24"/>
              </w:rPr>
            </w:pPr>
            <w:r w:rsidRPr="00430A63">
              <w:rPr>
                <w:sz w:val="24"/>
                <w:szCs w:val="24"/>
              </w:rPr>
              <w:t>создание условий для приведения инфраструктуры в области обращения с ТКО в соответствие с требованиями законодательства, улучшение санитарной и эпидемиологической безопасности населения</w:t>
            </w:r>
          </w:p>
        </w:tc>
      </w:tr>
      <w:tr w:rsidR="00EA0D6E" w14:paraId="220EC99C" w14:textId="77777777" w:rsidTr="00E76DF5">
        <w:trPr>
          <w:gridAfter w:val="1"/>
          <w:wAfter w:w="360" w:type="dxa"/>
        </w:trPr>
        <w:tc>
          <w:tcPr>
            <w:tcW w:w="1906" w:type="dxa"/>
            <w:vMerge w:val="restart"/>
          </w:tcPr>
          <w:p w14:paraId="3F3A061D" w14:textId="3D96C475" w:rsidR="00EA0D6E" w:rsidRPr="00430A63" w:rsidRDefault="00EA0D6E" w:rsidP="00106E01">
            <w:pPr>
              <w:pStyle w:val="ConsPlusNormal"/>
              <w:rPr>
                <w:sz w:val="24"/>
                <w:szCs w:val="24"/>
              </w:rPr>
            </w:pPr>
            <w:r w:rsidRPr="00430A63">
              <w:rPr>
                <w:sz w:val="24"/>
                <w:szCs w:val="24"/>
              </w:rPr>
              <w:t xml:space="preserve">4. Строительство объектов в сфере обращения с </w:t>
            </w:r>
            <w:r w:rsidR="00106E01">
              <w:rPr>
                <w:sz w:val="24"/>
                <w:szCs w:val="24"/>
              </w:rPr>
              <w:t>твердыми коммунальными отходами</w:t>
            </w:r>
          </w:p>
        </w:tc>
        <w:tc>
          <w:tcPr>
            <w:tcW w:w="2206" w:type="dxa"/>
          </w:tcPr>
          <w:p w14:paraId="30095C41" w14:textId="77777777" w:rsidR="00EA0D6E" w:rsidRPr="00430A63" w:rsidRDefault="00EA0D6E" w:rsidP="00EA0D6E">
            <w:pPr>
              <w:pStyle w:val="ConsPlusNormal"/>
              <w:rPr>
                <w:sz w:val="24"/>
                <w:szCs w:val="24"/>
              </w:rPr>
            </w:pPr>
            <w:r w:rsidRPr="00430A63">
              <w:rPr>
                <w:sz w:val="24"/>
                <w:szCs w:val="24"/>
              </w:rPr>
              <w:t>4.1. Строительство межмуниципальных комплексных полигонов</w:t>
            </w:r>
          </w:p>
        </w:tc>
        <w:tc>
          <w:tcPr>
            <w:tcW w:w="1133" w:type="dxa"/>
          </w:tcPr>
          <w:p w14:paraId="7224FBA8" w14:textId="4AC54B0F" w:rsidR="00EA0D6E" w:rsidRPr="00430A63" w:rsidRDefault="00FB5D2A" w:rsidP="00EA0D6E">
            <w:pPr>
              <w:pStyle w:val="ConsPlusNormal"/>
              <w:jc w:val="center"/>
              <w:rPr>
                <w:sz w:val="24"/>
                <w:szCs w:val="24"/>
              </w:rPr>
            </w:pPr>
            <w:r>
              <w:rPr>
                <w:sz w:val="24"/>
                <w:szCs w:val="24"/>
              </w:rPr>
              <w:t>2025 г.</w:t>
            </w:r>
          </w:p>
        </w:tc>
        <w:tc>
          <w:tcPr>
            <w:tcW w:w="2381" w:type="dxa"/>
          </w:tcPr>
          <w:p w14:paraId="0FD75844" w14:textId="23E939E4" w:rsidR="00EA0D6E" w:rsidRPr="00430A63" w:rsidRDefault="006B4E6E" w:rsidP="00EA0D6E">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Pr="00430A63">
              <w:rPr>
                <w:sz w:val="24"/>
                <w:szCs w:val="24"/>
              </w:rPr>
              <w:t xml:space="preserve"> Республики Тыва</w:t>
            </w:r>
            <w:r w:rsidR="00EA0D6E" w:rsidRPr="00430A63">
              <w:rPr>
                <w:sz w:val="24"/>
                <w:szCs w:val="24"/>
              </w:rPr>
              <w:t>, региональный оператор по обращению с твердыми коммунальными отходами (по согласованию)</w:t>
            </w:r>
          </w:p>
        </w:tc>
        <w:tc>
          <w:tcPr>
            <w:tcW w:w="2863" w:type="dxa"/>
            <w:vMerge w:val="restart"/>
          </w:tcPr>
          <w:p w14:paraId="5361E279" w14:textId="77777777" w:rsidR="00EA0D6E" w:rsidRPr="00430A63" w:rsidRDefault="00EA0D6E" w:rsidP="00EA0D6E">
            <w:pPr>
              <w:pStyle w:val="ConsPlusNormal"/>
              <w:rPr>
                <w:sz w:val="24"/>
                <w:szCs w:val="24"/>
              </w:rPr>
            </w:pPr>
            <w:r w:rsidRPr="00430A63">
              <w:rPr>
                <w:sz w:val="24"/>
                <w:szCs w:val="24"/>
              </w:rPr>
              <w:t>обеспечение приема и захоронение ТКО на полигоне, а именно переработка ТКО до 75 процентов от поступающего объема полигона;</w:t>
            </w:r>
          </w:p>
          <w:p w14:paraId="6D3A1784" w14:textId="77777777" w:rsidR="00EA0D6E" w:rsidRPr="00430A63" w:rsidRDefault="00EA0D6E" w:rsidP="00EA0D6E">
            <w:pPr>
              <w:pStyle w:val="ConsPlusNormal"/>
              <w:rPr>
                <w:sz w:val="24"/>
                <w:szCs w:val="24"/>
              </w:rPr>
            </w:pPr>
            <w:r w:rsidRPr="00430A63">
              <w:rPr>
                <w:sz w:val="24"/>
                <w:szCs w:val="24"/>
              </w:rPr>
              <w:t xml:space="preserve">улучшение экологической ситуации в районе в местах размещения свалок (предотвращение попадания вредных веществ в окружающую среду, исключение загрязнения атмосферы, почвы, поверхностных и грунтовых вод); обеспечение </w:t>
            </w:r>
            <w:r w:rsidRPr="00430A63">
              <w:rPr>
                <w:sz w:val="24"/>
                <w:szCs w:val="24"/>
              </w:rPr>
              <w:lastRenderedPageBreak/>
              <w:t>централизованного сбора ТКО от прилегающих к территории объекта населенных пунктов с последующей их доставкой на полигон; улучшение качества жизни населения в количестве 178618 чел.;</w:t>
            </w:r>
          </w:p>
          <w:p w14:paraId="68A521CE" w14:textId="77777777" w:rsidR="00EA0D6E" w:rsidRPr="00430A63" w:rsidRDefault="00EA0D6E" w:rsidP="00EA0D6E">
            <w:pPr>
              <w:pStyle w:val="ConsPlusNormal"/>
              <w:rPr>
                <w:sz w:val="24"/>
                <w:szCs w:val="24"/>
              </w:rPr>
            </w:pPr>
            <w:r w:rsidRPr="00430A63">
              <w:rPr>
                <w:sz w:val="24"/>
                <w:szCs w:val="24"/>
              </w:rPr>
              <w:t>создание дополнительных рабочих мест в количестве 50 человек</w:t>
            </w:r>
          </w:p>
        </w:tc>
      </w:tr>
      <w:tr w:rsidR="00EA0D6E" w14:paraId="71DCD301" w14:textId="77777777" w:rsidTr="00E76DF5">
        <w:trPr>
          <w:gridAfter w:val="1"/>
          <w:wAfter w:w="360" w:type="dxa"/>
        </w:trPr>
        <w:tc>
          <w:tcPr>
            <w:tcW w:w="1906" w:type="dxa"/>
            <w:vMerge/>
          </w:tcPr>
          <w:p w14:paraId="2C591D1F" w14:textId="77777777" w:rsidR="00EA0D6E" w:rsidRPr="00430A63" w:rsidRDefault="00EA0D6E" w:rsidP="00EA0D6E">
            <w:pPr>
              <w:rPr>
                <w:sz w:val="24"/>
                <w:szCs w:val="24"/>
              </w:rPr>
            </w:pPr>
          </w:p>
        </w:tc>
        <w:tc>
          <w:tcPr>
            <w:tcW w:w="2206" w:type="dxa"/>
          </w:tcPr>
          <w:p w14:paraId="71BEF19F" w14:textId="77777777" w:rsidR="00EA0D6E" w:rsidRPr="00430A63" w:rsidRDefault="00EA0D6E" w:rsidP="00EA0D6E">
            <w:pPr>
              <w:pStyle w:val="ConsPlusNormal"/>
              <w:rPr>
                <w:sz w:val="24"/>
                <w:szCs w:val="24"/>
              </w:rPr>
            </w:pPr>
            <w:r w:rsidRPr="00430A63">
              <w:rPr>
                <w:sz w:val="24"/>
                <w:szCs w:val="24"/>
              </w:rPr>
              <w:t>4.2. Разработка проектно-сметной документации Комплексов по утилизации, сортировке и обработке отходов</w:t>
            </w:r>
          </w:p>
        </w:tc>
        <w:tc>
          <w:tcPr>
            <w:tcW w:w="1133" w:type="dxa"/>
          </w:tcPr>
          <w:p w14:paraId="454845EA" w14:textId="39F14BD9" w:rsidR="00EA0D6E" w:rsidRPr="00430A63" w:rsidRDefault="00FB5D2A" w:rsidP="00FB5D2A">
            <w:pPr>
              <w:pStyle w:val="ConsPlusNormal"/>
              <w:jc w:val="center"/>
              <w:rPr>
                <w:sz w:val="24"/>
                <w:szCs w:val="24"/>
              </w:rPr>
            </w:pPr>
            <w:r>
              <w:rPr>
                <w:sz w:val="24"/>
                <w:szCs w:val="24"/>
              </w:rPr>
              <w:t xml:space="preserve">2022 </w:t>
            </w:r>
            <w:r w:rsidR="00EA0D6E" w:rsidRPr="00430A63">
              <w:rPr>
                <w:sz w:val="24"/>
                <w:szCs w:val="24"/>
              </w:rPr>
              <w:t>г.</w:t>
            </w:r>
          </w:p>
        </w:tc>
        <w:tc>
          <w:tcPr>
            <w:tcW w:w="2381" w:type="dxa"/>
            <w:vMerge w:val="restart"/>
          </w:tcPr>
          <w:p w14:paraId="00AF043E" w14:textId="58C46351" w:rsidR="00EA0D6E" w:rsidRPr="00430A63" w:rsidRDefault="006B4E6E" w:rsidP="00EA0D6E">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Pr="00430A63">
              <w:rPr>
                <w:sz w:val="24"/>
                <w:szCs w:val="24"/>
              </w:rPr>
              <w:t xml:space="preserve"> Республики Тыва</w:t>
            </w:r>
            <w:r w:rsidR="00EA0D6E" w:rsidRPr="00430A63">
              <w:rPr>
                <w:sz w:val="24"/>
                <w:szCs w:val="24"/>
              </w:rPr>
              <w:t xml:space="preserve">, органы местного самоуправления (по согласованию), </w:t>
            </w:r>
            <w:r w:rsidR="00EA0D6E" w:rsidRPr="00430A63">
              <w:rPr>
                <w:sz w:val="24"/>
                <w:szCs w:val="24"/>
              </w:rPr>
              <w:lastRenderedPageBreak/>
              <w:t>региональный оператор по обращению с твердыми коммунальными отходами (по согласованию)</w:t>
            </w:r>
          </w:p>
        </w:tc>
        <w:tc>
          <w:tcPr>
            <w:tcW w:w="2863" w:type="dxa"/>
            <w:vMerge/>
          </w:tcPr>
          <w:p w14:paraId="55427705" w14:textId="77777777" w:rsidR="00EA0D6E" w:rsidRPr="00430A63" w:rsidRDefault="00EA0D6E" w:rsidP="00EA0D6E">
            <w:pPr>
              <w:rPr>
                <w:sz w:val="24"/>
                <w:szCs w:val="24"/>
              </w:rPr>
            </w:pPr>
          </w:p>
        </w:tc>
      </w:tr>
      <w:tr w:rsidR="00EA0D6E" w14:paraId="4A6A9D75" w14:textId="77777777" w:rsidTr="00E76DF5">
        <w:trPr>
          <w:gridAfter w:val="1"/>
          <w:wAfter w:w="360" w:type="dxa"/>
        </w:trPr>
        <w:tc>
          <w:tcPr>
            <w:tcW w:w="1906" w:type="dxa"/>
            <w:vMerge/>
          </w:tcPr>
          <w:p w14:paraId="3F97D103" w14:textId="77777777" w:rsidR="00EA0D6E" w:rsidRPr="00430A63" w:rsidRDefault="00EA0D6E" w:rsidP="00EA0D6E">
            <w:pPr>
              <w:rPr>
                <w:sz w:val="24"/>
                <w:szCs w:val="24"/>
              </w:rPr>
            </w:pPr>
          </w:p>
        </w:tc>
        <w:tc>
          <w:tcPr>
            <w:tcW w:w="2206" w:type="dxa"/>
          </w:tcPr>
          <w:p w14:paraId="3E3A3F79" w14:textId="77777777" w:rsidR="00EA0D6E" w:rsidRPr="00430A63" w:rsidRDefault="00EA0D6E" w:rsidP="00EA0D6E">
            <w:pPr>
              <w:pStyle w:val="ConsPlusNormal"/>
              <w:rPr>
                <w:sz w:val="24"/>
                <w:szCs w:val="24"/>
              </w:rPr>
            </w:pPr>
            <w:r w:rsidRPr="00430A63">
              <w:rPr>
                <w:sz w:val="24"/>
                <w:szCs w:val="24"/>
              </w:rPr>
              <w:t>4.3. Строительство мусороперерабатывающего завода</w:t>
            </w:r>
          </w:p>
        </w:tc>
        <w:tc>
          <w:tcPr>
            <w:tcW w:w="1133" w:type="dxa"/>
          </w:tcPr>
          <w:p w14:paraId="5BA1E790" w14:textId="77777777" w:rsidR="00EA0D6E" w:rsidRPr="00430A63" w:rsidRDefault="00EA0D6E" w:rsidP="00EA0D6E">
            <w:pPr>
              <w:pStyle w:val="ConsPlusNormal"/>
              <w:jc w:val="center"/>
              <w:rPr>
                <w:sz w:val="24"/>
                <w:szCs w:val="24"/>
              </w:rPr>
            </w:pPr>
            <w:r w:rsidRPr="00430A63">
              <w:rPr>
                <w:sz w:val="24"/>
                <w:szCs w:val="24"/>
              </w:rPr>
              <w:t>2024 г.</w:t>
            </w:r>
          </w:p>
        </w:tc>
        <w:tc>
          <w:tcPr>
            <w:tcW w:w="2381" w:type="dxa"/>
            <w:vMerge/>
          </w:tcPr>
          <w:p w14:paraId="6D3D5AA6" w14:textId="77777777" w:rsidR="00EA0D6E" w:rsidRPr="00430A63" w:rsidRDefault="00EA0D6E" w:rsidP="00EA0D6E">
            <w:pPr>
              <w:rPr>
                <w:sz w:val="24"/>
                <w:szCs w:val="24"/>
              </w:rPr>
            </w:pPr>
          </w:p>
        </w:tc>
        <w:tc>
          <w:tcPr>
            <w:tcW w:w="2863" w:type="dxa"/>
            <w:vMerge/>
          </w:tcPr>
          <w:p w14:paraId="65CB7C40" w14:textId="77777777" w:rsidR="00EA0D6E" w:rsidRPr="00430A63" w:rsidRDefault="00EA0D6E" w:rsidP="00EA0D6E">
            <w:pPr>
              <w:rPr>
                <w:sz w:val="24"/>
                <w:szCs w:val="24"/>
              </w:rPr>
            </w:pPr>
          </w:p>
        </w:tc>
      </w:tr>
      <w:tr w:rsidR="009E099D" w14:paraId="7D1F826B" w14:textId="77777777" w:rsidTr="00E76DF5">
        <w:trPr>
          <w:gridAfter w:val="1"/>
          <w:wAfter w:w="360" w:type="dxa"/>
        </w:trPr>
        <w:tc>
          <w:tcPr>
            <w:tcW w:w="1906" w:type="dxa"/>
            <w:vMerge w:val="restart"/>
          </w:tcPr>
          <w:p w14:paraId="77277528" w14:textId="77777777" w:rsidR="009E099D" w:rsidRPr="00430A63" w:rsidRDefault="009E099D" w:rsidP="00EA0D6E">
            <w:pPr>
              <w:pStyle w:val="ConsPlusNormal"/>
              <w:rPr>
                <w:sz w:val="24"/>
                <w:szCs w:val="24"/>
              </w:rPr>
            </w:pPr>
            <w:r w:rsidRPr="00430A63">
              <w:rPr>
                <w:sz w:val="24"/>
                <w:szCs w:val="24"/>
              </w:rPr>
              <w:t>5. Предотвращение негативного воздействия отходов на окружающую среду и обеспечение санитарно-эпидемиологического благополучия населения</w:t>
            </w:r>
          </w:p>
        </w:tc>
        <w:tc>
          <w:tcPr>
            <w:tcW w:w="2206" w:type="dxa"/>
          </w:tcPr>
          <w:p w14:paraId="3FC66FB3" w14:textId="77777777" w:rsidR="009E099D" w:rsidRPr="00430A63" w:rsidRDefault="009E099D" w:rsidP="00EA0D6E">
            <w:pPr>
              <w:pStyle w:val="ConsPlusNormal"/>
              <w:rPr>
                <w:sz w:val="24"/>
                <w:szCs w:val="24"/>
              </w:rPr>
            </w:pPr>
            <w:r w:rsidRPr="00430A63">
              <w:rPr>
                <w:sz w:val="24"/>
                <w:szCs w:val="24"/>
              </w:rPr>
              <w:t>5.1. Ликвидация несанкционированных мест размещения отходов</w:t>
            </w:r>
          </w:p>
        </w:tc>
        <w:tc>
          <w:tcPr>
            <w:tcW w:w="1133" w:type="dxa"/>
          </w:tcPr>
          <w:p w14:paraId="3AB7FCB8" w14:textId="0AD9AC78" w:rsidR="009E099D" w:rsidRPr="00430A63" w:rsidRDefault="009E099D" w:rsidP="003F2450">
            <w:pPr>
              <w:pStyle w:val="ConsPlusNormal"/>
              <w:jc w:val="center"/>
              <w:rPr>
                <w:sz w:val="24"/>
                <w:szCs w:val="24"/>
              </w:rPr>
            </w:pPr>
            <w:r w:rsidRPr="00430A63">
              <w:rPr>
                <w:sz w:val="24"/>
                <w:szCs w:val="24"/>
              </w:rPr>
              <w:t>2019 - 202</w:t>
            </w:r>
            <w:r>
              <w:rPr>
                <w:sz w:val="24"/>
                <w:szCs w:val="24"/>
              </w:rPr>
              <w:t>1</w:t>
            </w:r>
            <w:r w:rsidRPr="00430A63">
              <w:rPr>
                <w:sz w:val="24"/>
                <w:szCs w:val="24"/>
              </w:rPr>
              <w:t xml:space="preserve"> гг.</w:t>
            </w:r>
          </w:p>
        </w:tc>
        <w:tc>
          <w:tcPr>
            <w:tcW w:w="2381" w:type="dxa"/>
          </w:tcPr>
          <w:p w14:paraId="3F66FEC1" w14:textId="070D96C6" w:rsidR="009E099D" w:rsidRPr="00430A63" w:rsidRDefault="009E099D" w:rsidP="00D54FFB">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Pr="00430A63">
              <w:rPr>
                <w:sz w:val="24"/>
                <w:szCs w:val="24"/>
              </w:rPr>
              <w:t xml:space="preserve"> Республики Тыва, </w:t>
            </w:r>
            <w:r w:rsidR="002325F0" w:rsidRPr="00430A63">
              <w:rPr>
                <w:sz w:val="24"/>
                <w:szCs w:val="24"/>
              </w:rPr>
              <w:t xml:space="preserve">Министерство </w:t>
            </w:r>
            <w:r w:rsidR="002325F0">
              <w:rPr>
                <w:sz w:val="24"/>
                <w:szCs w:val="24"/>
              </w:rPr>
              <w:t>жилищно-коммунального хозяйства Республики Тыва</w:t>
            </w:r>
            <w:r w:rsidR="002325F0" w:rsidRPr="00430A63">
              <w:rPr>
                <w:sz w:val="24"/>
                <w:szCs w:val="24"/>
              </w:rPr>
              <w:t xml:space="preserve">, </w:t>
            </w:r>
            <w:r w:rsidRPr="00430A63">
              <w:rPr>
                <w:sz w:val="24"/>
                <w:szCs w:val="24"/>
              </w:rPr>
              <w:t>администрации муниципальных районов и городских округов Республики Тыва (по согласованию)</w:t>
            </w:r>
          </w:p>
        </w:tc>
        <w:tc>
          <w:tcPr>
            <w:tcW w:w="2863" w:type="dxa"/>
          </w:tcPr>
          <w:p w14:paraId="6D47F8C5" w14:textId="77777777" w:rsidR="009E099D" w:rsidRPr="00430A63" w:rsidRDefault="009E099D" w:rsidP="00EA0D6E">
            <w:pPr>
              <w:pStyle w:val="ConsPlusNormal"/>
              <w:rPr>
                <w:sz w:val="24"/>
                <w:szCs w:val="24"/>
              </w:rPr>
            </w:pPr>
            <w:r w:rsidRPr="00430A63">
              <w:rPr>
                <w:sz w:val="24"/>
                <w:szCs w:val="24"/>
              </w:rPr>
              <w:t>улучшение санитарного состояния территории населенных пунктов путем ликвидации несанкционированных мест размещения отходов на территории Республики Тыва и вывоза блоков с источниками ионизирующего излучения; вовлечение в оборот восстановленных земель</w:t>
            </w:r>
          </w:p>
        </w:tc>
      </w:tr>
      <w:tr w:rsidR="009E099D" w14:paraId="2249E54B" w14:textId="77777777" w:rsidTr="00E76DF5">
        <w:trPr>
          <w:gridAfter w:val="1"/>
          <w:wAfter w:w="360" w:type="dxa"/>
        </w:trPr>
        <w:tc>
          <w:tcPr>
            <w:tcW w:w="1906" w:type="dxa"/>
            <w:vMerge/>
          </w:tcPr>
          <w:p w14:paraId="3CDB2F98" w14:textId="77777777" w:rsidR="009E099D" w:rsidRPr="00430A63" w:rsidRDefault="009E099D" w:rsidP="00EA0D6E">
            <w:pPr>
              <w:rPr>
                <w:sz w:val="24"/>
                <w:szCs w:val="24"/>
              </w:rPr>
            </w:pPr>
          </w:p>
        </w:tc>
        <w:tc>
          <w:tcPr>
            <w:tcW w:w="2206" w:type="dxa"/>
          </w:tcPr>
          <w:p w14:paraId="3FBDA346" w14:textId="5BF69C15" w:rsidR="009E099D" w:rsidRPr="00430A63" w:rsidRDefault="009E099D" w:rsidP="00773491">
            <w:pPr>
              <w:pStyle w:val="ConsPlusNormal"/>
              <w:rPr>
                <w:sz w:val="24"/>
                <w:szCs w:val="24"/>
              </w:rPr>
            </w:pPr>
            <w:r w:rsidRPr="00430A63">
              <w:rPr>
                <w:sz w:val="24"/>
                <w:szCs w:val="24"/>
              </w:rPr>
              <w:t>5.1.1. Ликвидация несанкционированного места размещения отходов в</w:t>
            </w:r>
            <w:r>
              <w:rPr>
                <w:sz w:val="24"/>
                <w:szCs w:val="24"/>
              </w:rPr>
              <w:t xml:space="preserve"> пгт. Каа-Хем Кызылского кожууна </w:t>
            </w:r>
            <w:r w:rsidRPr="00430A63">
              <w:rPr>
                <w:sz w:val="24"/>
                <w:szCs w:val="24"/>
              </w:rPr>
              <w:t>Республики Тыва</w:t>
            </w:r>
          </w:p>
        </w:tc>
        <w:tc>
          <w:tcPr>
            <w:tcW w:w="1133" w:type="dxa"/>
          </w:tcPr>
          <w:p w14:paraId="692D9216" w14:textId="15E913FF" w:rsidR="009E099D" w:rsidRPr="00430A63" w:rsidRDefault="009E099D" w:rsidP="00773491">
            <w:pPr>
              <w:pStyle w:val="ConsPlusNormal"/>
              <w:jc w:val="center"/>
              <w:rPr>
                <w:sz w:val="24"/>
                <w:szCs w:val="24"/>
              </w:rPr>
            </w:pPr>
            <w:r w:rsidRPr="00430A63">
              <w:rPr>
                <w:sz w:val="24"/>
                <w:szCs w:val="24"/>
              </w:rPr>
              <w:t>2019</w:t>
            </w:r>
            <w:r>
              <w:rPr>
                <w:sz w:val="24"/>
                <w:szCs w:val="24"/>
              </w:rPr>
              <w:t xml:space="preserve"> </w:t>
            </w:r>
            <w:r w:rsidRPr="00430A63">
              <w:rPr>
                <w:sz w:val="24"/>
                <w:szCs w:val="24"/>
              </w:rPr>
              <w:t>г.</w:t>
            </w:r>
          </w:p>
        </w:tc>
        <w:tc>
          <w:tcPr>
            <w:tcW w:w="2381" w:type="dxa"/>
          </w:tcPr>
          <w:p w14:paraId="144A5825" w14:textId="4C8A93C7" w:rsidR="009E099D" w:rsidRPr="00430A63" w:rsidRDefault="009E099D" w:rsidP="00A819A7">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00A819A7">
              <w:rPr>
                <w:sz w:val="24"/>
                <w:szCs w:val="24"/>
              </w:rPr>
              <w:t xml:space="preserve"> Республики Тыва, Администрация</w:t>
            </w:r>
            <w:r w:rsidRPr="00430A63">
              <w:rPr>
                <w:sz w:val="24"/>
                <w:szCs w:val="24"/>
              </w:rPr>
              <w:t xml:space="preserve"> </w:t>
            </w:r>
            <w:r w:rsidR="00A819A7">
              <w:rPr>
                <w:sz w:val="24"/>
                <w:szCs w:val="24"/>
              </w:rPr>
              <w:t>Кызылского кожууна</w:t>
            </w:r>
            <w:r w:rsidRPr="00430A63">
              <w:rPr>
                <w:sz w:val="24"/>
                <w:szCs w:val="24"/>
              </w:rPr>
              <w:t xml:space="preserve"> Республики Тыва (по согласованию)</w:t>
            </w:r>
          </w:p>
        </w:tc>
        <w:tc>
          <w:tcPr>
            <w:tcW w:w="2863" w:type="dxa"/>
          </w:tcPr>
          <w:p w14:paraId="5576D6AB" w14:textId="77777777" w:rsidR="009E099D" w:rsidRDefault="009E099D" w:rsidP="00EA0D6E">
            <w:pPr>
              <w:pStyle w:val="ConsPlusNormal"/>
              <w:rPr>
                <w:sz w:val="24"/>
                <w:szCs w:val="24"/>
              </w:rPr>
            </w:pPr>
            <w:r w:rsidRPr="00430A63">
              <w:rPr>
                <w:sz w:val="24"/>
                <w:szCs w:val="24"/>
              </w:rPr>
              <w:t>в 2019 году ликвидирована несанкционированная свалка на территории г. Хербис пгт. Каа-Хем Кызылского кожууна, очищена территория с площадью 42 гектара</w:t>
            </w:r>
          </w:p>
          <w:p w14:paraId="03244A7A" w14:textId="701EDE8E" w:rsidR="009E099D" w:rsidRPr="00430A63" w:rsidRDefault="009E099D" w:rsidP="005F2348">
            <w:pPr>
              <w:pStyle w:val="ConsPlusNormal"/>
              <w:rPr>
                <w:sz w:val="24"/>
                <w:szCs w:val="24"/>
              </w:rPr>
            </w:pPr>
          </w:p>
        </w:tc>
      </w:tr>
      <w:tr w:rsidR="009E099D" w14:paraId="0E42EAC0" w14:textId="77777777" w:rsidTr="00E76DF5">
        <w:trPr>
          <w:gridAfter w:val="1"/>
          <w:wAfter w:w="360" w:type="dxa"/>
        </w:trPr>
        <w:tc>
          <w:tcPr>
            <w:tcW w:w="1906" w:type="dxa"/>
            <w:vMerge/>
          </w:tcPr>
          <w:p w14:paraId="4C5D1E1E" w14:textId="77777777" w:rsidR="009E099D" w:rsidRPr="00430A63" w:rsidRDefault="009E099D" w:rsidP="00EA0D6E">
            <w:pPr>
              <w:rPr>
                <w:sz w:val="24"/>
                <w:szCs w:val="24"/>
              </w:rPr>
            </w:pPr>
          </w:p>
        </w:tc>
        <w:tc>
          <w:tcPr>
            <w:tcW w:w="2206" w:type="dxa"/>
          </w:tcPr>
          <w:p w14:paraId="2B59324D" w14:textId="6A4A980A" w:rsidR="009E099D" w:rsidRPr="00430A63" w:rsidRDefault="009E099D" w:rsidP="00773491">
            <w:pPr>
              <w:pStyle w:val="ConsPlusNormal"/>
              <w:rPr>
                <w:sz w:val="24"/>
                <w:szCs w:val="24"/>
              </w:rPr>
            </w:pPr>
            <w:r>
              <w:rPr>
                <w:sz w:val="24"/>
                <w:szCs w:val="24"/>
              </w:rPr>
              <w:t>5</w:t>
            </w:r>
            <w:r w:rsidRPr="00430A63">
              <w:rPr>
                <w:sz w:val="24"/>
                <w:szCs w:val="24"/>
              </w:rPr>
              <w:t>.1.</w:t>
            </w:r>
            <w:r>
              <w:rPr>
                <w:sz w:val="24"/>
                <w:szCs w:val="24"/>
              </w:rPr>
              <w:t>2</w:t>
            </w:r>
            <w:r w:rsidRPr="00430A63">
              <w:rPr>
                <w:sz w:val="24"/>
                <w:szCs w:val="24"/>
              </w:rPr>
              <w:t>. Ликвидация несанкционированного места размещения отходов</w:t>
            </w:r>
          </w:p>
        </w:tc>
        <w:tc>
          <w:tcPr>
            <w:tcW w:w="1133" w:type="dxa"/>
          </w:tcPr>
          <w:p w14:paraId="17EB7FCE" w14:textId="3C1511F1" w:rsidR="009E099D" w:rsidRPr="00430A63" w:rsidRDefault="009E099D" w:rsidP="005F2348">
            <w:pPr>
              <w:pStyle w:val="ConsPlusNormal"/>
              <w:jc w:val="center"/>
              <w:rPr>
                <w:sz w:val="24"/>
                <w:szCs w:val="24"/>
              </w:rPr>
            </w:pPr>
            <w:r>
              <w:rPr>
                <w:sz w:val="24"/>
                <w:szCs w:val="24"/>
              </w:rPr>
              <w:t>2020-2021 гг.</w:t>
            </w:r>
          </w:p>
        </w:tc>
        <w:tc>
          <w:tcPr>
            <w:tcW w:w="2381" w:type="dxa"/>
          </w:tcPr>
          <w:p w14:paraId="4092AE6B" w14:textId="26515630" w:rsidR="009E099D" w:rsidRDefault="009E099D" w:rsidP="009F5EC4">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009F5EC4">
              <w:rPr>
                <w:sz w:val="24"/>
                <w:szCs w:val="24"/>
              </w:rPr>
              <w:t xml:space="preserve"> Республики Тыва, А</w:t>
            </w:r>
            <w:r w:rsidRPr="00430A63">
              <w:rPr>
                <w:sz w:val="24"/>
                <w:szCs w:val="24"/>
              </w:rPr>
              <w:t xml:space="preserve">дминистрации </w:t>
            </w:r>
            <w:r w:rsidR="009F5EC4">
              <w:rPr>
                <w:sz w:val="24"/>
                <w:szCs w:val="24"/>
              </w:rPr>
              <w:t>Сут-Хольского и Барун-Х</w:t>
            </w:r>
            <w:r w:rsidR="00741330">
              <w:rPr>
                <w:sz w:val="24"/>
                <w:szCs w:val="24"/>
              </w:rPr>
              <w:t>емчикского кожуунов</w:t>
            </w:r>
            <w:r w:rsidRPr="00430A63">
              <w:rPr>
                <w:sz w:val="24"/>
                <w:szCs w:val="24"/>
              </w:rPr>
              <w:t xml:space="preserve"> Республики Тыва (по согласованию)</w:t>
            </w:r>
          </w:p>
        </w:tc>
        <w:tc>
          <w:tcPr>
            <w:tcW w:w="2863" w:type="dxa"/>
          </w:tcPr>
          <w:p w14:paraId="6B4CD117" w14:textId="1225F486" w:rsidR="009E099D" w:rsidRPr="00430A63" w:rsidRDefault="009E099D" w:rsidP="000F7D78">
            <w:pPr>
              <w:pStyle w:val="ConsPlusNormal"/>
              <w:rPr>
                <w:sz w:val="24"/>
                <w:szCs w:val="24"/>
              </w:rPr>
            </w:pPr>
            <w:r w:rsidRPr="00430A63">
              <w:rPr>
                <w:sz w:val="24"/>
                <w:szCs w:val="24"/>
              </w:rPr>
              <w:t xml:space="preserve">в 2020 году ликвидировано 17 несанкционированных мест размещения отходов на территориях сельских поселений Сут-Хольского кожууна. В результате совместной работы Министерства </w:t>
            </w:r>
            <w:r w:rsidR="00496638">
              <w:rPr>
                <w:sz w:val="24"/>
                <w:szCs w:val="24"/>
              </w:rPr>
              <w:t>лесного хозяйства и природопользования</w:t>
            </w:r>
            <w:r w:rsidRPr="00430A63">
              <w:rPr>
                <w:sz w:val="24"/>
                <w:szCs w:val="24"/>
              </w:rPr>
              <w:t xml:space="preserve"> Республики Тыва и администрации Сут-</w:t>
            </w:r>
            <w:r w:rsidRPr="00430A63">
              <w:rPr>
                <w:sz w:val="24"/>
                <w:szCs w:val="24"/>
              </w:rPr>
              <w:lastRenderedPageBreak/>
              <w:t>Хольского кожууна, силами МУП "Благоустройство" очищена территория площадью 102 гектара, вывезено более 20,41 тыс. куб. м ТКО.</w:t>
            </w:r>
          </w:p>
          <w:p w14:paraId="563A1BA2" w14:textId="27D9ED32" w:rsidR="009E099D" w:rsidRPr="00430A63" w:rsidRDefault="009E099D" w:rsidP="0046242D">
            <w:pPr>
              <w:pStyle w:val="ConsPlusNormal"/>
              <w:rPr>
                <w:sz w:val="24"/>
                <w:szCs w:val="24"/>
              </w:rPr>
            </w:pPr>
            <w:r w:rsidRPr="00430A63">
              <w:rPr>
                <w:sz w:val="24"/>
                <w:szCs w:val="24"/>
              </w:rPr>
              <w:t xml:space="preserve">В 2021 году предусмотрено мероприятие по ликвидации несанкционированной свалки в границе с. Кызыл-Мажалык </w:t>
            </w:r>
            <w:r>
              <w:rPr>
                <w:sz w:val="24"/>
                <w:szCs w:val="24"/>
              </w:rPr>
              <w:t>(по дороге на сакральное место «</w:t>
            </w:r>
            <w:r w:rsidRPr="00430A63">
              <w:rPr>
                <w:sz w:val="24"/>
                <w:szCs w:val="24"/>
              </w:rPr>
              <w:t>Кижи-Кожээ</w:t>
            </w:r>
            <w:r>
              <w:rPr>
                <w:sz w:val="24"/>
                <w:szCs w:val="24"/>
              </w:rPr>
              <w:t>»</w:t>
            </w:r>
            <w:r w:rsidRPr="00430A63">
              <w:rPr>
                <w:sz w:val="24"/>
                <w:szCs w:val="24"/>
              </w:rPr>
              <w:t>) на сумму 4193,0 тыс. рублей. На сегодняшний день выбран победитель, заключается муниципальный контракт</w:t>
            </w:r>
          </w:p>
        </w:tc>
      </w:tr>
      <w:tr w:rsidR="009E099D" w14:paraId="7C49AC82" w14:textId="77777777" w:rsidTr="00E76DF5">
        <w:trPr>
          <w:gridAfter w:val="1"/>
          <w:wAfter w:w="360" w:type="dxa"/>
        </w:trPr>
        <w:tc>
          <w:tcPr>
            <w:tcW w:w="1906" w:type="dxa"/>
            <w:vMerge/>
          </w:tcPr>
          <w:p w14:paraId="2E01FED0" w14:textId="77777777" w:rsidR="009E099D" w:rsidRPr="00430A63" w:rsidRDefault="009E099D" w:rsidP="00EA0D6E">
            <w:pPr>
              <w:rPr>
                <w:sz w:val="24"/>
                <w:szCs w:val="24"/>
              </w:rPr>
            </w:pPr>
          </w:p>
        </w:tc>
        <w:tc>
          <w:tcPr>
            <w:tcW w:w="2206" w:type="dxa"/>
          </w:tcPr>
          <w:p w14:paraId="1D99506D" w14:textId="3D5AF8B8" w:rsidR="009E099D" w:rsidRPr="00430A63" w:rsidRDefault="009E099D" w:rsidP="0046242D">
            <w:pPr>
              <w:pStyle w:val="ConsPlusNormal"/>
              <w:rPr>
                <w:sz w:val="24"/>
                <w:szCs w:val="24"/>
              </w:rPr>
            </w:pPr>
            <w:r w:rsidRPr="00430A63">
              <w:rPr>
                <w:sz w:val="24"/>
                <w:szCs w:val="24"/>
              </w:rPr>
              <w:t>5.1.</w:t>
            </w:r>
            <w:r>
              <w:rPr>
                <w:sz w:val="24"/>
                <w:szCs w:val="24"/>
              </w:rPr>
              <w:t>3</w:t>
            </w:r>
            <w:r w:rsidRPr="00430A63">
              <w:rPr>
                <w:sz w:val="24"/>
                <w:szCs w:val="24"/>
              </w:rPr>
              <w:t xml:space="preserve">. Услуги по вывозу блоков с источниками ионизирующего излучения в количестве 22 штук с территории промышленной площадки ООО ГОК </w:t>
            </w:r>
            <w:r>
              <w:rPr>
                <w:sz w:val="24"/>
                <w:szCs w:val="24"/>
              </w:rPr>
              <w:t>«</w:t>
            </w:r>
            <w:r w:rsidRPr="00430A63">
              <w:rPr>
                <w:sz w:val="24"/>
                <w:szCs w:val="24"/>
              </w:rPr>
              <w:t>Сибирские минералы</w:t>
            </w:r>
            <w:r>
              <w:rPr>
                <w:sz w:val="24"/>
                <w:szCs w:val="24"/>
              </w:rPr>
              <w:t>»</w:t>
            </w:r>
          </w:p>
        </w:tc>
        <w:tc>
          <w:tcPr>
            <w:tcW w:w="1133" w:type="dxa"/>
          </w:tcPr>
          <w:p w14:paraId="1DAF176D" w14:textId="77777777" w:rsidR="009E099D" w:rsidRPr="00430A63" w:rsidRDefault="009E099D" w:rsidP="00EA0D6E">
            <w:pPr>
              <w:pStyle w:val="ConsPlusNormal"/>
              <w:jc w:val="center"/>
              <w:rPr>
                <w:sz w:val="24"/>
                <w:szCs w:val="24"/>
              </w:rPr>
            </w:pPr>
            <w:r w:rsidRPr="00430A63">
              <w:rPr>
                <w:sz w:val="24"/>
                <w:szCs w:val="24"/>
              </w:rPr>
              <w:t>2019 г.</w:t>
            </w:r>
          </w:p>
        </w:tc>
        <w:tc>
          <w:tcPr>
            <w:tcW w:w="2381" w:type="dxa"/>
          </w:tcPr>
          <w:p w14:paraId="6122826B" w14:textId="12B2123A" w:rsidR="009E099D" w:rsidRPr="00430A63" w:rsidRDefault="009E099D" w:rsidP="00EA0D6E">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Pr="00430A63">
              <w:rPr>
                <w:sz w:val="24"/>
                <w:szCs w:val="24"/>
              </w:rPr>
              <w:t xml:space="preserve"> Республики Тыва</w:t>
            </w:r>
          </w:p>
        </w:tc>
        <w:tc>
          <w:tcPr>
            <w:tcW w:w="2863" w:type="dxa"/>
          </w:tcPr>
          <w:p w14:paraId="03F22A34" w14:textId="249E00A8" w:rsidR="009E099D" w:rsidRPr="00430A63" w:rsidRDefault="009E099D" w:rsidP="0046242D">
            <w:pPr>
              <w:pStyle w:val="ConsPlusNormal"/>
              <w:rPr>
                <w:sz w:val="24"/>
                <w:szCs w:val="24"/>
              </w:rPr>
            </w:pPr>
            <w:r w:rsidRPr="00430A63">
              <w:rPr>
                <w:sz w:val="24"/>
                <w:szCs w:val="24"/>
              </w:rPr>
              <w:t>в 2019 году с</w:t>
            </w:r>
            <w:r>
              <w:rPr>
                <w:sz w:val="24"/>
                <w:szCs w:val="24"/>
              </w:rPr>
              <w:t xml:space="preserve"> промышленной площадки ООО ГОК «</w:t>
            </w:r>
            <w:r w:rsidRPr="00430A63">
              <w:rPr>
                <w:sz w:val="24"/>
                <w:szCs w:val="24"/>
              </w:rPr>
              <w:t>Сибирские минералы</w:t>
            </w:r>
            <w:r>
              <w:rPr>
                <w:sz w:val="24"/>
                <w:szCs w:val="24"/>
              </w:rPr>
              <w:t>»</w:t>
            </w:r>
            <w:r w:rsidRPr="00430A63">
              <w:rPr>
                <w:sz w:val="24"/>
                <w:szCs w:val="24"/>
              </w:rPr>
              <w:t xml:space="preserve"> в г. Ак-Довур</w:t>
            </w:r>
            <w:r>
              <w:rPr>
                <w:sz w:val="24"/>
                <w:szCs w:val="24"/>
              </w:rPr>
              <w:t>аке подрядной организацией ООО «</w:t>
            </w:r>
            <w:r w:rsidRPr="00430A63">
              <w:rPr>
                <w:sz w:val="24"/>
                <w:szCs w:val="24"/>
              </w:rPr>
              <w:t>Квант</w:t>
            </w:r>
            <w:r>
              <w:rPr>
                <w:sz w:val="24"/>
                <w:szCs w:val="24"/>
              </w:rPr>
              <w:t>»</w:t>
            </w:r>
            <w:r w:rsidRPr="00430A63">
              <w:rPr>
                <w:sz w:val="24"/>
                <w:szCs w:val="24"/>
              </w:rPr>
              <w:t xml:space="preserve"> было вывезено 22 радиоактивных блока, не подлежащие дальнейшей эксплуатации</w:t>
            </w:r>
          </w:p>
        </w:tc>
      </w:tr>
      <w:tr w:rsidR="009E099D" w14:paraId="3251FFBC" w14:textId="77777777" w:rsidTr="00E76DF5">
        <w:trPr>
          <w:gridAfter w:val="1"/>
          <w:wAfter w:w="360" w:type="dxa"/>
        </w:trPr>
        <w:tc>
          <w:tcPr>
            <w:tcW w:w="1906" w:type="dxa"/>
            <w:vMerge/>
          </w:tcPr>
          <w:p w14:paraId="316BEA18" w14:textId="77777777" w:rsidR="009E099D" w:rsidRPr="00430A63" w:rsidRDefault="009E099D" w:rsidP="00EA0D6E">
            <w:pPr>
              <w:rPr>
                <w:sz w:val="24"/>
                <w:szCs w:val="24"/>
              </w:rPr>
            </w:pPr>
          </w:p>
        </w:tc>
        <w:tc>
          <w:tcPr>
            <w:tcW w:w="2206" w:type="dxa"/>
          </w:tcPr>
          <w:p w14:paraId="14005FBB" w14:textId="0789077A" w:rsidR="009E099D" w:rsidRPr="00430A63" w:rsidRDefault="009E099D" w:rsidP="00D92786">
            <w:pPr>
              <w:pStyle w:val="ConsPlusNormal"/>
              <w:rPr>
                <w:sz w:val="24"/>
                <w:szCs w:val="24"/>
              </w:rPr>
            </w:pPr>
            <w:r w:rsidRPr="00430A63">
              <w:rPr>
                <w:sz w:val="24"/>
                <w:szCs w:val="24"/>
              </w:rPr>
              <w:t>5.1.</w:t>
            </w:r>
            <w:r>
              <w:rPr>
                <w:sz w:val="24"/>
                <w:szCs w:val="24"/>
              </w:rPr>
              <w:t>4</w:t>
            </w:r>
            <w:r w:rsidRPr="00430A63">
              <w:rPr>
                <w:sz w:val="24"/>
                <w:szCs w:val="24"/>
              </w:rPr>
              <w:t>. Услуги по вывозу блоков с источниками ионизирующего излучения в количестве 15 штук с территории республи</w:t>
            </w:r>
            <w:r>
              <w:rPr>
                <w:sz w:val="24"/>
                <w:szCs w:val="24"/>
              </w:rPr>
              <w:t>канского казенного предприятия «Авиакомпания «</w:t>
            </w:r>
            <w:r w:rsidRPr="00430A63">
              <w:rPr>
                <w:sz w:val="24"/>
                <w:szCs w:val="24"/>
              </w:rPr>
              <w:t>Тувинские авиационные линии</w:t>
            </w:r>
            <w:r>
              <w:rPr>
                <w:sz w:val="24"/>
                <w:szCs w:val="24"/>
              </w:rPr>
              <w:t>»</w:t>
            </w:r>
          </w:p>
        </w:tc>
        <w:tc>
          <w:tcPr>
            <w:tcW w:w="1133" w:type="dxa"/>
          </w:tcPr>
          <w:p w14:paraId="6D654792" w14:textId="77777777" w:rsidR="009E099D" w:rsidRPr="00430A63" w:rsidRDefault="009E099D" w:rsidP="00EA0D6E">
            <w:pPr>
              <w:pStyle w:val="ConsPlusNormal"/>
              <w:jc w:val="center"/>
              <w:rPr>
                <w:sz w:val="24"/>
                <w:szCs w:val="24"/>
              </w:rPr>
            </w:pPr>
            <w:r w:rsidRPr="00430A63">
              <w:rPr>
                <w:sz w:val="24"/>
                <w:szCs w:val="24"/>
              </w:rPr>
              <w:t>2020 г.</w:t>
            </w:r>
          </w:p>
        </w:tc>
        <w:tc>
          <w:tcPr>
            <w:tcW w:w="2381" w:type="dxa"/>
          </w:tcPr>
          <w:p w14:paraId="6177A68C" w14:textId="383D89E4" w:rsidR="009E099D" w:rsidRPr="00430A63" w:rsidRDefault="009E099D" w:rsidP="00EA0D6E">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Pr="00430A63">
              <w:rPr>
                <w:sz w:val="24"/>
                <w:szCs w:val="24"/>
              </w:rPr>
              <w:t xml:space="preserve"> Республики Тыва</w:t>
            </w:r>
            <w:r w:rsidR="009A2944">
              <w:rPr>
                <w:sz w:val="24"/>
                <w:szCs w:val="24"/>
              </w:rPr>
              <w:t>, РКП «Авиакомпания «</w:t>
            </w:r>
            <w:r w:rsidR="009A2944" w:rsidRPr="00430A63">
              <w:rPr>
                <w:sz w:val="24"/>
                <w:szCs w:val="24"/>
              </w:rPr>
              <w:t>Тувинские авиационные линии</w:t>
            </w:r>
            <w:r w:rsidR="009A2944">
              <w:rPr>
                <w:sz w:val="24"/>
                <w:szCs w:val="24"/>
              </w:rPr>
              <w:t>»</w:t>
            </w:r>
          </w:p>
        </w:tc>
        <w:tc>
          <w:tcPr>
            <w:tcW w:w="2863" w:type="dxa"/>
          </w:tcPr>
          <w:p w14:paraId="463D2219" w14:textId="7E501804" w:rsidR="009E099D" w:rsidRPr="00430A63" w:rsidRDefault="009E099D" w:rsidP="00D92786">
            <w:pPr>
              <w:pStyle w:val="ConsPlusNormal"/>
              <w:rPr>
                <w:sz w:val="24"/>
                <w:szCs w:val="24"/>
              </w:rPr>
            </w:pPr>
            <w:r w:rsidRPr="00430A63">
              <w:rPr>
                <w:sz w:val="24"/>
                <w:szCs w:val="24"/>
              </w:rPr>
              <w:t xml:space="preserve">в 2020 году с территории республиканского казенного предприятия </w:t>
            </w:r>
            <w:r>
              <w:rPr>
                <w:sz w:val="24"/>
                <w:szCs w:val="24"/>
              </w:rPr>
              <w:t>«Авиакомпания «</w:t>
            </w:r>
            <w:r w:rsidRPr="00430A63">
              <w:rPr>
                <w:sz w:val="24"/>
                <w:szCs w:val="24"/>
              </w:rPr>
              <w:t>Тувинские авиационные линии</w:t>
            </w:r>
            <w:r>
              <w:rPr>
                <w:sz w:val="24"/>
                <w:szCs w:val="24"/>
              </w:rPr>
              <w:t>» подрядной организацией ООО «</w:t>
            </w:r>
            <w:r w:rsidRPr="00430A63">
              <w:rPr>
                <w:sz w:val="24"/>
                <w:szCs w:val="24"/>
              </w:rPr>
              <w:t>Квант</w:t>
            </w:r>
            <w:r>
              <w:rPr>
                <w:sz w:val="24"/>
                <w:szCs w:val="24"/>
              </w:rPr>
              <w:t>»</w:t>
            </w:r>
            <w:r w:rsidRPr="00430A63">
              <w:rPr>
                <w:sz w:val="24"/>
                <w:szCs w:val="24"/>
              </w:rPr>
              <w:t xml:space="preserve"> было вывезено 15 радиоактивных блоков, не подлежащих дальнейшей эксплуатации</w:t>
            </w:r>
          </w:p>
        </w:tc>
      </w:tr>
      <w:tr w:rsidR="00220F67" w14:paraId="26ABDBB5" w14:textId="77777777" w:rsidTr="00E76DF5">
        <w:trPr>
          <w:gridAfter w:val="1"/>
          <w:wAfter w:w="360" w:type="dxa"/>
        </w:trPr>
        <w:tc>
          <w:tcPr>
            <w:tcW w:w="1906" w:type="dxa"/>
            <w:vMerge w:val="restart"/>
          </w:tcPr>
          <w:p w14:paraId="0ECCA34B" w14:textId="77777777" w:rsidR="00220F67" w:rsidRPr="00430A63" w:rsidRDefault="00220F67" w:rsidP="00EA0D6E">
            <w:pPr>
              <w:pStyle w:val="ConsPlusNormal"/>
              <w:rPr>
                <w:sz w:val="24"/>
                <w:szCs w:val="24"/>
              </w:rPr>
            </w:pPr>
            <w:r w:rsidRPr="00430A63">
              <w:rPr>
                <w:sz w:val="24"/>
                <w:szCs w:val="24"/>
              </w:rPr>
              <w:t xml:space="preserve">5.2. Ликвидация наиболее опасных </w:t>
            </w:r>
            <w:r w:rsidRPr="00430A63">
              <w:rPr>
                <w:sz w:val="24"/>
                <w:szCs w:val="24"/>
              </w:rPr>
              <w:lastRenderedPageBreak/>
              <w:t>объектов накопленного вреда окружающей среде</w:t>
            </w:r>
          </w:p>
        </w:tc>
        <w:tc>
          <w:tcPr>
            <w:tcW w:w="2206" w:type="dxa"/>
          </w:tcPr>
          <w:p w14:paraId="5BA13F79" w14:textId="074B237E" w:rsidR="00220F67" w:rsidRPr="00430A63" w:rsidRDefault="00220F67" w:rsidP="00C76CA9">
            <w:pPr>
              <w:pStyle w:val="ConsPlusNormal"/>
              <w:rPr>
                <w:sz w:val="24"/>
                <w:szCs w:val="24"/>
              </w:rPr>
            </w:pPr>
            <w:r w:rsidRPr="00430A63">
              <w:rPr>
                <w:sz w:val="24"/>
                <w:szCs w:val="24"/>
              </w:rPr>
              <w:lastRenderedPageBreak/>
              <w:t>5.2.1. Техническая ре</w:t>
            </w:r>
            <w:r>
              <w:rPr>
                <w:sz w:val="24"/>
                <w:szCs w:val="24"/>
              </w:rPr>
              <w:t xml:space="preserve">культивация отходов комбината </w:t>
            </w:r>
            <w:r>
              <w:rPr>
                <w:sz w:val="24"/>
                <w:szCs w:val="24"/>
              </w:rPr>
              <w:lastRenderedPageBreak/>
              <w:t>«</w:t>
            </w:r>
            <w:r w:rsidRPr="00430A63">
              <w:rPr>
                <w:sz w:val="24"/>
                <w:szCs w:val="24"/>
              </w:rPr>
              <w:t>Тувакобальт</w:t>
            </w:r>
            <w:r>
              <w:rPr>
                <w:sz w:val="24"/>
                <w:szCs w:val="24"/>
              </w:rPr>
              <w:t>»</w:t>
            </w:r>
          </w:p>
        </w:tc>
        <w:tc>
          <w:tcPr>
            <w:tcW w:w="1133" w:type="dxa"/>
          </w:tcPr>
          <w:p w14:paraId="540CECE2" w14:textId="77777777" w:rsidR="00220F67" w:rsidRPr="00430A63" w:rsidRDefault="00220F67" w:rsidP="00EA0D6E">
            <w:pPr>
              <w:pStyle w:val="ConsPlusNormal"/>
              <w:jc w:val="center"/>
              <w:rPr>
                <w:sz w:val="24"/>
                <w:szCs w:val="24"/>
              </w:rPr>
            </w:pPr>
            <w:r w:rsidRPr="00430A63">
              <w:rPr>
                <w:sz w:val="24"/>
                <w:szCs w:val="24"/>
              </w:rPr>
              <w:lastRenderedPageBreak/>
              <w:t>2021 гг.</w:t>
            </w:r>
          </w:p>
        </w:tc>
        <w:tc>
          <w:tcPr>
            <w:tcW w:w="2381" w:type="dxa"/>
            <w:vMerge w:val="restart"/>
          </w:tcPr>
          <w:p w14:paraId="0EE87179" w14:textId="3F5811AB" w:rsidR="00220F67" w:rsidRPr="00430A63" w:rsidRDefault="00220F67" w:rsidP="00FC23A6">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Pr="00430A63">
              <w:rPr>
                <w:sz w:val="24"/>
                <w:szCs w:val="24"/>
              </w:rPr>
              <w:t xml:space="preserve"> </w:t>
            </w:r>
            <w:r w:rsidRPr="00430A63">
              <w:rPr>
                <w:sz w:val="24"/>
                <w:szCs w:val="24"/>
              </w:rPr>
              <w:lastRenderedPageBreak/>
              <w:t>Республики Тыва</w:t>
            </w:r>
            <w:r>
              <w:rPr>
                <w:sz w:val="24"/>
                <w:szCs w:val="24"/>
              </w:rPr>
              <w:t>, Администрация</w:t>
            </w:r>
            <w:r w:rsidRPr="00430A63">
              <w:rPr>
                <w:sz w:val="24"/>
                <w:szCs w:val="24"/>
              </w:rPr>
              <w:t xml:space="preserve"> </w:t>
            </w:r>
            <w:r>
              <w:rPr>
                <w:sz w:val="24"/>
                <w:szCs w:val="24"/>
              </w:rPr>
              <w:t>Чеди-Хольского кожууна</w:t>
            </w:r>
            <w:r w:rsidRPr="00430A63">
              <w:rPr>
                <w:sz w:val="24"/>
                <w:szCs w:val="24"/>
              </w:rPr>
              <w:t xml:space="preserve"> Республики Тыва (по согласованию)</w:t>
            </w:r>
          </w:p>
        </w:tc>
        <w:tc>
          <w:tcPr>
            <w:tcW w:w="2863" w:type="dxa"/>
            <w:vMerge w:val="restart"/>
          </w:tcPr>
          <w:p w14:paraId="0655DA7F" w14:textId="77777777" w:rsidR="00220F67" w:rsidRPr="00430A63" w:rsidRDefault="00220F67" w:rsidP="00EA0D6E">
            <w:pPr>
              <w:pStyle w:val="ConsPlusNormal"/>
              <w:rPr>
                <w:sz w:val="24"/>
                <w:szCs w:val="24"/>
              </w:rPr>
            </w:pPr>
            <w:r w:rsidRPr="00430A63">
              <w:rPr>
                <w:sz w:val="24"/>
                <w:szCs w:val="24"/>
              </w:rPr>
              <w:lastRenderedPageBreak/>
              <w:t xml:space="preserve">улучшение качества жизни 5000 проживающих на </w:t>
            </w:r>
            <w:r w:rsidRPr="00430A63">
              <w:rPr>
                <w:sz w:val="24"/>
                <w:szCs w:val="24"/>
              </w:rPr>
              <w:lastRenderedPageBreak/>
              <w:t>территории Чеди-Хольского кожууна в связи с технической рекультивацией наиболее опасных объектов накопленного вреда окружающей среде, в том числе находящихся в собственности Российской Федерации</w:t>
            </w:r>
          </w:p>
        </w:tc>
      </w:tr>
      <w:tr w:rsidR="00220F67" w14:paraId="49DE67A9" w14:textId="77777777" w:rsidTr="00E76DF5">
        <w:trPr>
          <w:gridAfter w:val="1"/>
          <w:wAfter w:w="360" w:type="dxa"/>
        </w:trPr>
        <w:tc>
          <w:tcPr>
            <w:tcW w:w="1906" w:type="dxa"/>
            <w:vMerge/>
          </w:tcPr>
          <w:p w14:paraId="2A18709E" w14:textId="77777777" w:rsidR="00220F67" w:rsidRPr="00430A63" w:rsidRDefault="00220F67" w:rsidP="00EA0D6E">
            <w:pPr>
              <w:rPr>
                <w:sz w:val="24"/>
                <w:szCs w:val="24"/>
              </w:rPr>
            </w:pPr>
          </w:p>
        </w:tc>
        <w:tc>
          <w:tcPr>
            <w:tcW w:w="2206" w:type="dxa"/>
          </w:tcPr>
          <w:p w14:paraId="06A52A47" w14:textId="3F9D7688" w:rsidR="00220F67" w:rsidRPr="00430A63" w:rsidRDefault="00220F67" w:rsidP="00C76CA9">
            <w:pPr>
              <w:pStyle w:val="ConsPlusNormal"/>
              <w:rPr>
                <w:sz w:val="24"/>
                <w:szCs w:val="24"/>
              </w:rPr>
            </w:pPr>
            <w:r w:rsidRPr="00430A63">
              <w:rPr>
                <w:sz w:val="24"/>
                <w:szCs w:val="24"/>
              </w:rPr>
              <w:t>5.2.2. Проведение государственной экологической экспертизы по р</w:t>
            </w:r>
            <w:r>
              <w:rPr>
                <w:sz w:val="24"/>
                <w:szCs w:val="24"/>
              </w:rPr>
              <w:t>екультивации отходов комбината «</w:t>
            </w:r>
            <w:r w:rsidRPr="00430A63">
              <w:rPr>
                <w:sz w:val="24"/>
                <w:szCs w:val="24"/>
              </w:rPr>
              <w:t>Тувакобальт</w:t>
            </w:r>
            <w:r>
              <w:rPr>
                <w:sz w:val="24"/>
                <w:szCs w:val="24"/>
              </w:rPr>
              <w:t>»</w:t>
            </w:r>
          </w:p>
        </w:tc>
        <w:tc>
          <w:tcPr>
            <w:tcW w:w="1133" w:type="dxa"/>
          </w:tcPr>
          <w:p w14:paraId="0953A736" w14:textId="77777777" w:rsidR="00220F67" w:rsidRPr="00430A63" w:rsidRDefault="00220F67" w:rsidP="00EA0D6E">
            <w:pPr>
              <w:pStyle w:val="ConsPlusNormal"/>
              <w:jc w:val="center"/>
              <w:rPr>
                <w:sz w:val="24"/>
                <w:szCs w:val="24"/>
              </w:rPr>
            </w:pPr>
            <w:r w:rsidRPr="00430A63">
              <w:rPr>
                <w:sz w:val="24"/>
                <w:szCs w:val="24"/>
              </w:rPr>
              <w:t>2020 г.</w:t>
            </w:r>
          </w:p>
        </w:tc>
        <w:tc>
          <w:tcPr>
            <w:tcW w:w="2381" w:type="dxa"/>
            <w:vMerge/>
          </w:tcPr>
          <w:p w14:paraId="694265AE" w14:textId="77777777" w:rsidR="00220F67" w:rsidRPr="00430A63" w:rsidRDefault="00220F67" w:rsidP="00EA0D6E">
            <w:pPr>
              <w:rPr>
                <w:sz w:val="24"/>
                <w:szCs w:val="24"/>
              </w:rPr>
            </w:pPr>
          </w:p>
        </w:tc>
        <w:tc>
          <w:tcPr>
            <w:tcW w:w="2863" w:type="dxa"/>
            <w:vMerge/>
          </w:tcPr>
          <w:p w14:paraId="3343C4B7" w14:textId="77777777" w:rsidR="00220F67" w:rsidRPr="00430A63" w:rsidRDefault="00220F67" w:rsidP="00EA0D6E">
            <w:pPr>
              <w:rPr>
                <w:sz w:val="24"/>
                <w:szCs w:val="24"/>
              </w:rPr>
            </w:pPr>
          </w:p>
        </w:tc>
      </w:tr>
      <w:tr w:rsidR="00FB5D2A" w14:paraId="36F2314D" w14:textId="77777777" w:rsidTr="00E76DF5">
        <w:trPr>
          <w:gridAfter w:val="1"/>
          <w:wAfter w:w="360" w:type="dxa"/>
        </w:trPr>
        <w:tc>
          <w:tcPr>
            <w:tcW w:w="1906" w:type="dxa"/>
            <w:vMerge/>
          </w:tcPr>
          <w:p w14:paraId="529CB8B6" w14:textId="77777777" w:rsidR="00FB5D2A" w:rsidRPr="00430A63" w:rsidRDefault="00FB5D2A" w:rsidP="00EA0D6E">
            <w:pPr>
              <w:rPr>
                <w:sz w:val="24"/>
                <w:szCs w:val="24"/>
              </w:rPr>
            </w:pPr>
          </w:p>
        </w:tc>
        <w:tc>
          <w:tcPr>
            <w:tcW w:w="2206" w:type="dxa"/>
          </w:tcPr>
          <w:p w14:paraId="61670CC9" w14:textId="586CE820" w:rsidR="00FB5D2A" w:rsidRPr="00430A63" w:rsidRDefault="00FB5D2A" w:rsidP="00EA0D6E">
            <w:pPr>
              <w:pStyle w:val="ConsPlusNormal"/>
              <w:rPr>
                <w:sz w:val="24"/>
                <w:szCs w:val="24"/>
              </w:rPr>
            </w:pPr>
            <w:r w:rsidRPr="00FB5D2A">
              <w:rPr>
                <w:sz w:val="24"/>
                <w:szCs w:val="24"/>
              </w:rPr>
              <w:t>5.2.3. Проведение количественного химического анализа в контрольных точек</w:t>
            </w:r>
          </w:p>
        </w:tc>
        <w:tc>
          <w:tcPr>
            <w:tcW w:w="1133" w:type="dxa"/>
          </w:tcPr>
          <w:p w14:paraId="49625FB9" w14:textId="7B773507" w:rsidR="00FB5D2A" w:rsidRPr="00430A63" w:rsidRDefault="00FB5D2A" w:rsidP="00EA0D6E">
            <w:pPr>
              <w:pStyle w:val="ConsPlusNormal"/>
              <w:jc w:val="center"/>
              <w:rPr>
                <w:sz w:val="24"/>
                <w:szCs w:val="24"/>
              </w:rPr>
            </w:pPr>
            <w:r w:rsidRPr="00FB5D2A">
              <w:rPr>
                <w:sz w:val="24"/>
                <w:szCs w:val="24"/>
              </w:rPr>
              <w:t>2022-2024 гг.</w:t>
            </w:r>
          </w:p>
        </w:tc>
        <w:tc>
          <w:tcPr>
            <w:tcW w:w="2381" w:type="dxa"/>
          </w:tcPr>
          <w:p w14:paraId="5DFF1AD7" w14:textId="4F517AA2" w:rsidR="00FB5D2A" w:rsidRPr="00430A63" w:rsidRDefault="00220F67" w:rsidP="00220F67">
            <w:pPr>
              <w:rPr>
                <w:sz w:val="24"/>
                <w:szCs w:val="24"/>
              </w:rPr>
            </w:pPr>
            <w:r w:rsidRPr="00430A63">
              <w:rPr>
                <w:sz w:val="24"/>
                <w:szCs w:val="24"/>
              </w:rPr>
              <w:t xml:space="preserve">Министерство </w:t>
            </w:r>
            <w:r>
              <w:rPr>
                <w:sz w:val="24"/>
                <w:szCs w:val="24"/>
              </w:rPr>
              <w:t>лесного хозяйства и природопользования</w:t>
            </w:r>
            <w:r w:rsidRPr="00430A63">
              <w:rPr>
                <w:sz w:val="24"/>
                <w:szCs w:val="24"/>
              </w:rPr>
              <w:t xml:space="preserve"> Республики Тыва</w:t>
            </w:r>
            <w:r>
              <w:rPr>
                <w:sz w:val="24"/>
                <w:szCs w:val="24"/>
              </w:rPr>
              <w:t xml:space="preserve">, </w:t>
            </w:r>
            <w:r w:rsidRPr="00430A63">
              <w:rPr>
                <w:sz w:val="24"/>
                <w:szCs w:val="24"/>
              </w:rPr>
              <w:t>администрации муниципальных районов и городских округов Республики Тыва (по согласованию)</w:t>
            </w:r>
          </w:p>
        </w:tc>
        <w:tc>
          <w:tcPr>
            <w:tcW w:w="2863" w:type="dxa"/>
          </w:tcPr>
          <w:p w14:paraId="12197FA7" w14:textId="41329F7D" w:rsidR="00143266" w:rsidRPr="00143266" w:rsidRDefault="00143266" w:rsidP="00143266">
            <w:pPr>
              <w:rPr>
                <w:sz w:val="24"/>
                <w:szCs w:val="24"/>
              </w:rPr>
            </w:pPr>
            <w:r>
              <w:rPr>
                <w:sz w:val="24"/>
                <w:szCs w:val="24"/>
              </w:rPr>
              <w:t>п</w:t>
            </w:r>
            <w:r w:rsidRPr="00143266">
              <w:rPr>
                <w:sz w:val="24"/>
                <w:szCs w:val="24"/>
              </w:rPr>
              <w:t>роведение количественного химического анализа в контрольных точках</w:t>
            </w:r>
            <w:r w:rsidR="009F2C5E">
              <w:rPr>
                <w:sz w:val="24"/>
                <w:szCs w:val="24"/>
              </w:rPr>
              <w:t xml:space="preserve"> в 2022 г.</w:t>
            </w:r>
            <w:r w:rsidRPr="00143266">
              <w:rPr>
                <w:sz w:val="24"/>
                <w:szCs w:val="24"/>
              </w:rPr>
              <w:t xml:space="preserve">: </w:t>
            </w:r>
          </w:p>
          <w:p w14:paraId="7742E502" w14:textId="77777777" w:rsidR="00143266" w:rsidRPr="00143266" w:rsidRDefault="00143266" w:rsidP="00143266">
            <w:pPr>
              <w:rPr>
                <w:sz w:val="24"/>
                <w:szCs w:val="24"/>
              </w:rPr>
            </w:pPr>
            <w:r w:rsidRPr="00143266">
              <w:rPr>
                <w:sz w:val="24"/>
                <w:szCs w:val="24"/>
              </w:rPr>
              <w:t>1. после реализации мероприятия «Техническая рекультивация отходов комбината «Тувакобальт»;</w:t>
            </w:r>
          </w:p>
          <w:p w14:paraId="5C587888" w14:textId="77777777" w:rsidR="00143266" w:rsidRPr="00143266" w:rsidRDefault="00143266" w:rsidP="00143266">
            <w:pPr>
              <w:rPr>
                <w:sz w:val="24"/>
                <w:szCs w:val="24"/>
              </w:rPr>
            </w:pPr>
            <w:r w:rsidRPr="00143266">
              <w:rPr>
                <w:sz w:val="24"/>
                <w:szCs w:val="24"/>
              </w:rPr>
              <w:t>2. на территории забро-шенных карьеров и под-земных выработок быв-шего ртутноперерабаты-вающего предприятия «Терлиг-Хая» в муници-пальном районе «Кызылский кожуун Республики Тыва»;</w:t>
            </w:r>
          </w:p>
          <w:p w14:paraId="1EB593C2" w14:textId="3A437C8A" w:rsidR="00FB5D2A" w:rsidRPr="00430A63" w:rsidRDefault="00143266" w:rsidP="00143266">
            <w:pPr>
              <w:rPr>
                <w:sz w:val="24"/>
                <w:szCs w:val="24"/>
              </w:rPr>
            </w:pPr>
            <w:r w:rsidRPr="00143266">
              <w:rPr>
                <w:sz w:val="24"/>
                <w:szCs w:val="24"/>
              </w:rPr>
              <w:t>3. на территори</w:t>
            </w:r>
            <w:r>
              <w:rPr>
                <w:sz w:val="24"/>
                <w:szCs w:val="24"/>
              </w:rPr>
              <w:t>и бывшего полигона ядохимикатов</w:t>
            </w:r>
          </w:p>
        </w:tc>
      </w:tr>
      <w:tr w:rsidR="00EA0D6E" w14:paraId="535AB3CB" w14:textId="77777777" w:rsidTr="00E76DF5">
        <w:trPr>
          <w:gridAfter w:val="1"/>
          <w:wAfter w:w="360" w:type="dxa"/>
        </w:trPr>
        <w:tc>
          <w:tcPr>
            <w:tcW w:w="1906" w:type="dxa"/>
            <w:vMerge w:val="restart"/>
          </w:tcPr>
          <w:p w14:paraId="743BADA9" w14:textId="77777777" w:rsidR="00EA0D6E" w:rsidRPr="00430A63" w:rsidRDefault="00EA0D6E" w:rsidP="00EA0D6E">
            <w:pPr>
              <w:pStyle w:val="ConsPlusNormal"/>
              <w:rPr>
                <w:sz w:val="24"/>
                <w:szCs w:val="24"/>
              </w:rPr>
            </w:pPr>
            <w:r w:rsidRPr="00430A63">
              <w:rPr>
                <w:sz w:val="24"/>
                <w:szCs w:val="24"/>
              </w:rPr>
              <w:t>6. Совершенствование системы экологического образования и просвещения, повышение уровня экологической культуры и грамотности населения</w:t>
            </w:r>
          </w:p>
        </w:tc>
        <w:tc>
          <w:tcPr>
            <w:tcW w:w="2206" w:type="dxa"/>
          </w:tcPr>
          <w:p w14:paraId="3082227C" w14:textId="77777777" w:rsidR="00EA0D6E" w:rsidRPr="00430A63" w:rsidRDefault="00EA0D6E" w:rsidP="00EA0D6E">
            <w:pPr>
              <w:pStyle w:val="ConsPlusNormal"/>
              <w:rPr>
                <w:sz w:val="24"/>
                <w:szCs w:val="24"/>
              </w:rPr>
            </w:pPr>
            <w:r w:rsidRPr="00430A63">
              <w:rPr>
                <w:sz w:val="24"/>
                <w:szCs w:val="24"/>
              </w:rPr>
              <w:t>6.1. Обеспечение подготовки и переподготовки кадров в области экологического образования и просвещения, а также по организации и выполнению мероприятий по обращению с отходами</w:t>
            </w:r>
          </w:p>
        </w:tc>
        <w:tc>
          <w:tcPr>
            <w:tcW w:w="1133" w:type="dxa"/>
          </w:tcPr>
          <w:p w14:paraId="0B71ACB7" w14:textId="77777777" w:rsidR="00EA0D6E" w:rsidRPr="00430A63" w:rsidRDefault="00EA0D6E" w:rsidP="00EA0D6E">
            <w:pPr>
              <w:pStyle w:val="ConsPlusNormal"/>
              <w:jc w:val="center"/>
              <w:rPr>
                <w:sz w:val="24"/>
                <w:szCs w:val="24"/>
              </w:rPr>
            </w:pPr>
            <w:r w:rsidRPr="00430A63">
              <w:rPr>
                <w:sz w:val="24"/>
                <w:szCs w:val="24"/>
              </w:rPr>
              <w:t>2025 г.</w:t>
            </w:r>
          </w:p>
        </w:tc>
        <w:tc>
          <w:tcPr>
            <w:tcW w:w="2381" w:type="dxa"/>
          </w:tcPr>
          <w:p w14:paraId="22FBAEC4" w14:textId="23E7C1F0" w:rsidR="00EA0D6E" w:rsidRPr="00430A63" w:rsidRDefault="009F5A9F" w:rsidP="00EA0D6E">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Pr="00430A63">
              <w:rPr>
                <w:sz w:val="24"/>
                <w:szCs w:val="24"/>
              </w:rPr>
              <w:t xml:space="preserve"> Республики Тыва</w:t>
            </w:r>
            <w:r w:rsidR="00EA0D6E" w:rsidRPr="00430A63">
              <w:rPr>
                <w:sz w:val="24"/>
                <w:szCs w:val="24"/>
              </w:rPr>
              <w:t>, Министерство образования и науки Республики Тыва</w:t>
            </w:r>
          </w:p>
        </w:tc>
        <w:tc>
          <w:tcPr>
            <w:tcW w:w="2863" w:type="dxa"/>
          </w:tcPr>
          <w:p w14:paraId="2C6C5737" w14:textId="77777777" w:rsidR="00EA0D6E" w:rsidRPr="00430A63" w:rsidRDefault="00EA0D6E" w:rsidP="00EA0D6E">
            <w:pPr>
              <w:pStyle w:val="ConsPlusNormal"/>
              <w:rPr>
                <w:sz w:val="24"/>
                <w:szCs w:val="24"/>
              </w:rPr>
            </w:pPr>
            <w:r w:rsidRPr="00430A63">
              <w:rPr>
                <w:sz w:val="24"/>
                <w:szCs w:val="24"/>
              </w:rPr>
              <w:t>обеспечение эффективного исполнения полномочий, а также улучшение достижения утвержденных показателей для оценки эффективности работы высшего должностного лица республики, а именно по показателю "Качество окружающей среды"</w:t>
            </w:r>
          </w:p>
        </w:tc>
      </w:tr>
      <w:tr w:rsidR="00EA0D6E" w14:paraId="0020E0D7" w14:textId="77777777" w:rsidTr="00E76DF5">
        <w:trPr>
          <w:gridAfter w:val="1"/>
          <w:wAfter w:w="360" w:type="dxa"/>
        </w:trPr>
        <w:tc>
          <w:tcPr>
            <w:tcW w:w="1906" w:type="dxa"/>
            <w:vMerge/>
          </w:tcPr>
          <w:p w14:paraId="59B05247" w14:textId="77777777" w:rsidR="00EA0D6E" w:rsidRPr="00430A63" w:rsidRDefault="00EA0D6E" w:rsidP="00EA0D6E">
            <w:pPr>
              <w:rPr>
                <w:sz w:val="24"/>
                <w:szCs w:val="24"/>
              </w:rPr>
            </w:pPr>
          </w:p>
        </w:tc>
        <w:tc>
          <w:tcPr>
            <w:tcW w:w="2206" w:type="dxa"/>
          </w:tcPr>
          <w:p w14:paraId="5C515E55" w14:textId="77777777" w:rsidR="00EA0D6E" w:rsidRPr="00430A63" w:rsidRDefault="00EA0D6E" w:rsidP="00EA0D6E">
            <w:pPr>
              <w:pStyle w:val="ConsPlusNormal"/>
              <w:rPr>
                <w:sz w:val="24"/>
                <w:szCs w:val="24"/>
              </w:rPr>
            </w:pPr>
            <w:r w:rsidRPr="00430A63">
              <w:rPr>
                <w:sz w:val="24"/>
                <w:szCs w:val="24"/>
              </w:rPr>
              <w:t>6.2. Организация проведения экологических акций, конкурсов, субботников</w:t>
            </w:r>
          </w:p>
        </w:tc>
        <w:tc>
          <w:tcPr>
            <w:tcW w:w="1133" w:type="dxa"/>
          </w:tcPr>
          <w:p w14:paraId="389CDC57" w14:textId="3B544F8B" w:rsidR="00EA0D6E" w:rsidRPr="00430A63" w:rsidRDefault="00EA0D6E" w:rsidP="003F2450">
            <w:pPr>
              <w:pStyle w:val="ConsPlusNormal"/>
              <w:jc w:val="center"/>
              <w:rPr>
                <w:sz w:val="24"/>
                <w:szCs w:val="24"/>
              </w:rPr>
            </w:pPr>
            <w:r w:rsidRPr="00430A63">
              <w:rPr>
                <w:sz w:val="24"/>
                <w:szCs w:val="24"/>
              </w:rPr>
              <w:t>202</w:t>
            </w:r>
            <w:r w:rsidR="003F2450">
              <w:rPr>
                <w:sz w:val="24"/>
                <w:szCs w:val="24"/>
              </w:rPr>
              <w:t>2</w:t>
            </w:r>
            <w:r w:rsidRPr="00430A63">
              <w:rPr>
                <w:sz w:val="24"/>
                <w:szCs w:val="24"/>
              </w:rPr>
              <w:t xml:space="preserve"> - 2026 гг.</w:t>
            </w:r>
          </w:p>
        </w:tc>
        <w:tc>
          <w:tcPr>
            <w:tcW w:w="2381" w:type="dxa"/>
          </w:tcPr>
          <w:p w14:paraId="74BDB9F0" w14:textId="7EAEB47C" w:rsidR="00EA0D6E" w:rsidRPr="00430A63" w:rsidRDefault="009F5A9F" w:rsidP="00EA0D6E">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Pr="00430A63">
              <w:rPr>
                <w:sz w:val="24"/>
                <w:szCs w:val="24"/>
              </w:rPr>
              <w:t xml:space="preserve"> Республики Тыва</w:t>
            </w:r>
            <w:r w:rsidR="00EA0D6E" w:rsidRPr="00430A63">
              <w:rPr>
                <w:sz w:val="24"/>
                <w:szCs w:val="24"/>
              </w:rPr>
              <w:t xml:space="preserve">, Министерство </w:t>
            </w:r>
            <w:r w:rsidR="00EA0D6E" w:rsidRPr="00430A63">
              <w:rPr>
                <w:sz w:val="24"/>
                <w:szCs w:val="24"/>
              </w:rPr>
              <w:lastRenderedPageBreak/>
              <w:t>образования и науки Республики Тыва</w:t>
            </w:r>
          </w:p>
        </w:tc>
        <w:tc>
          <w:tcPr>
            <w:tcW w:w="2863" w:type="dxa"/>
          </w:tcPr>
          <w:p w14:paraId="2D931F34" w14:textId="77777777" w:rsidR="00EA0D6E" w:rsidRPr="00430A63" w:rsidRDefault="00EA0D6E" w:rsidP="00EA0D6E">
            <w:pPr>
              <w:pStyle w:val="ConsPlusNormal"/>
              <w:rPr>
                <w:sz w:val="24"/>
                <w:szCs w:val="24"/>
              </w:rPr>
            </w:pPr>
            <w:r w:rsidRPr="00430A63">
              <w:rPr>
                <w:sz w:val="24"/>
                <w:szCs w:val="24"/>
              </w:rPr>
              <w:lastRenderedPageBreak/>
              <w:t xml:space="preserve">развитие системы интеллектуальных и практических умений по изучению, оценке состояния и улучшению </w:t>
            </w:r>
            <w:r w:rsidRPr="00430A63">
              <w:rPr>
                <w:sz w:val="24"/>
                <w:szCs w:val="24"/>
              </w:rPr>
              <w:lastRenderedPageBreak/>
              <w:t>окружающей среды</w:t>
            </w:r>
          </w:p>
        </w:tc>
      </w:tr>
      <w:tr w:rsidR="00EA0D6E" w14:paraId="4E9EF58D" w14:textId="77777777" w:rsidTr="00E76DF5">
        <w:trPr>
          <w:gridAfter w:val="1"/>
          <w:wAfter w:w="360" w:type="dxa"/>
        </w:trPr>
        <w:tc>
          <w:tcPr>
            <w:tcW w:w="1906" w:type="dxa"/>
            <w:vMerge/>
          </w:tcPr>
          <w:p w14:paraId="085E4E82" w14:textId="77777777" w:rsidR="00EA0D6E" w:rsidRPr="00430A63" w:rsidRDefault="00EA0D6E" w:rsidP="00EA0D6E">
            <w:pPr>
              <w:rPr>
                <w:sz w:val="24"/>
                <w:szCs w:val="24"/>
              </w:rPr>
            </w:pPr>
          </w:p>
        </w:tc>
        <w:tc>
          <w:tcPr>
            <w:tcW w:w="2206" w:type="dxa"/>
          </w:tcPr>
          <w:p w14:paraId="24F67FC3" w14:textId="77777777" w:rsidR="00EA0D6E" w:rsidRPr="00430A63" w:rsidRDefault="00EA0D6E" w:rsidP="00EA0D6E">
            <w:pPr>
              <w:pStyle w:val="ConsPlusNormal"/>
              <w:rPr>
                <w:sz w:val="24"/>
                <w:szCs w:val="24"/>
              </w:rPr>
            </w:pPr>
            <w:r w:rsidRPr="00430A63">
              <w:rPr>
                <w:sz w:val="24"/>
                <w:szCs w:val="24"/>
              </w:rPr>
              <w:t>6.3. Организация и проведение экологических акций, конкурсов, субботников</w:t>
            </w:r>
          </w:p>
        </w:tc>
        <w:tc>
          <w:tcPr>
            <w:tcW w:w="1133" w:type="dxa"/>
          </w:tcPr>
          <w:p w14:paraId="1F9015FA" w14:textId="77777777" w:rsidR="00EA0D6E" w:rsidRPr="00430A63" w:rsidRDefault="00EA0D6E" w:rsidP="00EA0D6E">
            <w:pPr>
              <w:pStyle w:val="ConsPlusNormal"/>
              <w:jc w:val="center"/>
              <w:rPr>
                <w:sz w:val="24"/>
                <w:szCs w:val="24"/>
              </w:rPr>
            </w:pPr>
            <w:r w:rsidRPr="00430A63">
              <w:rPr>
                <w:sz w:val="24"/>
                <w:szCs w:val="24"/>
              </w:rPr>
              <w:t>2019 - 2026 гг.</w:t>
            </w:r>
          </w:p>
        </w:tc>
        <w:tc>
          <w:tcPr>
            <w:tcW w:w="2381" w:type="dxa"/>
          </w:tcPr>
          <w:p w14:paraId="75A7E09C" w14:textId="65E7A4F6" w:rsidR="00EA0D6E" w:rsidRPr="00430A63" w:rsidRDefault="009F5A9F" w:rsidP="00EA0D6E">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Pr="00430A63">
              <w:rPr>
                <w:sz w:val="24"/>
                <w:szCs w:val="24"/>
              </w:rPr>
              <w:t xml:space="preserve"> Республики Тыва</w:t>
            </w:r>
            <w:r w:rsidR="00EA0D6E" w:rsidRPr="00430A63">
              <w:rPr>
                <w:sz w:val="24"/>
                <w:szCs w:val="24"/>
              </w:rPr>
              <w:t>, Министерство образования и науки Республики Тыва</w:t>
            </w:r>
          </w:p>
        </w:tc>
        <w:tc>
          <w:tcPr>
            <w:tcW w:w="2863" w:type="dxa"/>
          </w:tcPr>
          <w:p w14:paraId="4460BF7D" w14:textId="77777777" w:rsidR="00EA0D6E" w:rsidRPr="00430A63" w:rsidRDefault="00EA0D6E" w:rsidP="00EA0D6E">
            <w:pPr>
              <w:pStyle w:val="ConsPlusNormal"/>
              <w:rPr>
                <w:sz w:val="24"/>
                <w:szCs w:val="24"/>
              </w:rPr>
            </w:pPr>
            <w:r w:rsidRPr="00430A63">
              <w:rPr>
                <w:sz w:val="24"/>
                <w:szCs w:val="24"/>
              </w:rPr>
              <w:t>проведение не менее 1 раза в полугодие экологических акций, конкурсов, субботников ежегодно до 2026 г.</w:t>
            </w:r>
          </w:p>
        </w:tc>
      </w:tr>
      <w:tr w:rsidR="00EA0D6E" w14:paraId="2D624116" w14:textId="77777777" w:rsidTr="00E76DF5">
        <w:trPr>
          <w:gridAfter w:val="1"/>
          <w:wAfter w:w="360" w:type="dxa"/>
        </w:trPr>
        <w:tc>
          <w:tcPr>
            <w:tcW w:w="1906" w:type="dxa"/>
            <w:vMerge/>
          </w:tcPr>
          <w:p w14:paraId="433F0594" w14:textId="77777777" w:rsidR="00EA0D6E" w:rsidRPr="00430A63" w:rsidRDefault="00EA0D6E" w:rsidP="00EA0D6E">
            <w:pPr>
              <w:rPr>
                <w:sz w:val="24"/>
                <w:szCs w:val="24"/>
              </w:rPr>
            </w:pPr>
          </w:p>
        </w:tc>
        <w:tc>
          <w:tcPr>
            <w:tcW w:w="2206" w:type="dxa"/>
          </w:tcPr>
          <w:p w14:paraId="63C5D30F" w14:textId="77777777" w:rsidR="00EA0D6E" w:rsidRPr="00430A63" w:rsidRDefault="00EA0D6E" w:rsidP="00EA0D6E">
            <w:pPr>
              <w:pStyle w:val="ConsPlusNormal"/>
              <w:rPr>
                <w:sz w:val="24"/>
                <w:szCs w:val="24"/>
              </w:rPr>
            </w:pPr>
            <w:r w:rsidRPr="00430A63">
              <w:rPr>
                <w:sz w:val="24"/>
                <w:szCs w:val="24"/>
              </w:rPr>
              <w:t>6.4. Организация системы экологического просвещения в организациях дошкольного, начального, общего, основного общего образования</w:t>
            </w:r>
          </w:p>
        </w:tc>
        <w:tc>
          <w:tcPr>
            <w:tcW w:w="1133" w:type="dxa"/>
          </w:tcPr>
          <w:p w14:paraId="373ECD8D" w14:textId="77777777" w:rsidR="00EA0D6E" w:rsidRPr="00430A63" w:rsidRDefault="00EA0D6E" w:rsidP="00EA0D6E">
            <w:pPr>
              <w:pStyle w:val="ConsPlusNormal"/>
              <w:jc w:val="center"/>
              <w:rPr>
                <w:sz w:val="24"/>
                <w:szCs w:val="24"/>
              </w:rPr>
            </w:pPr>
            <w:r w:rsidRPr="00430A63">
              <w:rPr>
                <w:sz w:val="24"/>
                <w:szCs w:val="24"/>
              </w:rPr>
              <w:t>2019 - 2026 гг.</w:t>
            </w:r>
          </w:p>
        </w:tc>
        <w:tc>
          <w:tcPr>
            <w:tcW w:w="2381" w:type="dxa"/>
          </w:tcPr>
          <w:p w14:paraId="7F6071A9" w14:textId="41BA90FC" w:rsidR="00EA0D6E" w:rsidRPr="00430A63" w:rsidRDefault="009F5A9F" w:rsidP="00EA0D6E">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Pr="00430A63">
              <w:rPr>
                <w:sz w:val="24"/>
                <w:szCs w:val="24"/>
              </w:rPr>
              <w:t xml:space="preserve"> Республики Тыва</w:t>
            </w:r>
            <w:r w:rsidR="00EA0D6E" w:rsidRPr="00430A63">
              <w:rPr>
                <w:sz w:val="24"/>
                <w:szCs w:val="24"/>
              </w:rPr>
              <w:t>, Министерство образования и науки Республики Тыва</w:t>
            </w:r>
          </w:p>
        </w:tc>
        <w:tc>
          <w:tcPr>
            <w:tcW w:w="2863" w:type="dxa"/>
          </w:tcPr>
          <w:p w14:paraId="31F55FA0" w14:textId="77777777" w:rsidR="00EA0D6E" w:rsidRPr="00430A63" w:rsidRDefault="00EA0D6E" w:rsidP="00EA0D6E">
            <w:pPr>
              <w:pStyle w:val="ConsPlusNormal"/>
              <w:rPr>
                <w:sz w:val="24"/>
                <w:szCs w:val="24"/>
              </w:rPr>
            </w:pPr>
            <w:r w:rsidRPr="00430A63">
              <w:rPr>
                <w:sz w:val="24"/>
                <w:szCs w:val="24"/>
              </w:rPr>
              <w:t>повышение экологической грамотности детей и подростков, воспитание бережного отношения к окружающей среде (100 процентный охват школ и дошкольных учреждений Республики Тыва)</w:t>
            </w:r>
          </w:p>
        </w:tc>
      </w:tr>
      <w:tr w:rsidR="00E76DF5" w14:paraId="4F9BE55A" w14:textId="73F71905" w:rsidTr="00E76DF5">
        <w:tc>
          <w:tcPr>
            <w:tcW w:w="1906" w:type="dxa"/>
            <w:vMerge w:val="restart"/>
          </w:tcPr>
          <w:p w14:paraId="2D67B92B" w14:textId="77777777" w:rsidR="00E76DF5" w:rsidRPr="00430A63" w:rsidRDefault="00E76DF5" w:rsidP="00EA0D6E">
            <w:pPr>
              <w:pStyle w:val="ConsPlusNormal"/>
              <w:rPr>
                <w:sz w:val="24"/>
                <w:szCs w:val="24"/>
              </w:rPr>
            </w:pPr>
            <w:r w:rsidRPr="00430A63">
              <w:rPr>
                <w:sz w:val="24"/>
                <w:szCs w:val="24"/>
              </w:rPr>
              <w:t>7. Создание инфраструктуры в сфере обращения с отходами производства и потребления</w:t>
            </w:r>
          </w:p>
        </w:tc>
        <w:tc>
          <w:tcPr>
            <w:tcW w:w="2206" w:type="dxa"/>
          </w:tcPr>
          <w:p w14:paraId="7F3767BB" w14:textId="1F0C95B2" w:rsidR="00E76DF5" w:rsidRPr="00430A63" w:rsidRDefault="00E76DF5" w:rsidP="00C76CA9">
            <w:pPr>
              <w:pStyle w:val="ConsPlusNormal"/>
              <w:rPr>
                <w:sz w:val="24"/>
                <w:szCs w:val="24"/>
              </w:rPr>
            </w:pPr>
            <w:r w:rsidRPr="00430A63">
              <w:rPr>
                <w:sz w:val="24"/>
                <w:szCs w:val="24"/>
              </w:rPr>
              <w:t xml:space="preserve">7.1. Проведение изыскательных работ, проектирование и экспертиза для строительства объектов в сфере обращения </w:t>
            </w:r>
            <w:r>
              <w:rPr>
                <w:sz w:val="24"/>
                <w:szCs w:val="24"/>
              </w:rPr>
              <w:t>твердых коммунальных отходов</w:t>
            </w:r>
          </w:p>
        </w:tc>
        <w:tc>
          <w:tcPr>
            <w:tcW w:w="1133" w:type="dxa"/>
          </w:tcPr>
          <w:p w14:paraId="0B936B38" w14:textId="2544B506" w:rsidR="00E76DF5" w:rsidRPr="00430A63" w:rsidRDefault="00E76DF5" w:rsidP="00C775D4">
            <w:pPr>
              <w:pStyle w:val="ConsPlusNormal"/>
              <w:jc w:val="center"/>
              <w:rPr>
                <w:sz w:val="24"/>
                <w:szCs w:val="24"/>
              </w:rPr>
            </w:pPr>
            <w:r w:rsidRPr="00430A63">
              <w:rPr>
                <w:sz w:val="24"/>
                <w:szCs w:val="24"/>
              </w:rPr>
              <w:t>202</w:t>
            </w:r>
            <w:r>
              <w:rPr>
                <w:sz w:val="24"/>
                <w:szCs w:val="24"/>
              </w:rPr>
              <w:t>5</w:t>
            </w:r>
            <w:r w:rsidRPr="00430A63">
              <w:rPr>
                <w:sz w:val="24"/>
                <w:szCs w:val="24"/>
              </w:rPr>
              <w:t xml:space="preserve"> - 2026 гг.</w:t>
            </w:r>
          </w:p>
        </w:tc>
        <w:tc>
          <w:tcPr>
            <w:tcW w:w="2381" w:type="dxa"/>
            <w:vMerge w:val="restart"/>
          </w:tcPr>
          <w:p w14:paraId="3185079B" w14:textId="471C3D33" w:rsidR="00E76DF5" w:rsidRPr="00430A63" w:rsidRDefault="00E76DF5" w:rsidP="00EA0D6E">
            <w:pPr>
              <w:pStyle w:val="ConsPlusNormal"/>
              <w:rPr>
                <w:sz w:val="24"/>
                <w:szCs w:val="24"/>
              </w:rPr>
            </w:pPr>
            <w:r w:rsidRPr="00430A63">
              <w:rPr>
                <w:sz w:val="24"/>
                <w:szCs w:val="24"/>
              </w:rPr>
              <w:t xml:space="preserve">Министерство </w:t>
            </w:r>
            <w:r>
              <w:rPr>
                <w:sz w:val="24"/>
                <w:szCs w:val="24"/>
              </w:rPr>
              <w:t>лесного хозяйства и природопользования</w:t>
            </w:r>
            <w:r w:rsidRPr="00430A63">
              <w:rPr>
                <w:sz w:val="24"/>
                <w:szCs w:val="24"/>
              </w:rPr>
              <w:t xml:space="preserve"> Республики Тыва, Министерство строительства Республики Тыва</w:t>
            </w:r>
          </w:p>
        </w:tc>
        <w:tc>
          <w:tcPr>
            <w:tcW w:w="2863" w:type="dxa"/>
            <w:vMerge w:val="restart"/>
            <w:tcBorders>
              <w:right w:val="single" w:sz="4" w:space="0" w:color="auto"/>
            </w:tcBorders>
          </w:tcPr>
          <w:p w14:paraId="57818AFE" w14:textId="77777777" w:rsidR="00E76DF5" w:rsidRPr="00430A63" w:rsidRDefault="00E76DF5" w:rsidP="00EA0D6E">
            <w:pPr>
              <w:pStyle w:val="ConsPlusNormal"/>
              <w:rPr>
                <w:sz w:val="24"/>
                <w:szCs w:val="24"/>
              </w:rPr>
            </w:pPr>
            <w:r w:rsidRPr="00430A63">
              <w:rPr>
                <w:sz w:val="24"/>
                <w:szCs w:val="24"/>
              </w:rPr>
              <w:t>обеспечение приема и захоронения ТКО на полигоне, а именно переработка ТКО до 75 процентов от поступающего объема;</w:t>
            </w:r>
          </w:p>
          <w:p w14:paraId="1FBE0944" w14:textId="77777777" w:rsidR="00E76DF5" w:rsidRPr="00430A63" w:rsidRDefault="00E76DF5" w:rsidP="00EA0D6E">
            <w:pPr>
              <w:pStyle w:val="ConsPlusNormal"/>
              <w:rPr>
                <w:sz w:val="24"/>
                <w:szCs w:val="24"/>
              </w:rPr>
            </w:pPr>
            <w:r w:rsidRPr="00430A63">
              <w:rPr>
                <w:sz w:val="24"/>
                <w:szCs w:val="24"/>
              </w:rPr>
              <w:t>улучшение экологической ситуации в местах размещения свалок (предотвращение попадания вредных веществ в окружающую среду, исключение загрязнения атмосферы, почвы, поверхностных и грунтовых вод);</w:t>
            </w:r>
          </w:p>
          <w:p w14:paraId="58764B1F" w14:textId="77777777" w:rsidR="00E76DF5" w:rsidRPr="00430A63" w:rsidRDefault="00E76DF5" w:rsidP="00EA0D6E">
            <w:pPr>
              <w:pStyle w:val="ConsPlusNormal"/>
              <w:rPr>
                <w:sz w:val="24"/>
                <w:szCs w:val="24"/>
              </w:rPr>
            </w:pPr>
            <w:r w:rsidRPr="00430A63">
              <w:rPr>
                <w:sz w:val="24"/>
                <w:szCs w:val="24"/>
              </w:rPr>
              <w:t>обеспечение централизованного сбора ТКО от прилегающих к территории объекта населенных пунктов с последующей их доставкой на полигон;</w:t>
            </w:r>
          </w:p>
          <w:p w14:paraId="4D2CC0CC" w14:textId="77777777" w:rsidR="00E76DF5" w:rsidRPr="00430A63" w:rsidRDefault="00E76DF5" w:rsidP="00EA0D6E">
            <w:pPr>
              <w:pStyle w:val="ConsPlusNormal"/>
              <w:rPr>
                <w:sz w:val="24"/>
                <w:szCs w:val="24"/>
              </w:rPr>
            </w:pPr>
            <w:r w:rsidRPr="00430A63">
              <w:rPr>
                <w:sz w:val="24"/>
                <w:szCs w:val="24"/>
              </w:rPr>
              <w:t>улучшение качества жизни населения в количестве 178618 чел.;</w:t>
            </w:r>
          </w:p>
          <w:p w14:paraId="48ED3876" w14:textId="77777777" w:rsidR="00E76DF5" w:rsidRPr="00430A63" w:rsidRDefault="00E76DF5" w:rsidP="00EA0D6E">
            <w:pPr>
              <w:pStyle w:val="ConsPlusNormal"/>
              <w:rPr>
                <w:sz w:val="24"/>
                <w:szCs w:val="24"/>
              </w:rPr>
            </w:pPr>
            <w:r w:rsidRPr="00430A63">
              <w:rPr>
                <w:sz w:val="24"/>
                <w:szCs w:val="24"/>
              </w:rPr>
              <w:t>создание дополнительных рабочих мест в количестве 50 чел.</w:t>
            </w:r>
          </w:p>
        </w:tc>
        <w:tc>
          <w:tcPr>
            <w:tcW w:w="360" w:type="dxa"/>
            <w:vMerge w:val="restart"/>
            <w:tcBorders>
              <w:top w:val="nil"/>
              <w:left w:val="single" w:sz="4" w:space="0" w:color="auto"/>
              <w:bottom w:val="nil"/>
              <w:right w:val="nil"/>
            </w:tcBorders>
            <w:shd w:val="clear" w:color="auto" w:fill="auto"/>
          </w:tcPr>
          <w:p w14:paraId="41E82085" w14:textId="77777777" w:rsidR="00E76DF5" w:rsidRDefault="00E76DF5">
            <w:pPr>
              <w:spacing w:after="200" w:line="276" w:lineRule="auto"/>
            </w:pPr>
          </w:p>
          <w:p w14:paraId="17892905" w14:textId="77777777" w:rsidR="00E76DF5" w:rsidRDefault="00E76DF5">
            <w:pPr>
              <w:spacing w:after="200" w:line="276" w:lineRule="auto"/>
            </w:pPr>
          </w:p>
          <w:p w14:paraId="20189859" w14:textId="77777777" w:rsidR="00E76DF5" w:rsidRDefault="00E76DF5">
            <w:pPr>
              <w:spacing w:after="200" w:line="276" w:lineRule="auto"/>
            </w:pPr>
          </w:p>
          <w:p w14:paraId="619E16D4" w14:textId="77777777" w:rsidR="00E76DF5" w:rsidRDefault="00E76DF5">
            <w:pPr>
              <w:spacing w:after="200" w:line="276" w:lineRule="auto"/>
            </w:pPr>
          </w:p>
          <w:p w14:paraId="6A3053A5" w14:textId="77777777" w:rsidR="00E76DF5" w:rsidRDefault="00E76DF5">
            <w:pPr>
              <w:spacing w:after="200" w:line="276" w:lineRule="auto"/>
            </w:pPr>
          </w:p>
          <w:p w14:paraId="509524F3" w14:textId="77777777" w:rsidR="00E76DF5" w:rsidRDefault="00E76DF5">
            <w:pPr>
              <w:spacing w:after="200" w:line="276" w:lineRule="auto"/>
            </w:pPr>
          </w:p>
          <w:p w14:paraId="0025DF00" w14:textId="77777777" w:rsidR="00E76DF5" w:rsidRDefault="00E76DF5">
            <w:pPr>
              <w:spacing w:after="200" w:line="276" w:lineRule="auto"/>
            </w:pPr>
          </w:p>
          <w:p w14:paraId="1DD30191" w14:textId="77777777" w:rsidR="00E76DF5" w:rsidRDefault="00E76DF5">
            <w:pPr>
              <w:spacing w:after="200" w:line="276" w:lineRule="auto"/>
            </w:pPr>
          </w:p>
          <w:p w14:paraId="699D38E2" w14:textId="77777777" w:rsidR="00E76DF5" w:rsidRDefault="00E76DF5">
            <w:pPr>
              <w:spacing w:after="200" w:line="276" w:lineRule="auto"/>
            </w:pPr>
          </w:p>
          <w:p w14:paraId="44DD2FFC" w14:textId="77777777" w:rsidR="00E76DF5" w:rsidRDefault="00E76DF5">
            <w:pPr>
              <w:spacing w:after="200" w:line="276" w:lineRule="auto"/>
            </w:pPr>
          </w:p>
          <w:p w14:paraId="03EB30C3" w14:textId="77777777" w:rsidR="00E76DF5" w:rsidRDefault="00E76DF5">
            <w:pPr>
              <w:spacing w:after="200" w:line="276" w:lineRule="auto"/>
            </w:pPr>
          </w:p>
          <w:p w14:paraId="46CB6A0D" w14:textId="77777777" w:rsidR="00E76DF5" w:rsidRDefault="00E76DF5">
            <w:pPr>
              <w:spacing w:after="200" w:line="276" w:lineRule="auto"/>
            </w:pPr>
          </w:p>
          <w:p w14:paraId="0B2D438A" w14:textId="77777777" w:rsidR="00E76DF5" w:rsidRDefault="00E76DF5">
            <w:pPr>
              <w:spacing w:after="200" w:line="276" w:lineRule="auto"/>
            </w:pPr>
          </w:p>
          <w:p w14:paraId="72541492" w14:textId="77777777" w:rsidR="00E76DF5" w:rsidRDefault="00E76DF5">
            <w:pPr>
              <w:spacing w:after="200" w:line="276" w:lineRule="auto"/>
            </w:pPr>
          </w:p>
          <w:p w14:paraId="0718FDC5" w14:textId="77777777" w:rsidR="00E76DF5" w:rsidRDefault="00E76DF5">
            <w:pPr>
              <w:spacing w:after="200" w:line="276" w:lineRule="auto"/>
            </w:pPr>
          </w:p>
          <w:p w14:paraId="4E480011" w14:textId="77777777" w:rsidR="00E76DF5" w:rsidRDefault="00E76DF5">
            <w:pPr>
              <w:spacing w:after="200" w:line="276" w:lineRule="auto"/>
            </w:pPr>
          </w:p>
          <w:p w14:paraId="6987D1DF" w14:textId="18A5D9EC" w:rsidR="00E76DF5" w:rsidRPr="00E76DF5" w:rsidRDefault="00E76DF5">
            <w:pPr>
              <w:spacing w:after="200" w:line="276" w:lineRule="auto"/>
              <w:rPr>
                <w:sz w:val="24"/>
                <w:szCs w:val="24"/>
              </w:rPr>
            </w:pPr>
            <w:r w:rsidRPr="00E76DF5">
              <w:rPr>
                <w:sz w:val="24"/>
                <w:szCs w:val="24"/>
              </w:rPr>
              <w:t>».</w:t>
            </w:r>
          </w:p>
        </w:tc>
      </w:tr>
      <w:tr w:rsidR="00E76DF5" w14:paraId="0B097911" w14:textId="1D7CFA27" w:rsidTr="00E76DF5">
        <w:tc>
          <w:tcPr>
            <w:tcW w:w="1906" w:type="dxa"/>
            <w:vMerge/>
          </w:tcPr>
          <w:p w14:paraId="768B6AC4" w14:textId="77777777" w:rsidR="00E76DF5" w:rsidRPr="00430A63" w:rsidRDefault="00E76DF5" w:rsidP="00323B84">
            <w:pPr>
              <w:pStyle w:val="ConsPlusNormal"/>
              <w:rPr>
                <w:sz w:val="24"/>
                <w:szCs w:val="24"/>
              </w:rPr>
            </w:pPr>
          </w:p>
        </w:tc>
        <w:tc>
          <w:tcPr>
            <w:tcW w:w="2206" w:type="dxa"/>
          </w:tcPr>
          <w:p w14:paraId="5D8BE78C" w14:textId="1955450E" w:rsidR="00E76DF5" w:rsidRPr="00323B84" w:rsidRDefault="00E76DF5" w:rsidP="00D54FFB">
            <w:pPr>
              <w:pStyle w:val="ConsPlusNormal"/>
              <w:rPr>
                <w:sz w:val="24"/>
                <w:szCs w:val="24"/>
              </w:rPr>
            </w:pPr>
            <w:r w:rsidRPr="00323B84">
              <w:rPr>
                <w:sz w:val="24"/>
                <w:szCs w:val="24"/>
              </w:rPr>
              <w:t>7.</w:t>
            </w:r>
            <w:r>
              <w:rPr>
                <w:sz w:val="24"/>
                <w:szCs w:val="24"/>
              </w:rPr>
              <w:t>2</w:t>
            </w:r>
            <w:r w:rsidRPr="00323B84">
              <w:rPr>
                <w:sz w:val="24"/>
                <w:szCs w:val="24"/>
              </w:rPr>
              <w:t>. Строительство объектов по сортировке и обезвреживанию</w:t>
            </w:r>
          </w:p>
        </w:tc>
        <w:tc>
          <w:tcPr>
            <w:tcW w:w="1133" w:type="dxa"/>
          </w:tcPr>
          <w:p w14:paraId="5B3ED9EC" w14:textId="2CDFBFDC" w:rsidR="00E76DF5" w:rsidRPr="00323B84" w:rsidRDefault="00E76DF5" w:rsidP="00C61622">
            <w:pPr>
              <w:pStyle w:val="ConsPlusNormal"/>
              <w:jc w:val="center"/>
              <w:rPr>
                <w:sz w:val="24"/>
                <w:szCs w:val="24"/>
              </w:rPr>
            </w:pPr>
            <w:r w:rsidRPr="00323B84">
              <w:rPr>
                <w:sz w:val="24"/>
                <w:szCs w:val="24"/>
              </w:rPr>
              <w:t>2025 г.</w:t>
            </w:r>
          </w:p>
        </w:tc>
        <w:tc>
          <w:tcPr>
            <w:tcW w:w="2381" w:type="dxa"/>
            <w:vMerge/>
          </w:tcPr>
          <w:p w14:paraId="153B1A70" w14:textId="77777777" w:rsidR="00E76DF5" w:rsidRPr="00430A63" w:rsidRDefault="00E76DF5" w:rsidP="00323B84">
            <w:pPr>
              <w:pStyle w:val="ConsPlusNormal"/>
              <w:rPr>
                <w:sz w:val="24"/>
                <w:szCs w:val="24"/>
              </w:rPr>
            </w:pPr>
          </w:p>
        </w:tc>
        <w:tc>
          <w:tcPr>
            <w:tcW w:w="2863" w:type="dxa"/>
            <w:vMerge/>
            <w:tcBorders>
              <w:right w:val="single" w:sz="4" w:space="0" w:color="auto"/>
            </w:tcBorders>
          </w:tcPr>
          <w:p w14:paraId="1771FD27" w14:textId="77777777" w:rsidR="00E76DF5" w:rsidRPr="00430A63" w:rsidRDefault="00E76DF5" w:rsidP="00323B84">
            <w:pPr>
              <w:pStyle w:val="ConsPlusNormal"/>
              <w:rPr>
                <w:sz w:val="24"/>
                <w:szCs w:val="24"/>
              </w:rPr>
            </w:pPr>
          </w:p>
        </w:tc>
        <w:tc>
          <w:tcPr>
            <w:tcW w:w="360" w:type="dxa"/>
            <w:vMerge/>
            <w:tcBorders>
              <w:top w:val="nil"/>
              <w:left w:val="single" w:sz="4" w:space="0" w:color="auto"/>
              <w:bottom w:val="nil"/>
              <w:right w:val="nil"/>
            </w:tcBorders>
            <w:shd w:val="clear" w:color="auto" w:fill="auto"/>
          </w:tcPr>
          <w:p w14:paraId="5E957279" w14:textId="77777777" w:rsidR="00E76DF5" w:rsidRDefault="00E76DF5">
            <w:pPr>
              <w:spacing w:after="200" w:line="276" w:lineRule="auto"/>
            </w:pPr>
          </w:p>
        </w:tc>
      </w:tr>
    </w:tbl>
    <w:p w14:paraId="1FBD8D35" w14:textId="77777777" w:rsidR="00021B76" w:rsidRDefault="00021B76" w:rsidP="00E76019">
      <w:pPr>
        <w:widowControl w:val="0"/>
        <w:tabs>
          <w:tab w:val="left" w:pos="1134"/>
        </w:tabs>
        <w:autoSpaceDE w:val="0"/>
        <w:autoSpaceDN w:val="0"/>
        <w:adjustRightInd w:val="0"/>
        <w:spacing w:line="360" w:lineRule="atLeast"/>
        <w:ind w:firstLine="709"/>
        <w:jc w:val="both"/>
        <w:rPr>
          <w:sz w:val="28"/>
          <w:szCs w:val="28"/>
        </w:rPr>
      </w:pPr>
    </w:p>
    <w:p w14:paraId="45DEF688" w14:textId="77777777" w:rsidR="00021B76" w:rsidRDefault="00021B76" w:rsidP="00E76019">
      <w:pPr>
        <w:widowControl w:val="0"/>
        <w:tabs>
          <w:tab w:val="left" w:pos="1134"/>
        </w:tabs>
        <w:autoSpaceDE w:val="0"/>
        <w:autoSpaceDN w:val="0"/>
        <w:adjustRightInd w:val="0"/>
        <w:spacing w:line="360" w:lineRule="atLeast"/>
        <w:ind w:firstLine="709"/>
        <w:jc w:val="both"/>
        <w:rPr>
          <w:sz w:val="28"/>
          <w:szCs w:val="28"/>
        </w:rPr>
      </w:pPr>
    </w:p>
    <w:p w14:paraId="15A495CD" w14:textId="77777777" w:rsidR="00021B76" w:rsidRDefault="00021B76" w:rsidP="00E76019">
      <w:pPr>
        <w:widowControl w:val="0"/>
        <w:tabs>
          <w:tab w:val="left" w:pos="1134"/>
        </w:tabs>
        <w:autoSpaceDE w:val="0"/>
        <w:autoSpaceDN w:val="0"/>
        <w:adjustRightInd w:val="0"/>
        <w:spacing w:line="360" w:lineRule="atLeast"/>
        <w:ind w:firstLine="709"/>
        <w:jc w:val="both"/>
        <w:rPr>
          <w:sz w:val="28"/>
          <w:szCs w:val="28"/>
        </w:rPr>
      </w:pPr>
    </w:p>
    <w:p w14:paraId="66139D81" w14:textId="77777777" w:rsidR="00021B76" w:rsidRDefault="00021B76" w:rsidP="00E76019">
      <w:pPr>
        <w:widowControl w:val="0"/>
        <w:tabs>
          <w:tab w:val="left" w:pos="1134"/>
        </w:tabs>
        <w:autoSpaceDE w:val="0"/>
        <w:autoSpaceDN w:val="0"/>
        <w:adjustRightInd w:val="0"/>
        <w:spacing w:line="360" w:lineRule="atLeast"/>
        <w:ind w:firstLine="709"/>
        <w:jc w:val="both"/>
        <w:rPr>
          <w:sz w:val="28"/>
          <w:szCs w:val="28"/>
        </w:rPr>
      </w:pPr>
    </w:p>
    <w:p w14:paraId="4BEA3DDF" w14:textId="77777777" w:rsidR="00E76019" w:rsidRPr="000B2079" w:rsidRDefault="00447716" w:rsidP="00E76019">
      <w:pPr>
        <w:widowControl w:val="0"/>
        <w:tabs>
          <w:tab w:val="left" w:pos="1134"/>
        </w:tabs>
        <w:autoSpaceDE w:val="0"/>
        <w:autoSpaceDN w:val="0"/>
        <w:adjustRightInd w:val="0"/>
        <w:spacing w:line="360" w:lineRule="atLeast"/>
        <w:ind w:firstLine="709"/>
        <w:jc w:val="both"/>
        <w:rPr>
          <w:bCs/>
          <w:sz w:val="28"/>
          <w:szCs w:val="28"/>
        </w:rPr>
      </w:pPr>
      <w:r>
        <w:rPr>
          <w:sz w:val="28"/>
          <w:szCs w:val="28"/>
        </w:rPr>
        <w:t>2</w:t>
      </w:r>
      <w:r w:rsidR="00E76019" w:rsidRPr="000B2079">
        <w:rPr>
          <w:sz w:val="28"/>
          <w:szCs w:val="28"/>
        </w:rPr>
        <w:t>. Разместить настоящее постановление на «Официальном интернет-портале правовой информации» (</w:t>
      </w:r>
      <w:hyperlink r:id="rId12" w:history="1">
        <w:r w:rsidR="00E76019" w:rsidRPr="000B2079">
          <w:rPr>
            <w:rStyle w:val="a4"/>
            <w:color w:val="auto"/>
            <w:sz w:val="28"/>
            <w:szCs w:val="28"/>
            <w:u w:val="none"/>
            <w:lang w:val="en-US"/>
          </w:rPr>
          <w:t>www</w:t>
        </w:r>
        <w:r w:rsidR="00E76019" w:rsidRPr="000B2079">
          <w:rPr>
            <w:rStyle w:val="a4"/>
            <w:color w:val="auto"/>
            <w:sz w:val="28"/>
            <w:szCs w:val="28"/>
            <w:u w:val="none"/>
          </w:rPr>
          <w:t>.</w:t>
        </w:r>
        <w:r w:rsidR="00E76019" w:rsidRPr="000B2079">
          <w:rPr>
            <w:rStyle w:val="a4"/>
            <w:color w:val="auto"/>
            <w:sz w:val="28"/>
            <w:szCs w:val="28"/>
            <w:u w:val="none"/>
            <w:lang w:val="en-US"/>
          </w:rPr>
          <w:t>pravo</w:t>
        </w:r>
        <w:r w:rsidR="00E76019" w:rsidRPr="000B2079">
          <w:rPr>
            <w:rStyle w:val="a4"/>
            <w:color w:val="auto"/>
            <w:sz w:val="28"/>
            <w:szCs w:val="28"/>
            <w:u w:val="none"/>
          </w:rPr>
          <w:t>.</w:t>
        </w:r>
        <w:r w:rsidR="00E76019" w:rsidRPr="000B2079">
          <w:rPr>
            <w:rStyle w:val="a4"/>
            <w:color w:val="auto"/>
            <w:sz w:val="28"/>
            <w:szCs w:val="28"/>
            <w:u w:val="none"/>
            <w:lang w:val="en-US"/>
          </w:rPr>
          <w:t>gov</w:t>
        </w:r>
        <w:r w:rsidR="00E76019" w:rsidRPr="000B2079">
          <w:rPr>
            <w:rStyle w:val="a4"/>
            <w:color w:val="auto"/>
            <w:sz w:val="28"/>
            <w:szCs w:val="28"/>
            <w:u w:val="none"/>
          </w:rPr>
          <w:t>.</w:t>
        </w:r>
        <w:r w:rsidR="00E76019" w:rsidRPr="000B2079">
          <w:rPr>
            <w:rStyle w:val="a4"/>
            <w:color w:val="auto"/>
            <w:sz w:val="28"/>
            <w:szCs w:val="28"/>
            <w:u w:val="none"/>
            <w:lang w:val="en-US"/>
          </w:rPr>
          <w:t>ru</w:t>
        </w:r>
      </w:hyperlink>
      <w:r w:rsidR="00E76019" w:rsidRPr="000B2079">
        <w:rPr>
          <w:sz w:val="28"/>
          <w:szCs w:val="28"/>
        </w:rPr>
        <w:t xml:space="preserve">) и официальном сайте Республики Тыва в информационно-телекоммуникационной сети «Интернет». </w:t>
      </w:r>
    </w:p>
    <w:p w14:paraId="74547DE2" w14:textId="77777777" w:rsidR="00687832" w:rsidRDefault="00687832" w:rsidP="00266E7E">
      <w:pPr>
        <w:pStyle w:val="a3"/>
        <w:widowControl w:val="0"/>
        <w:tabs>
          <w:tab w:val="left" w:pos="1134"/>
        </w:tabs>
        <w:autoSpaceDE w:val="0"/>
        <w:autoSpaceDN w:val="0"/>
        <w:adjustRightInd w:val="0"/>
        <w:ind w:left="0"/>
        <w:rPr>
          <w:sz w:val="28"/>
          <w:szCs w:val="28"/>
        </w:rPr>
      </w:pPr>
    </w:p>
    <w:p w14:paraId="686E3A30" w14:textId="77777777" w:rsidR="00B25BD3" w:rsidRDefault="00B25BD3" w:rsidP="00266E7E">
      <w:pPr>
        <w:pStyle w:val="a3"/>
        <w:widowControl w:val="0"/>
        <w:tabs>
          <w:tab w:val="left" w:pos="1134"/>
        </w:tabs>
        <w:autoSpaceDE w:val="0"/>
        <w:autoSpaceDN w:val="0"/>
        <w:adjustRightInd w:val="0"/>
        <w:ind w:left="0"/>
        <w:rPr>
          <w:sz w:val="28"/>
          <w:szCs w:val="28"/>
        </w:rPr>
      </w:pPr>
    </w:p>
    <w:p w14:paraId="67BB43A3" w14:textId="77777777" w:rsidR="00B25BD3" w:rsidRDefault="00B25BD3" w:rsidP="00266E7E">
      <w:pPr>
        <w:pStyle w:val="a3"/>
        <w:widowControl w:val="0"/>
        <w:tabs>
          <w:tab w:val="left" w:pos="1134"/>
        </w:tabs>
        <w:autoSpaceDE w:val="0"/>
        <w:autoSpaceDN w:val="0"/>
        <w:adjustRightInd w:val="0"/>
        <w:ind w:left="0"/>
        <w:rPr>
          <w:sz w:val="28"/>
          <w:szCs w:val="28"/>
        </w:rPr>
      </w:pPr>
    </w:p>
    <w:p w14:paraId="161EBC41" w14:textId="4D68124B" w:rsidR="00687832" w:rsidRPr="000B2079" w:rsidRDefault="0066005C" w:rsidP="00C341EF">
      <w:pPr>
        <w:widowControl w:val="0"/>
        <w:ind w:firstLine="709"/>
        <w:rPr>
          <w:sz w:val="28"/>
          <w:szCs w:val="28"/>
        </w:rPr>
      </w:pPr>
      <w:r>
        <w:rPr>
          <w:sz w:val="28"/>
          <w:szCs w:val="28"/>
        </w:rPr>
        <w:t xml:space="preserve"> </w:t>
      </w:r>
      <w:r w:rsidR="002F55D6">
        <w:rPr>
          <w:sz w:val="28"/>
          <w:szCs w:val="28"/>
        </w:rPr>
        <w:t>Г</w:t>
      </w:r>
      <w:r w:rsidR="00F31021" w:rsidRPr="000B2079">
        <w:rPr>
          <w:sz w:val="28"/>
          <w:szCs w:val="28"/>
        </w:rPr>
        <w:t>лав</w:t>
      </w:r>
      <w:r w:rsidR="00B25BD3">
        <w:rPr>
          <w:sz w:val="28"/>
          <w:szCs w:val="28"/>
        </w:rPr>
        <w:t>а</w:t>
      </w:r>
      <w:r w:rsidR="0002262B" w:rsidRPr="000B2079">
        <w:rPr>
          <w:sz w:val="28"/>
          <w:szCs w:val="28"/>
        </w:rPr>
        <w:t xml:space="preserve"> </w:t>
      </w:r>
      <w:r w:rsidR="00687832" w:rsidRPr="000B2079">
        <w:rPr>
          <w:sz w:val="28"/>
          <w:szCs w:val="28"/>
        </w:rPr>
        <w:t xml:space="preserve">Республики Тыва                           </w:t>
      </w:r>
      <w:r w:rsidR="00F31021" w:rsidRPr="000B2079">
        <w:rPr>
          <w:sz w:val="28"/>
          <w:szCs w:val="28"/>
        </w:rPr>
        <w:t xml:space="preserve">          </w:t>
      </w:r>
      <w:r w:rsidR="00B25BD3">
        <w:rPr>
          <w:sz w:val="28"/>
          <w:szCs w:val="28"/>
        </w:rPr>
        <w:t xml:space="preserve">        </w:t>
      </w:r>
      <w:r w:rsidR="00F31021" w:rsidRPr="000B2079">
        <w:rPr>
          <w:sz w:val="28"/>
          <w:szCs w:val="28"/>
        </w:rPr>
        <w:t xml:space="preserve">  </w:t>
      </w:r>
      <w:r>
        <w:rPr>
          <w:sz w:val="28"/>
          <w:szCs w:val="28"/>
        </w:rPr>
        <w:t xml:space="preserve">   </w:t>
      </w:r>
      <w:r w:rsidR="00F31021" w:rsidRPr="000B2079">
        <w:rPr>
          <w:sz w:val="28"/>
          <w:szCs w:val="28"/>
        </w:rPr>
        <w:t xml:space="preserve"> </w:t>
      </w:r>
      <w:r w:rsidR="0002262B" w:rsidRPr="000B2079">
        <w:rPr>
          <w:sz w:val="28"/>
          <w:szCs w:val="28"/>
        </w:rPr>
        <w:t xml:space="preserve">           </w:t>
      </w:r>
      <w:r w:rsidR="00C341EF">
        <w:rPr>
          <w:sz w:val="28"/>
          <w:szCs w:val="28"/>
        </w:rPr>
        <w:t>В.</w:t>
      </w:r>
      <w:r w:rsidR="00F31021" w:rsidRPr="000B2079">
        <w:rPr>
          <w:sz w:val="28"/>
          <w:szCs w:val="28"/>
        </w:rPr>
        <w:t>Т. Ховалыг</w:t>
      </w:r>
    </w:p>
    <w:sectPr w:rsidR="00687832" w:rsidRPr="000B2079" w:rsidSect="004C7CD6">
      <w:pgSz w:w="11906" w:h="16838"/>
      <w:pgMar w:top="1276"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B5EC5" w14:textId="77777777" w:rsidR="00C16A0E" w:rsidRDefault="00C16A0E" w:rsidP="00687832">
      <w:r>
        <w:separator/>
      </w:r>
    </w:p>
  </w:endnote>
  <w:endnote w:type="continuationSeparator" w:id="0">
    <w:p w14:paraId="2082FBD1" w14:textId="77777777" w:rsidR="00C16A0E" w:rsidRDefault="00C16A0E" w:rsidP="0068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CC"/>
    <w:family w:val="swiss"/>
    <w:pitch w:val="variable"/>
    <w:sig w:usb0="E00002FF" w:usb1="4000ACFF" w:usb2="00000001"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imesDL">
    <w:altName w:val="Times New Roman"/>
    <w:panose1 w:val="00000000000000000000"/>
    <w:charset w:val="00"/>
    <w:family w:val="roman"/>
    <w:notTrueType/>
    <w:pitch w:val="variable"/>
    <w:sig w:usb0="00000003" w:usb1="00000000" w:usb2="00000000" w:usb3="00000000" w:csb0="00000001" w:csb1="00000000"/>
  </w:font>
  <w:font w:name="Verdana">
    <w:charset w:val="CC"/>
    <w:family w:val="swiss"/>
    <w:pitch w:val="variable"/>
    <w:sig w:usb0="A00006FF" w:usb1="4000205B" w:usb2="00000010" w:usb3="00000000" w:csb0="0000019F" w:csb1="00000000"/>
  </w:font>
  <w:font w:name="Lucida Sans Unicode">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85CB7F" w14:textId="77777777" w:rsidR="00C16A0E" w:rsidRDefault="00C16A0E" w:rsidP="00687832">
      <w:r>
        <w:separator/>
      </w:r>
    </w:p>
  </w:footnote>
  <w:footnote w:type="continuationSeparator" w:id="0">
    <w:p w14:paraId="4B510C5B" w14:textId="77777777" w:rsidR="00C16A0E" w:rsidRDefault="00C16A0E" w:rsidP="0068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1815"/>
    </w:sdtPr>
    <w:sdtEndPr>
      <w:rPr>
        <w:sz w:val="24"/>
        <w:szCs w:val="24"/>
      </w:rPr>
    </w:sdtEndPr>
    <w:sdtContent>
      <w:p w14:paraId="0F06B51B" w14:textId="68F91F13" w:rsidR="00D3409B" w:rsidRPr="00687832" w:rsidRDefault="00D3409B">
        <w:pPr>
          <w:pStyle w:val="a5"/>
          <w:jc w:val="right"/>
          <w:rPr>
            <w:sz w:val="24"/>
            <w:szCs w:val="24"/>
          </w:rPr>
        </w:pPr>
        <w:r w:rsidRPr="00687832">
          <w:rPr>
            <w:sz w:val="24"/>
            <w:szCs w:val="24"/>
          </w:rPr>
          <w:fldChar w:fldCharType="begin"/>
        </w:r>
        <w:r w:rsidRPr="00687832">
          <w:rPr>
            <w:sz w:val="24"/>
            <w:szCs w:val="24"/>
          </w:rPr>
          <w:instrText xml:space="preserve"> PAGE   \* MERGEFORMAT </w:instrText>
        </w:r>
        <w:r w:rsidRPr="00687832">
          <w:rPr>
            <w:sz w:val="24"/>
            <w:szCs w:val="24"/>
          </w:rPr>
          <w:fldChar w:fldCharType="separate"/>
        </w:r>
        <w:r w:rsidR="00B25F97">
          <w:rPr>
            <w:noProof/>
            <w:sz w:val="24"/>
            <w:szCs w:val="24"/>
          </w:rPr>
          <w:t>2</w:t>
        </w:r>
        <w:r w:rsidRPr="00687832">
          <w:rPr>
            <w:sz w:val="24"/>
            <w:szCs w:val="24"/>
          </w:rPr>
          <w:fldChar w:fldCharType="end"/>
        </w:r>
      </w:p>
    </w:sdtContent>
  </w:sdt>
  <w:p w14:paraId="0F5E860F" w14:textId="77777777" w:rsidR="00D3409B" w:rsidRDefault="00D3409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204C5" w14:textId="77777777" w:rsidR="00D3409B" w:rsidRPr="000F518B" w:rsidRDefault="00D3409B" w:rsidP="000F518B">
    <w:pPr>
      <w:pStyle w:val="a5"/>
      <w:jc w:val="right"/>
      <w:rPr>
        <w:sz w:val="28"/>
      </w:rPr>
    </w:pPr>
    <w:r>
      <w:rPr>
        <w:sz w:val="28"/>
      </w:rPr>
      <w:t>ПРОЕКТ</w:t>
    </w:r>
  </w:p>
  <w:p w14:paraId="1D5DE4A4" w14:textId="77777777" w:rsidR="00D3409B" w:rsidRDefault="00D3409B"/>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917991"/>
    </w:sdtPr>
    <w:sdtEndPr>
      <w:rPr>
        <w:sz w:val="24"/>
        <w:szCs w:val="24"/>
      </w:rPr>
    </w:sdtEndPr>
    <w:sdtContent>
      <w:p w14:paraId="7F715440" w14:textId="60864745" w:rsidR="00D3409B" w:rsidRPr="00687832" w:rsidRDefault="00D3409B">
        <w:pPr>
          <w:pStyle w:val="a5"/>
          <w:jc w:val="right"/>
          <w:rPr>
            <w:sz w:val="24"/>
            <w:szCs w:val="24"/>
          </w:rPr>
        </w:pPr>
        <w:r w:rsidRPr="00687832">
          <w:rPr>
            <w:sz w:val="24"/>
            <w:szCs w:val="24"/>
          </w:rPr>
          <w:fldChar w:fldCharType="begin"/>
        </w:r>
        <w:r w:rsidRPr="00687832">
          <w:rPr>
            <w:sz w:val="24"/>
            <w:szCs w:val="24"/>
          </w:rPr>
          <w:instrText xml:space="preserve"> PAGE   \* MERGEFORMAT </w:instrText>
        </w:r>
        <w:r w:rsidRPr="00687832">
          <w:rPr>
            <w:sz w:val="24"/>
            <w:szCs w:val="24"/>
          </w:rPr>
          <w:fldChar w:fldCharType="separate"/>
        </w:r>
        <w:r w:rsidR="00B25F97">
          <w:rPr>
            <w:noProof/>
            <w:sz w:val="24"/>
            <w:szCs w:val="24"/>
          </w:rPr>
          <w:t>30</w:t>
        </w:r>
        <w:r w:rsidRPr="00687832">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9C20AA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FB53284"/>
    <w:multiLevelType w:val="hybridMultilevel"/>
    <w:tmpl w:val="CC08F5FE"/>
    <w:lvl w:ilvl="0" w:tplc="1AB4B40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151F67FC"/>
    <w:multiLevelType w:val="multilevel"/>
    <w:tmpl w:val="E0523CE6"/>
    <w:lvl w:ilvl="0">
      <w:start w:val="1"/>
      <w:numFmt w:val="decimal"/>
      <w:lvlText w:val="%1."/>
      <w:lvlJc w:val="left"/>
      <w:pPr>
        <w:ind w:left="720" w:hanging="360"/>
      </w:pPr>
      <w:rPr>
        <w:rFonts w:cs="Times New Roman" w:hint="default"/>
      </w:rPr>
    </w:lvl>
    <w:lvl w:ilvl="1">
      <w:start w:val="3"/>
      <w:numFmt w:val="decimal"/>
      <w:isLgl/>
      <w:lvlText w:val="%1.%2"/>
      <w:lvlJc w:val="left"/>
      <w:pPr>
        <w:ind w:left="1684" w:hanging="375"/>
      </w:pPr>
      <w:rPr>
        <w:rFonts w:cs="Times New Roman" w:hint="default"/>
      </w:rPr>
    </w:lvl>
    <w:lvl w:ilvl="2">
      <w:start w:val="1"/>
      <w:numFmt w:val="decimal"/>
      <w:isLgl/>
      <w:lvlText w:val="%1.%2.%3"/>
      <w:lvlJc w:val="left"/>
      <w:pPr>
        <w:ind w:left="2978" w:hanging="720"/>
      </w:pPr>
      <w:rPr>
        <w:rFonts w:cs="Times New Roman" w:hint="default"/>
      </w:rPr>
    </w:lvl>
    <w:lvl w:ilvl="3">
      <w:start w:val="1"/>
      <w:numFmt w:val="decimal"/>
      <w:isLgl/>
      <w:lvlText w:val="%1.%2.%3.%4"/>
      <w:lvlJc w:val="left"/>
      <w:pPr>
        <w:ind w:left="4287" w:hanging="1080"/>
      </w:pPr>
      <w:rPr>
        <w:rFonts w:cs="Times New Roman" w:hint="default"/>
      </w:rPr>
    </w:lvl>
    <w:lvl w:ilvl="4">
      <w:start w:val="1"/>
      <w:numFmt w:val="decimal"/>
      <w:isLgl/>
      <w:lvlText w:val="%1.%2.%3.%4.%5"/>
      <w:lvlJc w:val="left"/>
      <w:pPr>
        <w:ind w:left="5236" w:hanging="1080"/>
      </w:pPr>
      <w:rPr>
        <w:rFonts w:cs="Times New Roman" w:hint="default"/>
      </w:rPr>
    </w:lvl>
    <w:lvl w:ilvl="5">
      <w:start w:val="1"/>
      <w:numFmt w:val="decimal"/>
      <w:isLgl/>
      <w:lvlText w:val="%1.%2.%3.%4.%5.%6"/>
      <w:lvlJc w:val="left"/>
      <w:pPr>
        <w:ind w:left="6545" w:hanging="1440"/>
      </w:pPr>
      <w:rPr>
        <w:rFonts w:cs="Times New Roman" w:hint="default"/>
      </w:rPr>
    </w:lvl>
    <w:lvl w:ilvl="6">
      <w:start w:val="1"/>
      <w:numFmt w:val="decimal"/>
      <w:isLgl/>
      <w:lvlText w:val="%1.%2.%3.%4.%5.%6.%7"/>
      <w:lvlJc w:val="left"/>
      <w:pPr>
        <w:ind w:left="7494" w:hanging="1440"/>
      </w:pPr>
      <w:rPr>
        <w:rFonts w:cs="Times New Roman" w:hint="default"/>
      </w:rPr>
    </w:lvl>
    <w:lvl w:ilvl="7">
      <w:start w:val="1"/>
      <w:numFmt w:val="decimal"/>
      <w:isLgl/>
      <w:lvlText w:val="%1.%2.%3.%4.%5.%6.%7.%8"/>
      <w:lvlJc w:val="left"/>
      <w:pPr>
        <w:ind w:left="8803" w:hanging="1800"/>
      </w:pPr>
      <w:rPr>
        <w:rFonts w:cs="Times New Roman" w:hint="default"/>
      </w:rPr>
    </w:lvl>
    <w:lvl w:ilvl="8">
      <w:start w:val="1"/>
      <w:numFmt w:val="decimal"/>
      <w:isLgl/>
      <w:lvlText w:val="%1.%2.%3.%4.%5.%6.%7.%8.%9"/>
      <w:lvlJc w:val="left"/>
      <w:pPr>
        <w:ind w:left="10112" w:hanging="2160"/>
      </w:pPr>
      <w:rPr>
        <w:rFonts w:cs="Times New Roman" w:hint="default"/>
      </w:rPr>
    </w:lvl>
  </w:abstractNum>
  <w:abstractNum w:abstractNumId="3" w15:restartNumberingAfterBreak="0">
    <w:nsid w:val="15C43B86"/>
    <w:multiLevelType w:val="hybridMultilevel"/>
    <w:tmpl w:val="60D8B1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1BFC52AE"/>
    <w:multiLevelType w:val="hybridMultilevel"/>
    <w:tmpl w:val="CE98122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E31688F"/>
    <w:multiLevelType w:val="multilevel"/>
    <w:tmpl w:val="1646BCA8"/>
    <w:lvl w:ilvl="0">
      <w:start w:val="2"/>
      <w:numFmt w:val="decimal"/>
      <w:lvlText w:val="%1."/>
      <w:lvlJc w:val="left"/>
      <w:pPr>
        <w:ind w:left="450" w:hanging="450"/>
      </w:pPr>
      <w:rPr>
        <w:rFonts w:cs="Times New Roman" w:hint="default"/>
      </w:rPr>
    </w:lvl>
    <w:lvl w:ilvl="1">
      <w:start w:val="1"/>
      <w:numFmt w:val="decimal"/>
      <w:lvlText w:val="%1.%2."/>
      <w:lvlJc w:val="left"/>
      <w:pPr>
        <w:ind w:left="1789" w:hanging="720"/>
      </w:pPr>
      <w:rPr>
        <w:rFonts w:cs="Times New Roman" w:hint="default"/>
      </w:rPr>
    </w:lvl>
    <w:lvl w:ilvl="2">
      <w:start w:val="1"/>
      <w:numFmt w:val="decimal"/>
      <w:lvlText w:val="%1.%2.%3."/>
      <w:lvlJc w:val="left"/>
      <w:pPr>
        <w:ind w:left="2858" w:hanging="720"/>
      </w:pPr>
      <w:rPr>
        <w:rFonts w:cs="Times New Roman" w:hint="default"/>
      </w:rPr>
    </w:lvl>
    <w:lvl w:ilvl="3">
      <w:start w:val="1"/>
      <w:numFmt w:val="decimal"/>
      <w:lvlText w:val="%1.%2.%3.%4."/>
      <w:lvlJc w:val="left"/>
      <w:pPr>
        <w:ind w:left="4287" w:hanging="1080"/>
      </w:pPr>
      <w:rPr>
        <w:rFonts w:cs="Times New Roman" w:hint="default"/>
      </w:rPr>
    </w:lvl>
    <w:lvl w:ilvl="4">
      <w:start w:val="1"/>
      <w:numFmt w:val="decimal"/>
      <w:lvlText w:val="%1.%2.%3.%4.%5."/>
      <w:lvlJc w:val="left"/>
      <w:pPr>
        <w:ind w:left="5356" w:hanging="1080"/>
      </w:pPr>
      <w:rPr>
        <w:rFonts w:cs="Times New Roman" w:hint="default"/>
      </w:rPr>
    </w:lvl>
    <w:lvl w:ilvl="5">
      <w:start w:val="1"/>
      <w:numFmt w:val="decimal"/>
      <w:lvlText w:val="%1.%2.%3.%4.%5.%6."/>
      <w:lvlJc w:val="left"/>
      <w:pPr>
        <w:ind w:left="6785" w:hanging="1440"/>
      </w:pPr>
      <w:rPr>
        <w:rFonts w:cs="Times New Roman" w:hint="default"/>
      </w:rPr>
    </w:lvl>
    <w:lvl w:ilvl="6">
      <w:start w:val="1"/>
      <w:numFmt w:val="decimal"/>
      <w:lvlText w:val="%1.%2.%3.%4.%5.%6.%7."/>
      <w:lvlJc w:val="left"/>
      <w:pPr>
        <w:ind w:left="8214" w:hanging="1800"/>
      </w:pPr>
      <w:rPr>
        <w:rFonts w:cs="Times New Roman" w:hint="default"/>
      </w:rPr>
    </w:lvl>
    <w:lvl w:ilvl="7">
      <w:start w:val="1"/>
      <w:numFmt w:val="decimal"/>
      <w:lvlText w:val="%1.%2.%3.%4.%5.%6.%7.%8."/>
      <w:lvlJc w:val="left"/>
      <w:pPr>
        <w:ind w:left="9283" w:hanging="1800"/>
      </w:pPr>
      <w:rPr>
        <w:rFonts w:cs="Times New Roman" w:hint="default"/>
      </w:rPr>
    </w:lvl>
    <w:lvl w:ilvl="8">
      <w:start w:val="1"/>
      <w:numFmt w:val="decimal"/>
      <w:lvlText w:val="%1.%2.%3.%4.%5.%6.%7.%8.%9."/>
      <w:lvlJc w:val="left"/>
      <w:pPr>
        <w:ind w:left="10712" w:hanging="2160"/>
      </w:pPr>
      <w:rPr>
        <w:rFonts w:cs="Times New Roman" w:hint="default"/>
      </w:rPr>
    </w:lvl>
  </w:abstractNum>
  <w:abstractNum w:abstractNumId="6" w15:restartNumberingAfterBreak="0">
    <w:nsid w:val="21556583"/>
    <w:multiLevelType w:val="hybridMultilevel"/>
    <w:tmpl w:val="49A81A5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2B325BDF"/>
    <w:multiLevelType w:val="hybridMultilevel"/>
    <w:tmpl w:val="88EC292E"/>
    <w:lvl w:ilvl="0" w:tplc="DA966ED0">
      <w:start w:val="1"/>
      <w:numFmt w:val="decimal"/>
      <w:lvlText w:val="%1."/>
      <w:lvlJc w:val="left"/>
      <w:pPr>
        <w:ind w:left="1729" w:hanging="102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2CAB5C97"/>
    <w:multiLevelType w:val="hybridMultilevel"/>
    <w:tmpl w:val="5BC273DE"/>
    <w:lvl w:ilvl="0" w:tplc="332C88E0">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15:restartNumberingAfterBreak="0">
    <w:nsid w:val="2DFC4C9C"/>
    <w:multiLevelType w:val="hybridMultilevel"/>
    <w:tmpl w:val="79926A44"/>
    <w:lvl w:ilvl="0" w:tplc="0419000F">
      <w:start w:val="1"/>
      <w:numFmt w:val="decimal"/>
      <w:lvlText w:val="%1."/>
      <w:lvlJc w:val="left"/>
      <w:pPr>
        <w:ind w:left="360" w:hanging="360"/>
      </w:pPr>
      <w:rPr>
        <w:rFonts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E2F7C61"/>
    <w:multiLevelType w:val="hybridMultilevel"/>
    <w:tmpl w:val="4DD8E2DA"/>
    <w:lvl w:ilvl="0" w:tplc="71E49D8C">
      <w:start w:val="1"/>
      <w:numFmt w:val="decimal"/>
      <w:lvlText w:val="%1."/>
      <w:lvlJc w:val="left"/>
      <w:pPr>
        <w:ind w:left="1770" w:hanging="360"/>
      </w:pPr>
      <w:rPr>
        <w:rFonts w:eastAsia="Times New Roman" w:cs="Times New Roman" w:hint="default"/>
        <w:color w:val="auto"/>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11" w15:restartNumberingAfterBreak="0">
    <w:nsid w:val="302533CA"/>
    <w:multiLevelType w:val="multilevel"/>
    <w:tmpl w:val="3D2C215E"/>
    <w:lvl w:ilvl="0">
      <w:start w:val="1"/>
      <w:numFmt w:val="decimal"/>
      <w:suff w:val="space"/>
      <w:lvlText w:val="%1."/>
      <w:lvlJc w:val="left"/>
      <w:pPr>
        <w:ind w:left="2204" w:hanging="360"/>
      </w:pPr>
      <w:rPr>
        <w:rFonts w:cs="Times New Roman" w:hint="default"/>
      </w:rPr>
    </w:lvl>
    <w:lvl w:ilvl="1">
      <w:start w:val="4"/>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abstractNum w:abstractNumId="12" w15:restartNumberingAfterBreak="0">
    <w:nsid w:val="33237F8E"/>
    <w:multiLevelType w:val="multilevel"/>
    <w:tmpl w:val="A0EE75DC"/>
    <w:lvl w:ilvl="0">
      <w:start w:val="2"/>
      <w:numFmt w:val="decimal"/>
      <w:lvlText w:val="%1"/>
      <w:lvlJc w:val="left"/>
      <w:pPr>
        <w:ind w:left="375" w:hanging="375"/>
      </w:pPr>
      <w:rPr>
        <w:rFonts w:cs="Times New Roman" w:hint="default"/>
      </w:rPr>
    </w:lvl>
    <w:lvl w:ilvl="1">
      <w:start w:val="1"/>
      <w:numFmt w:val="decimal"/>
      <w:lvlText w:val="%1.%2"/>
      <w:lvlJc w:val="left"/>
      <w:pPr>
        <w:ind w:left="1684" w:hanging="375"/>
      </w:pPr>
      <w:rPr>
        <w:rFonts w:cs="Times New Roman" w:hint="default"/>
      </w:rPr>
    </w:lvl>
    <w:lvl w:ilvl="2">
      <w:start w:val="1"/>
      <w:numFmt w:val="decimal"/>
      <w:lvlText w:val="%1.%2.%3"/>
      <w:lvlJc w:val="left"/>
      <w:pPr>
        <w:ind w:left="3338" w:hanging="720"/>
      </w:pPr>
      <w:rPr>
        <w:rFonts w:cs="Times New Roman" w:hint="default"/>
      </w:rPr>
    </w:lvl>
    <w:lvl w:ilvl="3">
      <w:start w:val="1"/>
      <w:numFmt w:val="decimal"/>
      <w:lvlText w:val="%1.%2.%3.%4"/>
      <w:lvlJc w:val="left"/>
      <w:pPr>
        <w:ind w:left="5007" w:hanging="1080"/>
      </w:pPr>
      <w:rPr>
        <w:rFonts w:cs="Times New Roman" w:hint="default"/>
      </w:rPr>
    </w:lvl>
    <w:lvl w:ilvl="4">
      <w:start w:val="1"/>
      <w:numFmt w:val="decimal"/>
      <w:lvlText w:val="%1.%2.%3.%4.%5"/>
      <w:lvlJc w:val="left"/>
      <w:pPr>
        <w:ind w:left="6316" w:hanging="1080"/>
      </w:pPr>
      <w:rPr>
        <w:rFonts w:cs="Times New Roman" w:hint="default"/>
      </w:rPr>
    </w:lvl>
    <w:lvl w:ilvl="5">
      <w:start w:val="1"/>
      <w:numFmt w:val="decimal"/>
      <w:lvlText w:val="%1.%2.%3.%4.%5.%6"/>
      <w:lvlJc w:val="left"/>
      <w:pPr>
        <w:ind w:left="7985" w:hanging="1440"/>
      </w:pPr>
      <w:rPr>
        <w:rFonts w:cs="Times New Roman" w:hint="default"/>
      </w:rPr>
    </w:lvl>
    <w:lvl w:ilvl="6">
      <w:start w:val="1"/>
      <w:numFmt w:val="decimal"/>
      <w:lvlText w:val="%1.%2.%3.%4.%5.%6.%7"/>
      <w:lvlJc w:val="left"/>
      <w:pPr>
        <w:ind w:left="9294" w:hanging="1440"/>
      </w:pPr>
      <w:rPr>
        <w:rFonts w:cs="Times New Roman" w:hint="default"/>
      </w:rPr>
    </w:lvl>
    <w:lvl w:ilvl="7">
      <w:start w:val="1"/>
      <w:numFmt w:val="decimal"/>
      <w:lvlText w:val="%1.%2.%3.%4.%5.%6.%7.%8"/>
      <w:lvlJc w:val="left"/>
      <w:pPr>
        <w:ind w:left="10963" w:hanging="1800"/>
      </w:pPr>
      <w:rPr>
        <w:rFonts w:cs="Times New Roman" w:hint="default"/>
      </w:rPr>
    </w:lvl>
    <w:lvl w:ilvl="8">
      <w:start w:val="1"/>
      <w:numFmt w:val="decimal"/>
      <w:lvlText w:val="%1.%2.%3.%4.%5.%6.%7.%8.%9"/>
      <w:lvlJc w:val="left"/>
      <w:pPr>
        <w:ind w:left="12632" w:hanging="2160"/>
      </w:pPr>
      <w:rPr>
        <w:rFonts w:cs="Times New Roman" w:hint="default"/>
      </w:rPr>
    </w:lvl>
  </w:abstractNum>
  <w:abstractNum w:abstractNumId="13" w15:restartNumberingAfterBreak="0">
    <w:nsid w:val="34695C19"/>
    <w:multiLevelType w:val="hybridMultilevel"/>
    <w:tmpl w:val="76E8292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77A0DD8"/>
    <w:multiLevelType w:val="hybridMultilevel"/>
    <w:tmpl w:val="1BC6FBBE"/>
    <w:lvl w:ilvl="0" w:tplc="06B6F510">
      <w:start w:val="1"/>
      <w:numFmt w:val="decimal"/>
      <w:lvlText w:val="%1."/>
      <w:lvlJc w:val="left"/>
      <w:pPr>
        <w:ind w:left="1770" w:hanging="360"/>
      </w:pPr>
      <w:rPr>
        <w:rFonts w:eastAsia="Times New Roman" w:cs="Times New Roman" w:hint="default"/>
      </w:rPr>
    </w:lvl>
    <w:lvl w:ilvl="1" w:tplc="04190019" w:tentative="1">
      <w:start w:val="1"/>
      <w:numFmt w:val="lowerLetter"/>
      <w:lvlText w:val="%2."/>
      <w:lvlJc w:val="left"/>
      <w:pPr>
        <w:ind w:left="2490" w:hanging="360"/>
      </w:pPr>
      <w:rPr>
        <w:rFonts w:cs="Times New Roman"/>
      </w:rPr>
    </w:lvl>
    <w:lvl w:ilvl="2" w:tplc="0419001B" w:tentative="1">
      <w:start w:val="1"/>
      <w:numFmt w:val="lowerRoman"/>
      <w:lvlText w:val="%3."/>
      <w:lvlJc w:val="right"/>
      <w:pPr>
        <w:ind w:left="3210" w:hanging="180"/>
      </w:pPr>
      <w:rPr>
        <w:rFonts w:cs="Times New Roman"/>
      </w:rPr>
    </w:lvl>
    <w:lvl w:ilvl="3" w:tplc="0419000F" w:tentative="1">
      <w:start w:val="1"/>
      <w:numFmt w:val="decimal"/>
      <w:lvlText w:val="%4."/>
      <w:lvlJc w:val="left"/>
      <w:pPr>
        <w:ind w:left="3930" w:hanging="360"/>
      </w:pPr>
      <w:rPr>
        <w:rFonts w:cs="Times New Roman"/>
      </w:rPr>
    </w:lvl>
    <w:lvl w:ilvl="4" w:tplc="04190019" w:tentative="1">
      <w:start w:val="1"/>
      <w:numFmt w:val="lowerLetter"/>
      <w:lvlText w:val="%5."/>
      <w:lvlJc w:val="left"/>
      <w:pPr>
        <w:ind w:left="4650" w:hanging="360"/>
      </w:pPr>
      <w:rPr>
        <w:rFonts w:cs="Times New Roman"/>
      </w:rPr>
    </w:lvl>
    <w:lvl w:ilvl="5" w:tplc="0419001B" w:tentative="1">
      <w:start w:val="1"/>
      <w:numFmt w:val="lowerRoman"/>
      <w:lvlText w:val="%6."/>
      <w:lvlJc w:val="right"/>
      <w:pPr>
        <w:ind w:left="5370" w:hanging="180"/>
      </w:pPr>
      <w:rPr>
        <w:rFonts w:cs="Times New Roman"/>
      </w:rPr>
    </w:lvl>
    <w:lvl w:ilvl="6" w:tplc="0419000F" w:tentative="1">
      <w:start w:val="1"/>
      <w:numFmt w:val="decimal"/>
      <w:lvlText w:val="%7."/>
      <w:lvlJc w:val="left"/>
      <w:pPr>
        <w:ind w:left="6090" w:hanging="360"/>
      </w:pPr>
      <w:rPr>
        <w:rFonts w:cs="Times New Roman"/>
      </w:rPr>
    </w:lvl>
    <w:lvl w:ilvl="7" w:tplc="04190019" w:tentative="1">
      <w:start w:val="1"/>
      <w:numFmt w:val="lowerLetter"/>
      <w:lvlText w:val="%8."/>
      <w:lvlJc w:val="left"/>
      <w:pPr>
        <w:ind w:left="6810" w:hanging="360"/>
      </w:pPr>
      <w:rPr>
        <w:rFonts w:cs="Times New Roman"/>
      </w:rPr>
    </w:lvl>
    <w:lvl w:ilvl="8" w:tplc="0419001B" w:tentative="1">
      <w:start w:val="1"/>
      <w:numFmt w:val="lowerRoman"/>
      <w:lvlText w:val="%9."/>
      <w:lvlJc w:val="right"/>
      <w:pPr>
        <w:ind w:left="7530" w:hanging="180"/>
      </w:pPr>
      <w:rPr>
        <w:rFonts w:cs="Times New Roman"/>
      </w:rPr>
    </w:lvl>
  </w:abstractNum>
  <w:abstractNum w:abstractNumId="15" w15:restartNumberingAfterBreak="0">
    <w:nsid w:val="38A13C75"/>
    <w:multiLevelType w:val="multilevel"/>
    <w:tmpl w:val="2BAA5F56"/>
    <w:lvl w:ilvl="0">
      <w:start w:val="1"/>
      <w:numFmt w:val="decimal"/>
      <w:lvlText w:val="%1"/>
      <w:lvlJc w:val="left"/>
      <w:pPr>
        <w:ind w:left="375" w:hanging="375"/>
      </w:pPr>
      <w:rPr>
        <w:rFonts w:cs="Times New Roman" w:hint="default"/>
      </w:rPr>
    </w:lvl>
    <w:lvl w:ilvl="1">
      <w:start w:val="2"/>
      <w:numFmt w:val="decimal"/>
      <w:lvlText w:val="%1.%2"/>
      <w:lvlJc w:val="left"/>
      <w:pPr>
        <w:ind w:left="1455" w:hanging="375"/>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6" w15:restartNumberingAfterBreak="0">
    <w:nsid w:val="3BBF4052"/>
    <w:multiLevelType w:val="hybridMultilevel"/>
    <w:tmpl w:val="01A8CF44"/>
    <w:lvl w:ilvl="0" w:tplc="4F9C8C74">
      <w:start w:val="1"/>
      <w:numFmt w:val="decimal"/>
      <w:lvlText w:val="%1."/>
      <w:lvlJc w:val="left"/>
      <w:pPr>
        <w:ind w:left="720" w:hanging="360"/>
      </w:pPr>
      <w:rPr>
        <w:rFonts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454935E9"/>
    <w:multiLevelType w:val="multilevel"/>
    <w:tmpl w:val="15CCB718"/>
    <w:lvl w:ilvl="0">
      <w:start w:val="1"/>
      <w:numFmt w:val="decimal"/>
      <w:lvlText w:val="%1."/>
      <w:lvlJc w:val="left"/>
      <w:pPr>
        <w:ind w:left="1429" w:hanging="360"/>
      </w:pPr>
      <w:rPr>
        <w:rFonts w:cs="Times New Roman"/>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18" w15:restartNumberingAfterBreak="0">
    <w:nsid w:val="4B31532F"/>
    <w:multiLevelType w:val="hybridMultilevel"/>
    <w:tmpl w:val="8EF4C84A"/>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57A76554"/>
    <w:multiLevelType w:val="multilevel"/>
    <w:tmpl w:val="FFCAA428"/>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20" w15:restartNumberingAfterBreak="0">
    <w:nsid w:val="5DC7569D"/>
    <w:multiLevelType w:val="hybridMultilevel"/>
    <w:tmpl w:val="7A92B1D0"/>
    <w:lvl w:ilvl="0" w:tplc="0419000F">
      <w:start w:val="1"/>
      <w:numFmt w:val="decimal"/>
      <w:lvlText w:val="%1."/>
      <w:lvlJc w:val="left"/>
      <w:pPr>
        <w:ind w:left="1068"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70343EFC"/>
    <w:multiLevelType w:val="hybridMultilevel"/>
    <w:tmpl w:val="03DEB8E8"/>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22" w15:restartNumberingAfterBreak="0">
    <w:nsid w:val="705964D7"/>
    <w:multiLevelType w:val="hybridMultilevel"/>
    <w:tmpl w:val="F0569A18"/>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768B0A10"/>
    <w:multiLevelType w:val="multilevel"/>
    <w:tmpl w:val="97EA66C0"/>
    <w:lvl w:ilvl="0">
      <w:start w:val="1"/>
      <w:numFmt w:val="decimal"/>
      <w:lvlText w:val="%1."/>
      <w:lvlJc w:val="left"/>
      <w:pPr>
        <w:ind w:left="450" w:hanging="450"/>
      </w:pPr>
      <w:rPr>
        <w:rFonts w:cs="Times New Roman" w:hint="default"/>
      </w:rPr>
    </w:lvl>
    <w:lvl w:ilvl="1">
      <w:start w:val="1"/>
      <w:numFmt w:val="decimal"/>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360" w:hanging="180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24" w15:restartNumberingAfterBreak="0">
    <w:nsid w:val="771822BD"/>
    <w:multiLevelType w:val="hybridMultilevel"/>
    <w:tmpl w:val="95BCCB70"/>
    <w:lvl w:ilvl="0" w:tplc="69381F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7C5B04C6"/>
    <w:multiLevelType w:val="hybridMultilevel"/>
    <w:tmpl w:val="B54EEA88"/>
    <w:lvl w:ilvl="0" w:tplc="275EAF4E">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DD76DAD"/>
    <w:multiLevelType w:val="hybridMultilevel"/>
    <w:tmpl w:val="117C03D8"/>
    <w:lvl w:ilvl="0" w:tplc="301E6FCA">
      <w:start w:val="2"/>
      <w:numFmt w:val="decimal"/>
      <w:suff w:val="space"/>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15:restartNumberingAfterBreak="0">
    <w:nsid w:val="7F651639"/>
    <w:multiLevelType w:val="multilevel"/>
    <w:tmpl w:val="96D01778"/>
    <w:lvl w:ilvl="0">
      <w:start w:val="1"/>
      <w:numFmt w:val="decimal"/>
      <w:lvlText w:val="%1."/>
      <w:lvlJc w:val="left"/>
      <w:pPr>
        <w:ind w:left="450"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2988" w:hanging="720"/>
      </w:pPr>
      <w:rPr>
        <w:rFonts w:cs="Times New Roman" w:hint="default"/>
      </w:rPr>
    </w:lvl>
    <w:lvl w:ilvl="3">
      <w:start w:val="1"/>
      <w:numFmt w:val="decimal"/>
      <w:lvlText w:val="%1.%2.%3.%4."/>
      <w:lvlJc w:val="left"/>
      <w:pPr>
        <w:ind w:left="4482" w:hanging="108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7110" w:hanging="1440"/>
      </w:pPr>
      <w:rPr>
        <w:rFonts w:cs="Times New Roman" w:hint="default"/>
      </w:rPr>
    </w:lvl>
    <w:lvl w:ilvl="6">
      <w:start w:val="1"/>
      <w:numFmt w:val="decimal"/>
      <w:lvlText w:val="%1.%2.%3.%4.%5.%6.%7."/>
      <w:lvlJc w:val="left"/>
      <w:pPr>
        <w:ind w:left="8604" w:hanging="1800"/>
      </w:pPr>
      <w:rPr>
        <w:rFonts w:cs="Times New Roman" w:hint="default"/>
      </w:rPr>
    </w:lvl>
    <w:lvl w:ilvl="7">
      <w:start w:val="1"/>
      <w:numFmt w:val="decimal"/>
      <w:lvlText w:val="%1.%2.%3.%4.%5.%6.%7.%8."/>
      <w:lvlJc w:val="left"/>
      <w:pPr>
        <w:ind w:left="9738" w:hanging="1800"/>
      </w:pPr>
      <w:rPr>
        <w:rFonts w:cs="Times New Roman" w:hint="default"/>
      </w:rPr>
    </w:lvl>
    <w:lvl w:ilvl="8">
      <w:start w:val="1"/>
      <w:numFmt w:val="decimal"/>
      <w:lvlText w:val="%1.%2.%3.%4.%5.%6.%7.%8.%9."/>
      <w:lvlJc w:val="left"/>
      <w:pPr>
        <w:ind w:left="11232" w:hanging="2160"/>
      </w:pPr>
      <w:rPr>
        <w:rFonts w:cs="Times New Roman" w:hint="default"/>
      </w:rPr>
    </w:lvl>
  </w:abstractNum>
  <w:num w:numId="1">
    <w:abstractNumId w:val="0"/>
  </w:num>
  <w:num w:numId="2">
    <w:abstractNumId w:val="11"/>
  </w:num>
  <w:num w:numId="3">
    <w:abstractNumId w:val="8"/>
  </w:num>
  <w:num w:numId="4">
    <w:abstractNumId w:val="26"/>
  </w:num>
  <w:num w:numId="5">
    <w:abstractNumId w:val="21"/>
  </w:num>
  <w:num w:numId="6">
    <w:abstractNumId w:val="16"/>
  </w:num>
  <w:num w:numId="7">
    <w:abstractNumId w:val="4"/>
  </w:num>
  <w:num w:numId="8">
    <w:abstractNumId w:val="9"/>
  </w:num>
  <w:num w:numId="9">
    <w:abstractNumId w:val="20"/>
  </w:num>
  <w:num w:numId="10">
    <w:abstractNumId w:val="27"/>
  </w:num>
  <w:num w:numId="11">
    <w:abstractNumId w:val="5"/>
  </w:num>
  <w:num w:numId="12">
    <w:abstractNumId w:val="19"/>
  </w:num>
  <w:num w:numId="13">
    <w:abstractNumId w:val="17"/>
  </w:num>
  <w:num w:numId="14">
    <w:abstractNumId w:val="18"/>
  </w:num>
  <w:num w:numId="15">
    <w:abstractNumId w:val="22"/>
  </w:num>
  <w:num w:numId="16">
    <w:abstractNumId w:val="7"/>
  </w:num>
  <w:num w:numId="17">
    <w:abstractNumId w:val="24"/>
  </w:num>
  <w:num w:numId="18">
    <w:abstractNumId w:val="14"/>
  </w:num>
  <w:num w:numId="19">
    <w:abstractNumId w:val="1"/>
  </w:num>
  <w:num w:numId="20">
    <w:abstractNumId w:val="3"/>
  </w:num>
  <w:num w:numId="21">
    <w:abstractNumId w:val="10"/>
  </w:num>
  <w:num w:numId="22">
    <w:abstractNumId w:val="23"/>
  </w:num>
  <w:num w:numId="23">
    <w:abstractNumId w:val="15"/>
  </w:num>
  <w:num w:numId="24">
    <w:abstractNumId w:val="13"/>
  </w:num>
  <w:num w:numId="25">
    <w:abstractNumId w:val="2"/>
  </w:num>
  <w:num w:numId="26">
    <w:abstractNumId w:val="12"/>
  </w:num>
  <w:num w:numId="27">
    <w:abstractNumId w:val="6"/>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ssProviderVariable" w:val="25_01_2006!38184c58-1ba8-4976-8b44-42538e8625d4"/>
  </w:docVars>
  <w:rsids>
    <w:rsidRoot w:val="00687832"/>
    <w:rsid w:val="0000154C"/>
    <w:rsid w:val="000038E2"/>
    <w:rsid w:val="00004CDE"/>
    <w:rsid w:val="00005532"/>
    <w:rsid w:val="000073A2"/>
    <w:rsid w:val="00010DBB"/>
    <w:rsid w:val="00011C00"/>
    <w:rsid w:val="000122B7"/>
    <w:rsid w:val="00012830"/>
    <w:rsid w:val="00012EFB"/>
    <w:rsid w:val="000147E3"/>
    <w:rsid w:val="000155B8"/>
    <w:rsid w:val="00015EA5"/>
    <w:rsid w:val="000164BC"/>
    <w:rsid w:val="00016C50"/>
    <w:rsid w:val="00016F41"/>
    <w:rsid w:val="00020DF1"/>
    <w:rsid w:val="000210A7"/>
    <w:rsid w:val="0002188D"/>
    <w:rsid w:val="00021AE9"/>
    <w:rsid w:val="00021B76"/>
    <w:rsid w:val="000220AB"/>
    <w:rsid w:val="00022183"/>
    <w:rsid w:val="0002242F"/>
    <w:rsid w:val="0002262B"/>
    <w:rsid w:val="0002383E"/>
    <w:rsid w:val="00023D5B"/>
    <w:rsid w:val="00023DA0"/>
    <w:rsid w:val="00024D7F"/>
    <w:rsid w:val="00024F8D"/>
    <w:rsid w:val="00025831"/>
    <w:rsid w:val="00026AC6"/>
    <w:rsid w:val="000304F3"/>
    <w:rsid w:val="0003398C"/>
    <w:rsid w:val="000343F9"/>
    <w:rsid w:val="00035336"/>
    <w:rsid w:val="000364DB"/>
    <w:rsid w:val="000365C5"/>
    <w:rsid w:val="000369B2"/>
    <w:rsid w:val="000377E8"/>
    <w:rsid w:val="000406A0"/>
    <w:rsid w:val="00040BD6"/>
    <w:rsid w:val="00041080"/>
    <w:rsid w:val="000419A7"/>
    <w:rsid w:val="00041BBC"/>
    <w:rsid w:val="0004449A"/>
    <w:rsid w:val="00044E46"/>
    <w:rsid w:val="000451DE"/>
    <w:rsid w:val="000457D6"/>
    <w:rsid w:val="00046852"/>
    <w:rsid w:val="00046D92"/>
    <w:rsid w:val="00047881"/>
    <w:rsid w:val="00051E29"/>
    <w:rsid w:val="00052B5A"/>
    <w:rsid w:val="00053E53"/>
    <w:rsid w:val="00054CCE"/>
    <w:rsid w:val="000555DF"/>
    <w:rsid w:val="0006133F"/>
    <w:rsid w:val="000615FB"/>
    <w:rsid w:val="00062278"/>
    <w:rsid w:val="0006390E"/>
    <w:rsid w:val="00064DF5"/>
    <w:rsid w:val="00065FC0"/>
    <w:rsid w:val="00067E88"/>
    <w:rsid w:val="00071469"/>
    <w:rsid w:val="00072D23"/>
    <w:rsid w:val="00073349"/>
    <w:rsid w:val="0007693C"/>
    <w:rsid w:val="0007721C"/>
    <w:rsid w:val="000812C4"/>
    <w:rsid w:val="000856EF"/>
    <w:rsid w:val="000867C4"/>
    <w:rsid w:val="00086A1C"/>
    <w:rsid w:val="00086A96"/>
    <w:rsid w:val="000873AC"/>
    <w:rsid w:val="00090D19"/>
    <w:rsid w:val="00090EA1"/>
    <w:rsid w:val="0009489B"/>
    <w:rsid w:val="00096B82"/>
    <w:rsid w:val="000970D9"/>
    <w:rsid w:val="0009758F"/>
    <w:rsid w:val="000A0A07"/>
    <w:rsid w:val="000A1101"/>
    <w:rsid w:val="000A1D0D"/>
    <w:rsid w:val="000A2358"/>
    <w:rsid w:val="000A2775"/>
    <w:rsid w:val="000A333B"/>
    <w:rsid w:val="000A5169"/>
    <w:rsid w:val="000A78A8"/>
    <w:rsid w:val="000B2079"/>
    <w:rsid w:val="000B242E"/>
    <w:rsid w:val="000B4196"/>
    <w:rsid w:val="000B549D"/>
    <w:rsid w:val="000B59AB"/>
    <w:rsid w:val="000B6827"/>
    <w:rsid w:val="000B71B3"/>
    <w:rsid w:val="000C023C"/>
    <w:rsid w:val="000C0D77"/>
    <w:rsid w:val="000C123A"/>
    <w:rsid w:val="000C296B"/>
    <w:rsid w:val="000C2F78"/>
    <w:rsid w:val="000C5A47"/>
    <w:rsid w:val="000C72B4"/>
    <w:rsid w:val="000C740D"/>
    <w:rsid w:val="000C7963"/>
    <w:rsid w:val="000D4974"/>
    <w:rsid w:val="000E0897"/>
    <w:rsid w:val="000E174E"/>
    <w:rsid w:val="000E281A"/>
    <w:rsid w:val="000E2CD7"/>
    <w:rsid w:val="000E315B"/>
    <w:rsid w:val="000E340C"/>
    <w:rsid w:val="000E3A9C"/>
    <w:rsid w:val="000E5546"/>
    <w:rsid w:val="000E7709"/>
    <w:rsid w:val="000E7BB7"/>
    <w:rsid w:val="000F3EDB"/>
    <w:rsid w:val="000F518B"/>
    <w:rsid w:val="000F6D28"/>
    <w:rsid w:val="000F7AEB"/>
    <w:rsid w:val="000F7D78"/>
    <w:rsid w:val="001002E1"/>
    <w:rsid w:val="00100DE8"/>
    <w:rsid w:val="00101DB3"/>
    <w:rsid w:val="00101F13"/>
    <w:rsid w:val="00102183"/>
    <w:rsid w:val="0010289E"/>
    <w:rsid w:val="00104B1A"/>
    <w:rsid w:val="0010698E"/>
    <w:rsid w:val="00106E01"/>
    <w:rsid w:val="001072AC"/>
    <w:rsid w:val="0011044C"/>
    <w:rsid w:val="00110CD4"/>
    <w:rsid w:val="001121A0"/>
    <w:rsid w:val="00113345"/>
    <w:rsid w:val="001141EA"/>
    <w:rsid w:val="00114D89"/>
    <w:rsid w:val="00114E1B"/>
    <w:rsid w:val="001150C5"/>
    <w:rsid w:val="00116A8D"/>
    <w:rsid w:val="00116DF1"/>
    <w:rsid w:val="001177F6"/>
    <w:rsid w:val="00120B4E"/>
    <w:rsid w:val="00122659"/>
    <w:rsid w:val="001226E8"/>
    <w:rsid w:val="0012420E"/>
    <w:rsid w:val="00130337"/>
    <w:rsid w:val="0013196F"/>
    <w:rsid w:val="00131BFF"/>
    <w:rsid w:val="00132E18"/>
    <w:rsid w:val="001330D6"/>
    <w:rsid w:val="00134D6C"/>
    <w:rsid w:val="00135004"/>
    <w:rsid w:val="001356B7"/>
    <w:rsid w:val="00135A84"/>
    <w:rsid w:val="00137075"/>
    <w:rsid w:val="00140384"/>
    <w:rsid w:val="001418F3"/>
    <w:rsid w:val="00141C1D"/>
    <w:rsid w:val="00142192"/>
    <w:rsid w:val="0014321C"/>
    <w:rsid w:val="00143266"/>
    <w:rsid w:val="0014446B"/>
    <w:rsid w:val="00144A3E"/>
    <w:rsid w:val="00146126"/>
    <w:rsid w:val="00146D49"/>
    <w:rsid w:val="00147084"/>
    <w:rsid w:val="00147249"/>
    <w:rsid w:val="00150877"/>
    <w:rsid w:val="00151B69"/>
    <w:rsid w:val="001527CF"/>
    <w:rsid w:val="001557D3"/>
    <w:rsid w:val="0015651E"/>
    <w:rsid w:val="001578B7"/>
    <w:rsid w:val="00160468"/>
    <w:rsid w:val="0016249F"/>
    <w:rsid w:val="001636D1"/>
    <w:rsid w:val="00163914"/>
    <w:rsid w:val="00164121"/>
    <w:rsid w:val="00166A37"/>
    <w:rsid w:val="0016799B"/>
    <w:rsid w:val="0017007A"/>
    <w:rsid w:val="00170BA6"/>
    <w:rsid w:val="00171357"/>
    <w:rsid w:val="00171837"/>
    <w:rsid w:val="00172F69"/>
    <w:rsid w:val="00175C2F"/>
    <w:rsid w:val="00175EFD"/>
    <w:rsid w:val="001760D5"/>
    <w:rsid w:val="00176319"/>
    <w:rsid w:val="001768B8"/>
    <w:rsid w:val="00177BA2"/>
    <w:rsid w:val="00182F45"/>
    <w:rsid w:val="00183088"/>
    <w:rsid w:val="00183410"/>
    <w:rsid w:val="0018532F"/>
    <w:rsid w:val="0018562C"/>
    <w:rsid w:val="001947AB"/>
    <w:rsid w:val="00195600"/>
    <w:rsid w:val="00196B5B"/>
    <w:rsid w:val="001972EC"/>
    <w:rsid w:val="001974CE"/>
    <w:rsid w:val="001A1245"/>
    <w:rsid w:val="001A16D8"/>
    <w:rsid w:val="001A2B2F"/>
    <w:rsid w:val="001A50BD"/>
    <w:rsid w:val="001A527A"/>
    <w:rsid w:val="001A5D93"/>
    <w:rsid w:val="001A655F"/>
    <w:rsid w:val="001A77C9"/>
    <w:rsid w:val="001A7C29"/>
    <w:rsid w:val="001B2E99"/>
    <w:rsid w:val="001B34B6"/>
    <w:rsid w:val="001B3634"/>
    <w:rsid w:val="001B5BD1"/>
    <w:rsid w:val="001C0388"/>
    <w:rsid w:val="001C4FB8"/>
    <w:rsid w:val="001C7DD5"/>
    <w:rsid w:val="001D022E"/>
    <w:rsid w:val="001D10CC"/>
    <w:rsid w:val="001D2697"/>
    <w:rsid w:val="001D395D"/>
    <w:rsid w:val="001D4762"/>
    <w:rsid w:val="001D6103"/>
    <w:rsid w:val="001E0657"/>
    <w:rsid w:val="001E1E24"/>
    <w:rsid w:val="001E3118"/>
    <w:rsid w:val="001E3562"/>
    <w:rsid w:val="001E3C79"/>
    <w:rsid w:val="001E4821"/>
    <w:rsid w:val="001E731B"/>
    <w:rsid w:val="001F0B7B"/>
    <w:rsid w:val="001F2B6C"/>
    <w:rsid w:val="001F43F4"/>
    <w:rsid w:val="001F521D"/>
    <w:rsid w:val="001F658A"/>
    <w:rsid w:val="001F6C16"/>
    <w:rsid w:val="001F7E32"/>
    <w:rsid w:val="00200B2E"/>
    <w:rsid w:val="00203E0C"/>
    <w:rsid w:val="00205A70"/>
    <w:rsid w:val="002061C1"/>
    <w:rsid w:val="0020697F"/>
    <w:rsid w:val="0020699D"/>
    <w:rsid w:val="00210CF6"/>
    <w:rsid w:val="00211639"/>
    <w:rsid w:val="00212800"/>
    <w:rsid w:val="00216EFA"/>
    <w:rsid w:val="00220F67"/>
    <w:rsid w:val="0022136E"/>
    <w:rsid w:val="002217A1"/>
    <w:rsid w:val="002223F1"/>
    <w:rsid w:val="00223233"/>
    <w:rsid w:val="00224CE9"/>
    <w:rsid w:val="0022645A"/>
    <w:rsid w:val="00226EE9"/>
    <w:rsid w:val="002271BD"/>
    <w:rsid w:val="002278BA"/>
    <w:rsid w:val="00227E42"/>
    <w:rsid w:val="0023026A"/>
    <w:rsid w:val="0023079E"/>
    <w:rsid w:val="002325F0"/>
    <w:rsid w:val="00232B75"/>
    <w:rsid w:val="00233C60"/>
    <w:rsid w:val="00235450"/>
    <w:rsid w:val="002356F6"/>
    <w:rsid w:val="00236598"/>
    <w:rsid w:val="00237B10"/>
    <w:rsid w:val="0024063F"/>
    <w:rsid w:val="002406DE"/>
    <w:rsid w:val="00246392"/>
    <w:rsid w:val="00246543"/>
    <w:rsid w:val="00246564"/>
    <w:rsid w:val="00246717"/>
    <w:rsid w:val="00246B37"/>
    <w:rsid w:val="00247425"/>
    <w:rsid w:val="00247773"/>
    <w:rsid w:val="00251A40"/>
    <w:rsid w:val="00252568"/>
    <w:rsid w:val="00253A7F"/>
    <w:rsid w:val="00255665"/>
    <w:rsid w:val="0025631F"/>
    <w:rsid w:val="0025698B"/>
    <w:rsid w:val="0026392F"/>
    <w:rsid w:val="002639E2"/>
    <w:rsid w:val="00263D9F"/>
    <w:rsid w:val="00265BE7"/>
    <w:rsid w:val="00266E7E"/>
    <w:rsid w:val="00267372"/>
    <w:rsid w:val="002675C1"/>
    <w:rsid w:val="00270458"/>
    <w:rsid w:val="00270534"/>
    <w:rsid w:val="00272CB6"/>
    <w:rsid w:val="00275E55"/>
    <w:rsid w:val="00276484"/>
    <w:rsid w:val="00276E5B"/>
    <w:rsid w:val="00276FAF"/>
    <w:rsid w:val="00277431"/>
    <w:rsid w:val="002803C5"/>
    <w:rsid w:val="00281505"/>
    <w:rsid w:val="002816FF"/>
    <w:rsid w:val="00283024"/>
    <w:rsid w:val="002839D7"/>
    <w:rsid w:val="002844B9"/>
    <w:rsid w:val="0028516A"/>
    <w:rsid w:val="00286C77"/>
    <w:rsid w:val="00291411"/>
    <w:rsid w:val="00296027"/>
    <w:rsid w:val="002961AD"/>
    <w:rsid w:val="00296855"/>
    <w:rsid w:val="0029754E"/>
    <w:rsid w:val="00297BC6"/>
    <w:rsid w:val="00297D7C"/>
    <w:rsid w:val="002A04D6"/>
    <w:rsid w:val="002A0C5C"/>
    <w:rsid w:val="002A26A5"/>
    <w:rsid w:val="002A3A59"/>
    <w:rsid w:val="002A5072"/>
    <w:rsid w:val="002A5149"/>
    <w:rsid w:val="002B1494"/>
    <w:rsid w:val="002B2DAA"/>
    <w:rsid w:val="002B69EE"/>
    <w:rsid w:val="002B6E30"/>
    <w:rsid w:val="002B754A"/>
    <w:rsid w:val="002C0618"/>
    <w:rsid w:val="002C0F97"/>
    <w:rsid w:val="002C11B1"/>
    <w:rsid w:val="002C37BF"/>
    <w:rsid w:val="002C5720"/>
    <w:rsid w:val="002C76CA"/>
    <w:rsid w:val="002D13F7"/>
    <w:rsid w:val="002D27E3"/>
    <w:rsid w:val="002D3927"/>
    <w:rsid w:val="002D473B"/>
    <w:rsid w:val="002D572C"/>
    <w:rsid w:val="002D5957"/>
    <w:rsid w:val="002D69AD"/>
    <w:rsid w:val="002D7C38"/>
    <w:rsid w:val="002E2573"/>
    <w:rsid w:val="002E3CFA"/>
    <w:rsid w:val="002E4EB5"/>
    <w:rsid w:val="002E52D8"/>
    <w:rsid w:val="002F016A"/>
    <w:rsid w:val="002F0605"/>
    <w:rsid w:val="002F0A9C"/>
    <w:rsid w:val="002F2389"/>
    <w:rsid w:val="002F5594"/>
    <w:rsid w:val="002F55D6"/>
    <w:rsid w:val="002F66E5"/>
    <w:rsid w:val="002F6F63"/>
    <w:rsid w:val="002F794B"/>
    <w:rsid w:val="00300870"/>
    <w:rsid w:val="00301596"/>
    <w:rsid w:val="00303B0A"/>
    <w:rsid w:val="0030563F"/>
    <w:rsid w:val="003061B2"/>
    <w:rsid w:val="00306F58"/>
    <w:rsid w:val="00307989"/>
    <w:rsid w:val="00310771"/>
    <w:rsid w:val="00312731"/>
    <w:rsid w:val="00313870"/>
    <w:rsid w:val="00314291"/>
    <w:rsid w:val="00314B95"/>
    <w:rsid w:val="00314F5B"/>
    <w:rsid w:val="00314F97"/>
    <w:rsid w:val="0031558D"/>
    <w:rsid w:val="00316E54"/>
    <w:rsid w:val="0032025E"/>
    <w:rsid w:val="00320DDC"/>
    <w:rsid w:val="00321B1F"/>
    <w:rsid w:val="00323B84"/>
    <w:rsid w:val="0032473D"/>
    <w:rsid w:val="003252A3"/>
    <w:rsid w:val="00325D1F"/>
    <w:rsid w:val="003262FD"/>
    <w:rsid w:val="00333917"/>
    <w:rsid w:val="00334E90"/>
    <w:rsid w:val="00335867"/>
    <w:rsid w:val="003405D4"/>
    <w:rsid w:val="003407BC"/>
    <w:rsid w:val="0034214F"/>
    <w:rsid w:val="00343BD0"/>
    <w:rsid w:val="003463EE"/>
    <w:rsid w:val="003523F0"/>
    <w:rsid w:val="003541E8"/>
    <w:rsid w:val="00354789"/>
    <w:rsid w:val="003563BC"/>
    <w:rsid w:val="00356481"/>
    <w:rsid w:val="0036021D"/>
    <w:rsid w:val="00360D2D"/>
    <w:rsid w:val="003612B8"/>
    <w:rsid w:val="00362346"/>
    <w:rsid w:val="003627DC"/>
    <w:rsid w:val="00362C2F"/>
    <w:rsid w:val="00364035"/>
    <w:rsid w:val="00364958"/>
    <w:rsid w:val="003658DA"/>
    <w:rsid w:val="003665F6"/>
    <w:rsid w:val="00370DF8"/>
    <w:rsid w:val="00371553"/>
    <w:rsid w:val="003760D9"/>
    <w:rsid w:val="003813F8"/>
    <w:rsid w:val="00383223"/>
    <w:rsid w:val="003841F2"/>
    <w:rsid w:val="0038490F"/>
    <w:rsid w:val="00387F2E"/>
    <w:rsid w:val="00390BC8"/>
    <w:rsid w:val="003967F4"/>
    <w:rsid w:val="0039704D"/>
    <w:rsid w:val="003A1872"/>
    <w:rsid w:val="003A1EAD"/>
    <w:rsid w:val="003A201A"/>
    <w:rsid w:val="003A4FE8"/>
    <w:rsid w:val="003A5CB0"/>
    <w:rsid w:val="003A7C70"/>
    <w:rsid w:val="003B0595"/>
    <w:rsid w:val="003B159C"/>
    <w:rsid w:val="003B1B8B"/>
    <w:rsid w:val="003B246A"/>
    <w:rsid w:val="003B2D3E"/>
    <w:rsid w:val="003B40E0"/>
    <w:rsid w:val="003B6047"/>
    <w:rsid w:val="003B6245"/>
    <w:rsid w:val="003B6C13"/>
    <w:rsid w:val="003B7996"/>
    <w:rsid w:val="003C002F"/>
    <w:rsid w:val="003C0233"/>
    <w:rsid w:val="003C1B69"/>
    <w:rsid w:val="003C272C"/>
    <w:rsid w:val="003C353E"/>
    <w:rsid w:val="003C367E"/>
    <w:rsid w:val="003C5162"/>
    <w:rsid w:val="003C6348"/>
    <w:rsid w:val="003C6A58"/>
    <w:rsid w:val="003C73B1"/>
    <w:rsid w:val="003D0F9B"/>
    <w:rsid w:val="003D202E"/>
    <w:rsid w:val="003D3274"/>
    <w:rsid w:val="003D3E92"/>
    <w:rsid w:val="003D40F9"/>
    <w:rsid w:val="003D41D3"/>
    <w:rsid w:val="003E0841"/>
    <w:rsid w:val="003E115F"/>
    <w:rsid w:val="003E2427"/>
    <w:rsid w:val="003E3B8F"/>
    <w:rsid w:val="003E532D"/>
    <w:rsid w:val="003E532E"/>
    <w:rsid w:val="003E54A3"/>
    <w:rsid w:val="003E70F3"/>
    <w:rsid w:val="003F075E"/>
    <w:rsid w:val="003F0A7C"/>
    <w:rsid w:val="003F0AD9"/>
    <w:rsid w:val="003F205E"/>
    <w:rsid w:val="003F2450"/>
    <w:rsid w:val="003F2E66"/>
    <w:rsid w:val="003F4831"/>
    <w:rsid w:val="003F4AC8"/>
    <w:rsid w:val="003F574B"/>
    <w:rsid w:val="003F60A7"/>
    <w:rsid w:val="003F6D10"/>
    <w:rsid w:val="0040283E"/>
    <w:rsid w:val="0040412D"/>
    <w:rsid w:val="004057B3"/>
    <w:rsid w:val="00406391"/>
    <w:rsid w:val="00410E83"/>
    <w:rsid w:val="004110CF"/>
    <w:rsid w:val="004113AF"/>
    <w:rsid w:val="0041176E"/>
    <w:rsid w:val="004128E7"/>
    <w:rsid w:val="004139B1"/>
    <w:rsid w:val="0041475F"/>
    <w:rsid w:val="00415078"/>
    <w:rsid w:val="0041629B"/>
    <w:rsid w:val="00417CDB"/>
    <w:rsid w:val="004210FC"/>
    <w:rsid w:val="00422F0F"/>
    <w:rsid w:val="0042444C"/>
    <w:rsid w:val="00425161"/>
    <w:rsid w:val="0042676E"/>
    <w:rsid w:val="00427241"/>
    <w:rsid w:val="00427E3A"/>
    <w:rsid w:val="00430A63"/>
    <w:rsid w:val="00431178"/>
    <w:rsid w:val="00432347"/>
    <w:rsid w:val="00432EE7"/>
    <w:rsid w:val="004340D8"/>
    <w:rsid w:val="004345AE"/>
    <w:rsid w:val="00434628"/>
    <w:rsid w:val="004365C4"/>
    <w:rsid w:val="00436C3C"/>
    <w:rsid w:val="004372D1"/>
    <w:rsid w:val="004376A6"/>
    <w:rsid w:val="00442208"/>
    <w:rsid w:val="00443353"/>
    <w:rsid w:val="004437BC"/>
    <w:rsid w:val="00443B1A"/>
    <w:rsid w:val="004440AA"/>
    <w:rsid w:val="004445B7"/>
    <w:rsid w:val="004451F1"/>
    <w:rsid w:val="00445BBB"/>
    <w:rsid w:val="004460A5"/>
    <w:rsid w:val="00446D0F"/>
    <w:rsid w:val="00447716"/>
    <w:rsid w:val="0045362C"/>
    <w:rsid w:val="0045489C"/>
    <w:rsid w:val="004548FA"/>
    <w:rsid w:val="00454A07"/>
    <w:rsid w:val="004619B0"/>
    <w:rsid w:val="00462367"/>
    <w:rsid w:val="0046242D"/>
    <w:rsid w:val="00463110"/>
    <w:rsid w:val="00465CA5"/>
    <w:rsid w:val="004662CF"/>
    <w:rsid w:val="00467138"/>
    <w:rsid w:val="00475F90"/>
    <w:rsid w:val="0047711D"/>
    <w:rsid w:val="00477740"/>
    <w:rsid w:val="00481787"/>
    <w:rsid w:val="00481DEE"/>
    <w:rsid w:val="004827D0"/>
    <w:rsid w:val="00482F37"/>
    <w:rsid w:val="00483570"/>
    <w:rsid w:val="00483D31"/>
    <w:rsid w:val="004841D0"/>
    <w:rsid w:val="00487743"/>
    <w:rsid w:val="00487BC1"/>
    <w:rsid w:val="00490532"/>
    <w:rsid w:val="00490750"/>
    <w:rsid w:val="0049085A"/>
    <w:rsid w:val="00490956"/>
    <w:rsid w:val="00490FC0"/>
    <w:rsid w:val="0049101E"/>
    <w:rsid w:val="004916FC"/>
    <w:rsid w:val="004918C4"/>
    <w:rsid w:val="00492EEE"/>
    <w:rsid w:val="00492F79"/>
    <w:rsid w:val="00493C70"/>
    <w:rsid w:val="004943F5"/>
    <w:rsid w:val="004951C0"/>
    <w:rsid w:val="00495735"/>
    <w:rsid w:val="00495ACD"/>
    <w:rsid w:val="00496638"/>
    <w:rsid w:val="004969D0"/>
    <w:rsid w:val="004A0719"/>
    <w:rsid w:val="004A0D3D"/>
    <w:rsid w:val="004A21CD"/>
    <w:rsid w:val="004A30C6"/>
    <w:rsid w:val="004A369A"/>
    <w:rsid w:val="004A5A31"/>
    <w:rsid w:val="004A66BF"/>
    <w:rsid w:val="004A6E10"/>
    <w:rsid w:val="004A6ECE"/>
    <w:rsid w:val="004A788F"/>
    <w:rsid w:val="004B0D20"/>
    <w:rsid w:val="004B26C6"/>
    <w:rsid w:val="004B3975"/>
    <w:rsid w:val="004B5205"/>
    <w:rsid w:val="004B5347"/>
    <w:rsid w:val="004B5AFB"/>
    <w:rsid w:val="004B60E6"/>
    <w:rsid w:val="004B742C"/>
    <w:rsid w:val="004C02CC"/>
    <w:rsid w:val="004C0EAE"/>
    <w:rsid w:val="004C138B"/>
    <w:rsid w:val="004C1835"/>
    <w:rsid w:val="004C24F1"/>
    <w:rsid w:val="004C4408"/>
    <w:rsid w:val="004C454A"/>
    <w:rsid w:val="004C5040"/>
    <w:rsid w:val="004C593C"/>
    <w:rsid w:val="004C7CD6"/>
    <w:rsid w:val="004D00B4"/>
    <w:rsid w:val="004D01E7"/>
    <w:rsid w:val="004D026E"/>
    <w:rsid w:val="004D278D"/>
    <w:rsid w:val="004D4CAD"/>
    <w:rsid w:val="004D5401"/>
    <w:rsid w:val="004D551A"/>
    <w:rsid w:val="004E0410"/>
    <w:rsid w:val="004E1977"/>
    <w:rsid w:val="004E2A9A"/>
    <w:rsid w:val="004E4C24"/>
    <w:rsid w:val="004E5075"/>
    <w:rsid w:val="004E6B9C"/>
    <w:rsid w:val="004E745D"/>
    <w:rsid w:val="004F07F0"/>
    <w:rsid w:val="004F0F74"/>
    <w:rsid w:val="004F46CC"/>
    <w:rsid w:val="004F735D"/>
    <w:rsid w:val="00500CA7"/>
    <w:rsid w:val="0050102D"/>
    <w:rsid w:val="005017D5"/>
    <w:rsid w:val="00502B16"/>
    <w:rsid w:val="0050354B"/>
    <w:rsid w:val="005043A6"/>
    <w:rsid w:val="00505275"/>
    <w:rsid w:val="00505600"/>
    <w:rsid w:val="00506A57"/>
    <w:rsid w:val="00506EB6"/>
    <w:rsid w:val="00507565"/>
    <w:rsid w:val="00510469"/>
    <w:rsid w:val="005131FD"/>
    <w:rsid w:val="0051384D"/>
    <w:rsid w:val="00514019"/>
    <w:rsid w:val="00515408"/>
    <w:rsid w:val="00515BCD"/>
    <w:rsid w:val="00515D3C"/>
    <w:rsid w:val="00517A4A"/>
    <w:rsid w:val="0052039A"/>
    <w:rsid w:val="0052159B"/>
    <w:rsid w:val="00521DFC"/>
    <w:rsid w:val="005221F8"/>
    <w:rsid w:val="00523788"/>
    <w:rsid w:val="00524531"/>
    <w:rsid w:val="00524B43"/>
    <w:rsid w:val="00524FFE"/>
    <w:rsid w:val="00525227"/>
    <w:rsid w:val="005269C1"/>
    <w:rsid w:val="00527502"/>
    <w:rsid w:val="0052773D"/>
    <w:rsid w:val="005308BF"/>
    <w:rsid w:val="005316F7"/>
    <w:rsid w:val="00532F35"/>
    <w:rsid w:val="00533325"/>
    <w:rsid w:val="00535360"/>
    <w:rsid w:val="00535D3F"/>
    <w:rsid w:val="00536365"/>
    <w:rsid w:val="0054078B"/>
    <w:rsid w:val="00543C58"/>
    <w:rsid w:val="005440D2"/>
    <w:rsid w:val="00544342"/>
    <w:rsid w:val="00545AF6"/>
    <w:rsid w:val="00545B88"/>
    <w:rsid w:val="00545EE3"/>
    <w:rsid w:val="00546169"/>
    <w:rsid w:val="005470F6"/>
    <w:rsid w:val="005534FB"/>
    <w:rsid w:val="005546F5"/>
    <w:rsid w:val="0055722A"/>
    <w:rsid w:val="0056170B"/>
    <w:rsid w:val="005619A8"/>
    <w:rsid w:val="00562D25"/>
    <w:rsid w:val="00562E86"/>
    <w:rsid w:val="005666C6"/>
    <w:rsid w:val="00567B9D"/>
    <w:rsid w:val="00567BE0"/>
    <w:rsid w:val="00570803"/>
    <w:rsid w:val="00571DA5"/>
    <w:rsid w:val="00571F8D"/>
    <w:rsid w:val="00574272"/>
    <w:rsid w:val="00577014"/>
    <w:rsid w:val="00577157"/>
    <w:rsid w:val="005808AD"/>
    <w:rsid w:val="005820B6"/>
    <w:rsid w:val="005839CF"/>
    <w:rsid w:val="00585BBA"/>
    <w:rsid w:val="00587B96"/>
    <w:rsid w:val="00590C97"/>
    <w:rsid w:val="00592CDF"/>
    <w:rsid w:val="005942A7"/>
    <w:rsid w:val="00594734"/>
    <w:rsid w:val="00595980"/>
    <w:rsid w:val="005A02B4"/>
    <w:rsid w:val="005A1D9E"/>
    <w:rsid w:val="005A2B51"/>
    <w:rsid w:val="005A2F6D"/>
    <w:rsid w:val="005A521F"/>
    <w:rsid w:val="005A593B"/>
    <w:rsid w:val="005B0288"/>
    <w:rsid w:val="005B049A"/>
    <w:rsid w:val="005B2C5C"/>
    <w:rsid w:val="005B5374"/>
    <w:rsid w:val="005B6F44"/>
    <w:rsid w:val="005B7BB2"/>
    <w:rsid w:val="005C0710"/>
    <w:rsid w:val="005C358C"/>
    <w:rsid w:val="005C4EB9"/>
    <w:rsid w:val="005C4EBD"/>
    <w:rsid w:val="005C5E70"/>
    <w:rsid w:val="005C7C7C"/>
    <w:rsid w:val="005D290E"/>
    <w:rsid w:val="005D30DB"/>
    <w:rsid w:val="005D7460"/>
    <w:rsid w:val="005D7DD3"/>
    <w:rsid w:val="005E0371"/>
    <w:rsid w:val="005E13B0"/>
    <w:rsid w:val="005E2074"/>
    <w:rsid w:val="005E4CA9"/>
    <w:rsid w:val="005E6351"/>
    <w:rsid w:val="005E7CAD"/>
    <w:rsid w:val="005F2348"/>
    <w:rsid w:val="005F2D4F"/>
    <w:rsid w:val="005F7C8A"/>
    <w:rsid w:val="00601BC3"/>
    <w:rsid w:val="00601FA5"/>
    <w:rsid w:val="0060221E"/>
    <w:rsid w:val="00604282"/>
    <w:rsid w:val="006065F2"/>
    <w:rsid w:val="006074E4"/>
    <w:rsid w:val="00610458"/>
    <w:rsid w:val="006108A4"/>
    <w:rsid w:val="00610CA4"/>
    <w:rsid w:val="00610F1C"/>
    <w:rsid w:val="006111E3"/>
    <w:rsid w:val="006117FC"/>
    <w:rsid w:val="00612116"/>
    <w:rsid w:val="006129B3"/>
    <w:rsid w:val="006158FD"/>
    <w:rsid w:val="006169A6"/>
    <w:rsid w:val="006200E1"/>
    <w:rsid w:val="0062035C"/>
    <w:rsid w:val="006217F1"/>
    <w:rsid w:val="00621AE8"/>
    <w:rsid w:val="00621CBC"/>
    <w:rsid w:val="0062250D"/>
    <w:rsid w:val="00623235"/>
    <w:rsid w:val="00623D5B"/>
    <w:rsid w:val="0062406C"/>
    <w:rsid w:val="0062439A"/>
    <w:rsid w:val="00625F66"/>
    <w:rsid w:val="006271FF"/>
    <w:rsid w:val="006277FC"/>
    <w:rsid w:val="00627F66"/>
    <w:rsid w:val="00631B73"/>
    <w:rsid w:val="006323A4"/>
    <w:rsid w:val="006336F8"/>
    <w:rsid w:val="00634172"/>
    <w:rsid w:val="0063755C"/>
    <w:rsid w:val="00642CC9"/>
    <w:rsid w:val="0064344A"/>
    <w:rsid w:val="00643F47"/>
    <w:rsid w:val="006447C4"/>
    <w:rsid w:val="006455AE"/>
    <w:rsid w:val="00647818"/>
    <w:rsid w:val="006500B4"/>
    <w:rsid w:val="00651C21"/>
    <w:rsid w:val="00654759"/>
    <w:rsid w:val="00654853"/>
    <w:rsid w:val="00654A47"/>
    <w:rsid w:val="006550F8"/>
    <w:rsid w:val="006551F2"/>
    <w:rsid w:val="006557A0"/>
    <w:rsid w:val="00656D3D"/>
    <w:rsid w:val="00656EE3"/>
    <w:rsid w:val="00657AC7"/>
    <w:rsid w:val="0066005C"/>
    <w:rsid w:val="00660219"/>
    <w:rsid w:val="0066275A"/>
    <w:rsid w:val="00662B2D"/>
    <w:rsid w:val="0066384D"/>
    <w:rsid w:val="00663FD0"/>
    <w:rsid w:val="006649BD"/>
    <w:rsid w:val="00665249"/>
    <w:rsid w:val="00667CB6"/>
    <w:rsid w:val="00671150"/>
    <w:rsid w:val="00671499"/>
    <w:rsid w:val="00671FCA"/>
    <w:rsid w:val="00672D7E"/>
    <w:rsid w:val="006735F6"/>
    <w:rsid w:val="006738E4"/>
    <w:rsid w:val="00676F89"/>
    <w:rsid w:val="0068050A"/>
    <w:rsid w:val="00680955"/>
    <w:rsid w:val="00683249"/>
    <w:rsid w:val="006843AA"/>
    <w:rsid w:val="006844F7"/>
    <w:rsid w:val="00687832"/>
    <w:rsid w:val="006878B7"/>
    <w:rsid w:val="00690CE0"/>
    <w:rsid w:val="00695029"/>
    <w:rsid w:val="0069670D"/>
    <w:rsid w:val="00697133"/>
    <w:rsid w:val="006A0E5E"/>
    <w:rsid w:val="006A1FDE"/>
    <w:rsid w:val="006A2BC1"/>
    <w:rsid w:val="006A3972"/>
    <w:rsid w:val="006A53EB"/>
    <w:rsid w:val="006A647C"/>
    <w:rsid w:val="006A770F"/>
    <w:rsid w:val="006A7809"/>
    <w:rsid w:val="006B3F83"/>
    <w:rsid w:val="006B4E6E"/>
    <w:rsid w:val="006B52F5"/>
    <w:rsid w:val="006B535E"/>
    <w:rsid w:val="006C37C6"/>
    <w:rsid w:val="006C3923"/>
    <w:rsid w:val="006C3DA5"/>
    <w:rsid w:val="006C6DCA"/>
    <w:rsid w:val="006C740A"/>
    <w:rsid w:val="006D19C0"/>
    <w:rsid w:val="006D19DF"/>
    <w:rsid w:val="006D600F"/>
    <w:rsid w:val="006D63BF"/>
    <w:rsid w:val="006D67BD"/>
    <w:rsid w:val="006D69A0"/>
    <w:rsid w:val="006E0401"/>
    <w:rsid w:val="006E1FD0"/>
    <w:rsid w:val="006E2969"/>
    <w:rsid w:val="006E4DAD"/>
    <w:rsid w:val="006E5976"/>
    <w:rsid w:val="006E716A"/>
    <w:rsid w:val="006F01A7"/>
    <w:rsid w:val="006F537D"/>
    <w:rsid w:val="006F5BED"/>
    <w:rsid w:val="007027D2"/>
    <w:rsid w:val="00702A31"/>
    <w:rsid w:val="00702C33"/>
    <w:rsid w:val="00704B28"/>
    <w:rsid w:val="00712319"/>
    <w:rsid w:val="0071294A"/>
    <w:rsid w:val="00713D2D"/>
    <w:rsid w:val="007151C3"/>
    <w:rsid w:val="007164D2"/>
    <w:rsid w:val="00716B54"/>
    <w:rsid w:val="007177BB"/>
    <w:rsid w:val="00720805"/>
    <w:rsid w:val="00720968"/>
    <w:rsid w:val="0072126C"/>
    <w:rsid w:val="007217B1"/>
    <w:rsid w:val="00721B1E"/>
    <w:rsid w:val="00721C9B"/>
    <w:rsid w:val="007220A7"/>
    <w:rsid w:val="00722910"/>
    <w:rsid w:val="00722CB7"/>
    <w:rsid w:val="00723397"/>
    <w:rsid w:val="00723DA1"/>
    <w:rsid w:val="00725A04"/>
    <w:rsid w:val="007273F0"/>
    <w:rsid w:val="00731605"/>
    <w:rsid w:val="007325DA"/>
    <w:rsid w:val="00733825"/>
    <w:rsid w:val="00733F24"/>
    <w:rsid w:val="00737A26"/>
    <w:rsid w:val="00741330"/>
    <w:rsid w:val="00741FC4"/>
    <w:rsid w:val="00742B93"/>
    <w:rsid w:val="00744321"/>
    <w:rsid w:val="007459B6"/>
    <w:rsid w:val="00747B88"/>
    <w:rsid w:val="00751630"/>
    <w:rsid w:val="00753927"/>
    <w:rsid w:val="00753A3E"/>
    <w:rsid w:val="00756208"/>
    <w:rsid w:val="0076092A"/>
    <w:rsid w:val="007617AF"/>
    <w:rsid w:val="007630D0"/>
    <w:rsid w:val="00764DCE"/>
    <w:rsid w:val="007706BB"/>
    <w:rsid w:val="00770A2D"/>
    <w:rsid w:val="00773491"/>
    <w:rsid w:val="00773535"/>
    <w:rsid w:val="00774464"/>
    <w:rsid w:val="00775500"/>
    <w:rsid w:val="00776032"/>
    <w:rsid w:val="007766A8"/>
    <w:rsid w:val="007770CA"/>
    <w:rsid w:val="007771EF"/>
    <w:rsid w:val="007777D9"/>
    <w:rsid w:val="00780083"/>
    <w:rsid w:val="007809FD"/>
    <w:rsid w:val="00783151"/>
    <w:rsid w:val="007839C7"/>
    <w:rsid w:val="0078459A"/>
    <w:rsid w:val="007853E3"/>
    <w:rsid w:val="00785BB2"/>
    <w:rsid w:val="00785D95"/>
    <w:rsid w:val="00785FCB"/>
    <w:rsid w:val="007876F7"/>
    <w:rsid w:val="00791ED4"/>
    <w:rsid w:val="0079284C"/>
    <w:rsid w:val="00792A59"/>
    <w:rsid w:val="00792C0F"/>
    <w:rsid w:val="00792EE6"/>
    <w:rsid w:val="00794256"/>
    <w:rsid w:val="00795A57"/>
    <w:rsid w:val="00795D39"/>
    <w:rsid w:val="007973DC"/>
    <w:rsid w:val="007A1FFE"/>
    <w:rsid w:val="007A2645"/>
    <w:rsid w:val="007A7228"/>
    <w:rsid w:val="007A7B28"/>
    <w:rsid w:val="007B13B5"/>
    <w:rsid w:val="007B14E7"/>
    <w:rsid w:val="007B3CE5"/>
    <w:rsid w:val="007B4031"/>
    <w:rsid w:val="007B4CA7"/>
    <w:rsid w:val="007B57F9"/>
    <w:rsid w:val="007B5928"/>
    <w:rsid w:val="007B7022"/>
    <w:rsid w:val="007C0233"/>
    <w:rsid w:val="007C31E7"/>
    <w:rsid w:val="007C353E"/>
    <w:rsid w:val="007C5955"/>
    <w:rsid w:val="007C64CD"/>
    <w:rsid w:val="007D012A"/>
    <w:rsid w:val="007D0297"/>
    <w:rsid w:val="007D3F68"/>
    <w:rsid w:val="007D3FB9"/>
    <w:rsid w:val="007D6103"/>
    <w:rsid w:val="007D694E"/>
    <w:rsid w:val="007E1706"/>
    <w:rsid w:val="007E2463"/>
    <w:rsid w:val="007E3529"/>
    <w:rsid w:val="007E4A2B"/>
    <w:rsid w:val="007F0595"/>
    <w:rsid w:val="007F1568"/>
    <w:rsid w:val="007F17C2"/>
    <w:rsid w:val="007F18A5"/>
    <w:rsid w:val="007F1ABD"/>
    <w:rsid w:val="007F304E"/>
    <w:rsid w:val="007F3137"/>
    <w:rsid w:val="007F36EB"/>
    <w:rsid w:val="007F465C"/>
    <w:rsid w:val="007F7B4A"/>
    <w:rsid w:val="008015C6"/>
    <w:rsid w:val="0080246A"/>
    <w:rsid w:val="008036FF"/>
    <w:rsid w:val="008048CD"/>
    <w:rsid w:val="00807A48"/>
    <w:rsid w:val="00812B4B"/>
    <w:rsid w:val="0081443A"/>
    <w:rsid w:val="0081556E"/>
    <w:rsid w:val="008206AE"/>
    <w:rsid w:val="00821246"/>
    <w:rsid w:val="008214DF"/>
    <w:rsid w:val="00822FD2"/>
    <w:rsid w:val="008238DD"/>
    <w:rsid w:val="00823A5A"/>
    <w:rsid w:val="00824391"/>
    <w:rsid w:val="00825CDD"/>
    <w:rsid w:val="0082666C"/>
    <w:rsid w:val="0083220F"/>
    <w:rsid w:val="00833A2A"/>
    <w:rsid w:val="0083401B"/>
    <w:rsid w:val="00835DE8"/>
    <w:rsid w:val="008370A3"/>
    <w:rsid w:val="008435F0"/>
    <w:rsid w:val="00843B91"/>
    <w:rsid w:val="00843F4C"/>
    <w:rsid w:val="008451B4"/>
    <w:rsid w:val="00845B2B"/>
    <w:rsid w:val="008474C7"/>
    <w:rsid w:val="00850DF4"/>
    <w:rsid w:val="00852648"/>
    <w:rsid w:val="0085316A"/>
    <w:rsid w:val="0085463C"/>
    <w:rsid w:val="00855130"/>
    <w:rsid w:val="00860384"/>
    <w:rsid w:val="00860EAD"/>
    <w:rsid w:val="008618B0"/>
    <w:rsid w:val="008636C5"/>
    <w:rsid w:val="00865567"/>
    <w:rsid w:val="008700EC"/>
    <w:rsid w:val="008704B9"/>
    <w:rsid w:val="00870E55"/>
    <w:rsid w:val="00871145"/>
    <w:rsid w:val="008711FC"/>
    <w:rsid w:val="00871EA7"/>
    <w:rsid w:val="00872C6F"/>
    <w:rsid w:val="0087324E"/>
    <w:rsid w:val="00873A35"/>
    <w:rsid w:val="008755D6"/>
    <w:rsid w:val="008759AF"/>
    <w:rsid w:val="008761C7"/>
    <w:rsid w:val="00877A0B"/>
    <w:rsid w:val="00880115"/>
    <w:rsid w:val="008802D3"/>
    <w:rsid w:val="00883242"/>
    <w:rsid w:val="00883568"/>
    <w:rsid w:val="00885BA0"/>
    <w:rsid w:val="008863C1"/>
    <w:rsid w:val="00886B7E"/>
    <w:rsid w:val="00887564"/>
    <w:rsid w:val="00887B0A"/>
    <w:rsid w:val="00892E02"/>
    <w:rsid w:val="0089479C"/>
    <w:rsid w:val="00894EFA"/>
    <w:rsid w:val="00895A9D"/>
    <w:rsid w:val="00896362"/>
    <w:rsid w:val="008A035F"/>
    <w:rsid w:val="008A073F"/>
    <w:rsid w:val="008A29B4"/>
    <w:rsid w:val="008A347B"/>
    <w:rsid w:val="008A3F55"/>
    <w:rsid w:val="008A560C"/>
    <w:rsid w:val="008A58B0"/>
    <w:rsid w:val="008A5CF2"/>
    <w:rsid w:val="008A7455"/>
    <w:rsid w:val="008B0E3B"/>
    <w:rsid w:val="008B0E41"/>
    <w:rsid w:val="008B2122"/>
    <w:rsid w:val="008B3B08"/>
    <w:rsid w:val="008B458A"/>
    <w:rsid w:val="008B551D"/>
    <w:rsid w:val="008B5EBA"/>
    <w:rsid w:val="008C04D2"/>
    <w:rsid w:val="008C2BBB"/>
    <w:rsid w:val="008C39FF"/>
    <w:rsid w:val="008C54C4"/>
    <w:rsid w:val="008D209A"/>
    <w:rsid w:val="008D25D7"/>
    <w:rsid w:val="008D2A53"/>
    <w:rsid w:val="008D36DE"/>
    <w:rsid w:val="008D3A32"/>
    <w:rsid w:val="008D53D3"/>
    <w:rsid w:val="008D5708"/>
    <w:rsid w:val="008D594E"/>
    <w:rsid w:val="008D79B1"/>
    <w:rsid w:val="008E1F24"/>
    <w:rsid w:val="008E5ADD"/>
    <w:rsid w:val="008E5D80"/>
    <w:rsid w:val="008E61E2"/>
    <w:rsid w:val="008E621B"/>
    <w:rsid w:val="008E6A57"/>
    <w:rsid w:val="008E7879"/>
    <w:rsid w:val="008F07C2"/>
    <w:rsid w:val="008F0AFA"/>
    <w:rsid w:val="008F408D"/>
    <w:rsid w:val="008F51F6"/>
    <w:rsid w:val="008F5321"/>
    <w:rsid w:val="008F71D4"/>
    <w:rsid w:val="00900B94"/>
    <w:rsid w:val="00900C3B"/>
    <w:rsid w:val="00902D8D"/>
    <w:rsid w:val="00906516"/>
    <w:rsid w:val="00915A5C"/>
    <w:rsid w:val="00916918"/>
    <w:rsid w:val="009203AC"/>
    <w:rsid w:val="00920653"/>
    <w:rsid w:val="00921D76"/>
    <w:rsid w:val="0092235B"/>
    <w:rsid w:val="009223CB"/>
    <w:rsid w:val="00922860"/>
    <w:rsid w:val="00923411"/>
    <w:rsid w:val="00924E4C"/>
    <w:rsid w:val="009278BA"/>
    <w:rsid w:val="00927AEF"/>
    <w:rsid w:val="0093088B"/>
    <w:rsid w:val="00933030"/>
    <w:rsid w:val="00934F6C"/>
    <w:rsid w:val="009353AE"/>
    <w:rsid w:val="00937059"/>
    <w:rsid w:val="00941F3B"/>
    <w:rsid w:val="00942DE7"/>
    <w:rsid w:val="0095156A"/>
    <w:rsid w:val="00951BFC"/>
    <w:rsid w:val="0095204E"/>
    <w:rsid w:val="0095270E"/>
    <w:rsid w:val="00955135"/>
    <w:rsid w:val="00957941"/>
    <w:rsid w:val="00960989"/>
    <w:rsid w:val="00960B56"/>
    <w:rsid w:val="009613D9"/>
    <w:rsid w:val="00961EAF"/>
    <w:rsid w:val="009621C5"/>
    <w:rsid w:val="00962C19"/>
    <w:rsid w:val="00963449"/>
    <w:rsid w:val="00963544"/>
    <w:rsid w:val="00963629"/>
    <w:rsid w:val="00963E73"/>
    <w:rsid w:val="009671E0"/>
    <w:rsid w:val="00967A2A"/>
    <w:rsid w:val="00970635"/>
    <w:rsid w:val="009708CA"/>
    <w:rsid w:val="00971801"/>
    <w:rsid w:val="00971A55"/>
    <w:rsid w:val="009737A4"/>
    <w:rsid w:val="0097470A"/>
    <w:rsid w:val="00974757"/>
    <w:rsid w:val="0097478E"/>
    <w:rsid w:val="00977AB3"/>
    <w:rsid w:val="00981D84"/>
    <w:rsid w:val="00982CC1"/>
    <w:rsid w:val="00983D0A"/>
    <w:rsid w:val="0098445B"/>
    <w:rsid w:val="00984D02"/>
    <w:rsid w:val="0098549D"/>
    <w:rsid w:val="0098700A"/>
    <w:rsid w:val="0099084C"/>
    <w:rsid w:val="00991799"/>
    <w:rsid w:val="00993CBA"/>
    <w:rsid w:val="00994563"/>
    <w:rsid w:val="00996466"/>
    <w:rsid w:val="009A08FD"/>
    <w:rsid w:val="009A16C8"/>
    <w:rsid w:val="009A1A70"/>
    <w:rsid w:val="009A1C5E"/>
    <w:rsid w:val="009A1F52"/>
    <w:rsid w:val="009A2944"/>
    <w:rsid w:val="009A4964"/>
    <w:rsid w:val="009A535C"/>
    <w:rsid w:val="009A5FAF"/>
    <w:rsid w:val="009A7B19"/>
    <w:rsid w:val="009B192D"/>
    <w:rsid w:val="009B2F94"/>
    <w:rsid w:val="009B331B"/>
    <w:rsid w:val="009B33DB"/>
    <w:rsid w:val="009B68D7"/>
    <w:rsid w:val="009C0963"/>
    <w:rsid w:val="009C4991"/>
    <w:rsid w:val="009C4D42"/>
    <w:rsid w:val="009C5A7D"/>
    <w:rsid w:val="009C5DB0"/>
    <w:rsid w:val="009C7206"/>
    <w:rsid w:val="009C7B1B"/>
    <w:rsid w:val="009C7E7F"/>
    <w:rsid w:val="009D04E6"/>
    <w:rsid w:val="009D15B3"/>
    <w:rsid w:val="009D2C1B"/>
    <w:rsid w:val="009D3DAA"/>
    <w:rsid w:val="009D3FEB"/>
    <w:rsid w:val="009D41FA"/>
    <w:rsid w:val="009D4956"/>
    <w:rsid w:val="009D6BC3"/>
    <w:rsid w:val="009E099D"/>
    <w:rsid w:val="009E0D4C"/>
    <w:rsid w:val="009E0D66"/>
    <w:rsid w:val="009E3561"/>
    <w:rsid w:val="009E3A13"/>
    <w:rsid w:val="009E3A49"/>
    <w:rsid w:val="009E3CED"/>
    <w:rsid w:val="009E5E23"/>
    <w:rsid w:val="009E62AA"/>
    <w:rsid w:val="009E6D4E"/>
    <w:rsid w:val="009E7070"/>
    <w:rsid w:val="009F098D"/>
    <w:rsid w:val="009F21CA"/>
    <w:rsid w:val="009F2C5E"/>
    <w:rsid w:val="009F33D3"/>
    <w:rsid w:val="009F5076"/>
    <w:rsid w:val="009F5A9F"/>
    <w:rsid w:val="009F5EC4"/>
    <w:rsid w:val="00A00507"/>
    <w:rsid w:val="00A01149"/>
    <w:rsid w:val="00A01725"/>
    <w:rsid w:val="00A02763"/>
    <w:rsid w:val="00A0688E"/>
    <w:rsid w:val="00A076FF"/>
    <w:rsid w:val="00A1097B"/>
    <w:rsid w:val="00A112DE"/>
    <w:rsid w:val="00A12D92"/>
    <w:rsid w:val="00A15103"/>
    <w:rsid w:val="00A17239"/>
    <w:rsid w:val="00A20C55"/>
    <w:rsid w:val="00A21437"/>
    <w:rsid w:val="00A22BBB"/>
    <w:rsid w:val="00A23DB1"/>
    <w:rsid w:val="00A24467"/>
    <w:rsid w:val="00A269E5"/>
    <w:rsid w:val="00A308C2"/>
    <w:rsid w:val="00A31538"/>
    <w:rsid w:val="00A32BC4"/>
    <w:rsid w:val="00A32FA8"/>
    <w:rsid w:val="00A334EB"/>
    <w:rsid w:val="00A33963"/>
    <w:rsid w:val="00A34868"/>
    <w:rsid w:val="00A34B6A"/>
    <w:rsid w:val="00A34F4C"/>
    <w:rsid w:val="00A35056"/>
    <w:rsid w:val="00A3559E"/>
    <w:rsid w:val="00A35FD0"/>
    <w:rsid w:val="00A36D1A"/>
    <w:rsid w:val="00A37B46"/>
    <w:rsid w:val="00A37D2A"/>
    <w:rsid w:val="00A428C3"/>
    <w:rsid w:val="00A42C24"/>
    <w:rsid w:val="00A42D2E"/>
    <w:rsid w:val="00A431A1"/>
    <w:rsid w:val="00A4366F"/>
    <w:rsid w:val="00A44332"/>
    <w:rsid w:val="00A45EF4"/>
    <w:rsid w:val="00A4632C"/>
    <w:rsid w:val="00A46CE2"/>
    <w:rsid w:val="00A470C1"/>
    <w:rsid w:val="00A477A4"/>
    <w:rsid w:val="00A47D23"/>
    <w:rsid w:val="00A50D55"/>
    <w:rsid w:val="00A53DA8"/>
    <w:rsid w:val="00A54A50"/>
    <w:rsid w:val="00A553CE"/>
    <w:rsid w:val="00A56892"/>
    <w:rsid w:val="00A57C60"/>
    <w:rsid w:val="00A57CF2"/>
    <w:rsid w:val="00A60755"/>
    <w:rsid w:val="00A60EB0"/>
    <w:rsid w:val="00A6133F"/>
    <w:rsid w:val="00A61787"/>
    <w:rsid w:val="00A61B29"/>
    <w:rsid w:val="00A6448C"/>
    <w:rsid w:val="00A64895"/>
    <w:rsid w:val="00A648D1"/>
    <w:rsid w:val="00A65D7D"/>
    <w:rsid w:val="00A65E43"/>
    <w:rsid w:val="00A70E43"/>
    <w:rsid w:val="00A70EB2"/>
    <w:rsid w:val="00A713C8"/>
    <w:rsid w:val="00A7153E"/>
    <w:rsid w:val="00A7238E"/>
    <w:rsid w:val="00A727D9"/>
    <w:rsid w:val="00A74E40"/>
    <w:rsid w:val="00A7517B"/>
    <w:rsid w:val="00A759AE"/>
    <w:rsid w:val="00A76299"/>
    <w:rsid w:val="00A7668F"/>
    <w:rsid w:val="00A77DF2"/>
    <w:rsid w:val="00A804B6"/>
    <w:rsid w:val="00A819A7"/>
    <w:rsid w:val="00A819CA"/>
    <w:rsid w:val="00A8254A"/>
    <w:rsid w:val="00A82B2F"/>
    <w:rsid w:val="00A85AE2"/>
    <w:rsid w:val="00A86869"/>
    <w:rsid w:val="00A90912"/>
    <w:rsid w:val="00A90F3C"/>
    <w:rsid w:val="00A943A8"/>
    <w:rsid w:val="00A96D9E"/>
    <w:rsid w:val="00A9704B"/>
    <w:rsid w:val="00A97C80"/>
    <w:rsid w:val="00AA5DA4"/>
    <w:rsid w:val="00AA73FD"/>
    <w:rsid w:val="00AB0CEF"/>
    <w:rsid w:val="00AB0D98"/>
    <w:rsid w:val="00AB21E4"/>
    <w:rsid w:val="00AB2301"/>
    <w:rsid w:val="00AB6E26"/>
    <w:rsid w:val="00AB6EBF"/>
    <w:rsid w:val="00AB6F92"/>
    <w:rsid w:val="00AC08C2"/>
    <w:rsid w:val="00AC1A79"/>
    <w:rsid w:val="00AC1AEE"/>
    <w:rsid w:val="00AC2373"/>
    <w:rsid w:val="00AC3F3B"/>
    <w:rsid w:val="00AC5DA0"/>
    <w:rsid w:val="00AC6B8B"/>
    <w:rsid w:val="00AD5022"/>
    <w:rsid w:val="00AD59D9"/>
    <w:rsid w:val="00AD6F36"/>
    <w:rsid w:val="00AE25E0"/>
    <w:rsid w:val="00AE3113"/>
    <w:rsid w:val="00AE5003"/>
    <w:rsid w:val="00AE57C8"/>
    <w:rsid w:val="00AE598B"/>
    <w:rsid w:val="00AE77AD"/>
    <w:rsid w:val="00AF4B90"/>
    <w:rsid w:val="00B00A6B"/>
    <w:rsid w:val="00B00CF6"/>
    <w:rsid w:val="00B02388"/>
    <w:rsid w:val="00B036AD"/>
    <w:rsid w:val="00B0554E"/>
    <w:rsid w:val="00B070BC"/>
    <w:rsid w:val="00B07197"/>
    <w:rsid w:val="00B07358"/>
    <w:rsid w:val="00B10793"/>
    <w:rsid w:val="00B10C00"/>
    <w:rsid w:val="00B112DF"/>
    <w:rsid w:val="00B130C5"/>
    <w:rsid w:val="00B13A76"/>
    <w:rsid w:val="00B13EAA"/>
    <w:rsid w:val="00B14716"/>
    <w:rsid w:val="00B15ECD"/>
    <w:rsid w:val="00B170EF"/>
    <w:rsid w:val="00B17F8F"/>
    <w:rsid w:val="00B2184B"/>
    <w:rsid w:val="00B22BA7"/>
    <w:rsid w:val="00B2396C"/>
    <w:rsid w:val="00B25BD3"/>
    <w:rsid w:val="00B25E35"/>
    <w:rsid w:val="00B25F97"/>
    <w:rsid w:val="00B2643A"/>
    <w:rsid w:val="00B30047"/>
    <w:rsid w:val="00B308AC"/>
    <w:rsid w:val="00B337FD"/>
    <w:rsid w:val="00B340EF"/>
    <w:rsid w:val="00B416B9"/>
    <w:rsid w:val="00B41917"/>
    <w:rsid w:val="00B42B26"/>
    <w:rsid w:val="00B4331A"/>
    <w:rsid w:val="00B46E29"/>
    <w:rsid w:val="00B47224"/>
    <w:rsid w:val="00B501D8"/>
    <w:rsid w:val="00B50DFC"/>
    <w:rsid w:val="00B5193A"/>
    <w:rsid w:val="00B52947"/>
    <w:rsid w:val="00B535A1"/>
    <w:rsid w:val="00B54379"/>
    <w:rsid w:val="00B54C13"/>
    <w:rsid w:val="00B54F6E"/>
    <w:rsid w:val="00B5513B"/>
    <w:rsid w:val="00B560A8"/>
    <w:rsid w:val="00B56587"/>
    <w:rsid w:val="00B57E04"/>
    <w:rsid w:val="00B60A65"/>
    <w:rsid w:val="00B6103A"/>
    <w:rsid w:val="00B6193B"/>
    <w:rsid w:val="00B63EDD"/>
    <w:rsid w:val="00B709FB"/>
    <w:rsid w:val="00B71280"/>
    <w:rsid w:val="00B712A2"/>
    <w:rsid w:val="00B7190C"/>
    <w:rsid w:val="00B720FF"/>
    <w:rsid w:val="00B72E08"/>
    <w:rsid w:val="00B7342D"/>
    <w:rsid w:val="00B73E9E"/>
    <w:rsid w:val="00B744B6"/>
    <w:rsid w:val="00B759FE"/>
    <w:rsid w:val="00B81591"/>
    <w:rsid w:val="00B81DFB"/>
    <w:rsid w:val="00B821BC"/>
    <w:rsid w:val="00B863A7"/>
    <w:rsid w:val="00B86882"/>
    <w:rsid w:val="00B87807"/>
    <w:rsid w:val="00B93561"/>
    <w:rsid w:val="00B948F0"/>
    <w:rsid w:val="00B9521E"/>
    <w:rsid w:val="00B96B67"/>
    <w:rsid w:val="00BA04C7"/>
    <w:rsid w:val="00BA0F83"/>
    <w:rsid w:val="00BA19A8"/>
    <w:rsid w:val="00BA2D2F"/>
    <w:rsid w:val="00BA39A3"/>
    <w:rsid w:val="00BA43B4"/>
    <w:rsid w:val="00BA51A5"/>
    <w:rsid w:val="00BA572A"/>
    <w:rsid w:val="00BA63C6"/>
    <w:rsid w:val="00BA66D2"/>
    <w:rsid w:val="00BA707C"/>
    <w:rsid w:val="00BA7515"/>
    <w:rsid w:val="00BA7809"/>
    <w:rsid w:val="00BB15C7"/>
    <w:rsid w:val="00BB29E6"/>
    <w:rsid w:val="00BB2C24"/>
    <w:rsid w:val="00BB36DC"/>
    <w:rsid w:val="00BB4F94"/>
    <w:rsid w:val="00BB637B"/>
    <w:rsid w:val="00BB7438"/>
    <w:rsid w:val="00BB75F5"/>
    <w:rsid w:val="00BB778D"/>
    <w:rsid w:val="00BB7D1F"/>
    <w:rsid w:val="00BB7EA7"/>
    <w:rsid w:val="00BC0389"/>
    <w:rsid w:val="00BC1C2B"/>
    <w:rsid w:val="00BC2B4C"/>
    <w:rsid w:val="00BC38C0"/>
    <w:rsid w:val="00BC48E3"/>
    <w:rsid w:val="00BC59C0"/>
    <w:rsid w:val="00BC5C0E"/>
    <w:rsid w:val="00BD2089"/>
    <w:rsid w:val="00BD20E3"/>
    <w:rsid w:val="00BD472E"/>
    <w:rsid w:val="00BD526A"/>
    <w:rsid w:val="00BD6326"/>
    <w:rsid w:val="00BD7EA9"/>
    <w:rsid w:val="00BE05CF"/>
    <w:rsid w:val="00BE0E22"/>
    <w:rsid w:val="00BE11BE"/>
    <w:rsid w:val="00BE1558"/>
    <w:rsid w:val="00BE1BEC"/>
    <w:rsid w:val="00BE274C"/>
    <w:rsid w:val="00BE491A"/>
    <w:rsid w:val="00BE6834"/>
    <w:rsid w:val="00BF03E1"/>
    <w:rsid w:val="00BF057F"/>
    <w:rsid w:val="00BF4B5D"/>
    <w:rsid w:val="00BF4BFF"/>
    <w:rsid w:val="00BF6619"/>
    <w:rsid w:val="00BF6666"/>
    <w:rsid w:val="00BF6943"/>
    <w:rsid w:val="00BF6F96"/>
    <w:rsid w:val="00C00053"/>
    <w:rsid w:val="00C037B9"/>
    <w:rsid w:val="00C044CF"/>
    <w:rsid w:val="00C05DEC"/>
    <w:rsid w:val="00C10561"/>
    <w:rsid w:val="00C10736"/>
    <w:rsid w:val="00C11025"/>
    <w:rsid w:val="00C14FCE"/>
    <w:rsid w:val="00C15203"/>
    <w:rsid w:val="00C156F2"/>
    <w:rsid w:val="00C16A0E"/>
    <w:rsid w:val="00C20607"/>
    <w:rsid w:val="00C21A17"/>
    <w:rsid w:val="00C2276F"/>
    <w:rsid w:val="00C25669"/>
    <w:rsid w:val="00C26EB4"/>
    <w:rsid w:val="00C26F5A"/>
    <w:rsid w:val="00C27663"/>
    <w:rsid w:val="00C30A4F"/>
    <w:rsid w:val="00C325E0"/>
    <w:rsid w:val="00C326F5"/>
    <w:rsid w:val="00C337CD"/>
    <w:rsid w:val="00C341EF"/>
    <w:rsid w:val="00C35BA0"/>
    <w:rsid w:val="00C42824"/>
    <w:rsid w:val="00C42DC0"/>
    <w:rsid w:val="00C43F00"/>
    <w:rsid w:val="00C45A77"/>
    <w:rsid w:val="00C46959"/>
    <w:rsid w:val="00C504C9"/>
    <w:rsid w:val="00C51F90"/>
    <w:rsid w:val="00C5279D"/>
    <w:rsid w:val="00C54F03"/>
    <w:rsid w:val="00C56F1F"/>
    <w:rsid w:val="00C613C2"/>
    <w:rsid w:val="00C61622"/>
    <w:rsid w:val="00C623E5"/>
    <w:rsid w:val="00C62EBE"/>
    <w:rsid w:val="00C63882"/>
    <w:rsid w:val="00C65012"/>
    <w:rsid w:val="00C6573C"/>
    <w:rsid w:val="00C67BE9"/>
    <w:rsid w:val="00C703E3"/>
    <w:rsid w:val="00C70DAB"/>
    <w:rsid w:val="00C76959"/>
    <w:rsid w:val="00C76CA9"/>
    <w:rsid w:val="00C775D4"/>
    <w:rsid w:val="00C7788C"/>
    <w:rsid w:val="00C80ECF"/>
    <w:rsid w:val="00C834FD"/>
    <w:rsid w:val="00C83E34"/>
    <w:rsid w:val="00C85C31"/>
    <w:rsid w:val="00C86FAF"/>
    <w:rsid w:val="00C87069"/>
    <w:rsid w:val="00C90A6C"/>
    <w:rsid w:val="00C94BF5"/>
    <w:rsid w:val="00C956EC"/>
    <w:rsid w:val="00C9632A"/>
    <w:rsid w:val="00C96CF2"/>
    <w:rsid w:val="00C97775"/>
    <w:rsid w:val="00CA04ED"/>
    <w:rsid w:val="00CA4B54"/>
    <w:rsid w:val="00CA69C8"/>
    <w:rsid w:val="00CA7D8A"/>
    <w:rsid w:val="00CB0828"/>
    <w:rsid w:val="00CB3362"/>
    <w:rsid w:val="00CB3CDA"/>
    <w:rsid w:val="00CB415F"/>
    <w:rsid w:val="00CB4AA6"/>
    <w:rsid w:val="00CC0160"/>
    <w:rsid w:val="00CC0D4F"/>
    <w:rsid w:val="00CC2CCC"/>
    <w:rsid w:val="00CC3DE9"/>
    <w:rsid w:val="00CC73D5"/>
    <w:rsid w:val="00CD0A84"/>
    <w:rsid w:val="00CD0F36"/>
    <w:rsid w:val="00CD27B8"/>
    <w:rsid w:val="00CD3C79"/>
    <w:rsid w:val="00CD43B0"/>
    <w:rsid w:val="00CD7F60"/>
    <w:rsid w:val="00CD7F7D"/>
    <w:rsid w:val="00CE0C78"/>
    <w:rsid w:val="00CE3464"/>
    <w:rsid w:val="00CE3898"/>
    <w:rsid w:val="00CE5670"/>
    <w:rsid w:val="00CE6820"/>
    <w:rsid w:val="00CE7B2F"/>
    <w:rsid w:val="00CF04CF"/>
    <w:rsid w:val="00CF1E0D"/>
    <w:rsid w:val="00CF22A7"/>
    <w:rsid w:val="00CF2C8E"/>
    <w:rsid w:val="00CF3707"/>
    <w:rsid w:val="00CF3E19"/>
    <w:rsid w:val="00CF4607"/>
    <w:rsid w:val="00CF4DDC"/>
    <w:rsid w:val="00CF77D2"/>
    <w:rsid w:val="00D02B72"/>
    <w:rsid w:val="00D03D48"/>
    <w:rsid w:val="00D056E3"/>
    <w:rsid w:val="00D06D02"/>
    <w:rsid w:val="00D1085F"/>
    <w:rsid w:val="00D12CC4"/>
    <w:rsid w:val="00D15F31"/>
    <w:rsid w:val="00D1691A"/>
    <w:rsid w:val="00D2224E"/>
    <w:rsid w:val="00D2403F"/>
    <w:rsid w:val="00D2562D"/>
    <w:rsid w:val="00D27333"/>
    <w:rsid w:val="00D27663"/>
    <w:rsid w:val="00D31217"/>
    <w:rsid w:val="00D31E65"/>
    <w:rsid w:val="00D3396A"/>
    <w:rsid w:val="00D3409B"/>
    <w:rsid w:val="00D37A72"/>
    <w:rsid w:val="00D37FFE"/>
    <w:rsid w:val="00D407C1"/>
    <w:rsid w:val="00D40FB8"/>
    <w:rsid w:val="00D44229"/>
    <w:rsid w:val="00D44712"/>
    <w:rsid w:val="00D448DC"/>
    <w:rsid w:val="00D45594"/>
    <w:rsid w:val="00D46D3E"/>
    <w:rsid w:val="00D47F79"/>
    <w:rsid w:val="00D505DD"/>
    <w:rsid w:val="00D54FFB"/>
    <w:rsid w:val="00D56A7D"/>
    <w:rsid w:val="00D603AB"/>
    <w:rsid w:val="00D60565"/>
    <w:rsid w:val="00D608AA"/>
    <w:rsid w:val="00D62E18"/>
    <w:rsid w:val="00D63586"/>
    <w:rsid w:val="00D6374E"/>
    <w:rsid w:val="00D639D2"/>
    <w:rsid w:val="00D63EBE"/>
    <w:rsid w:val="00D64727"/>
    <w:rsid w:val="00D6472A"/>
    <w:rsid w:val="00D651B0"/>
    <w:rsid w:val="00D66F98"/>
    <w:rsid w:val="00D7059C"/>
    <w:rsid w:val="00D7323F"/>
    <w:rsid w:val="00D75372"/>
    <w:rsid w:val="00D756E4"/>
    <w:rsid w:val="00D77790"/>
    <w:rsid w:val="00D81EC3"/>
    <w:rsid w:val="00D82EC9"/>
    <w:rsid w:val="00D8335B"/>
    <w:rsid w:val="00D83550"/>
    <w:rsid w:val="00D83897"/>
    <w:rsid w:val="00D85652"/>
    <w:rsid w:val="00D85657"/>
    <w:rsid w:val="00D86A08"/>
    <w:rsid w:val="00D92786"/>
    <w:rsid w:val="00D92AFC"/>
    <w:rsid w:val="00D93424"/>
    <w:rsid w:val="00D95983"/>
    <w:rsid w:val="00D95A9D"/>
    <w:rsid w:val="00D96A69"/>
    <w:rsid w:val="00DA03DE"/>
    <w:rsid w:val="00DA0DC5"/>
    <w:rsid w:val="00DA12DE"/>
    <w:rsid w:val="00DA1450"/>
    <w:rsid w:val="00DA158E"/>
    <w:rsid w:val="00DA4439"/>
    <w:rsid w:val="00DA7470"/>
    <w:rsid w:val="00DB0E35"/>
    <w:rsid w:val="00DB18A6"/>
    <w:rsid w:val="00DB57D7"/>
    <w:rsid w:val="00DB6265"/>
    <w:rsid w:val="00DC0213"/>
    <w:rsid w:val="00DC02F0"/>
    <w:rsid w:val="00DC05B9"/>
    <w:rsid w:val="00DC1331"/>
    <w:rsid w:val="00DC1F6B"/>
    <w:rsid w:val="00DC44A9"/>
    <w:rsid w:val="00DC6C97"/>
    <w:rsid w:val="00DC7EB2"/>
    <w:rsid w:val="00DD2682"/>
    <w:rsid w:val="00DD36C0"/>
    <w:rsid w:val="00DD4B04"/>
    <w:rsid w:val="00DD5C86"/>
    <w:rsid w:val="00DD6213"/>
    <w:rsid w:val="00DD626A"/>
    <w:rsid w:val="00DE019C"/>
    <w:rsid w:val="00DE0B14"/>
    <w:rsid w:val="00DE147B"/>
    <w:rsid w:val="00DE2ABE"/>
    <w:rsid w:val="00DE31A4"/>
    <w:rsid w:val="00DE327D"/>
    <w:rsid w:val="00DE382C"/>
    <w:rsid w:val="00DE56D3"/>
    <w:rsid w:val="00DE590C"/>
    <w:rsid w:val="00DE5B32"/>
    <w:rsid w:val="00DE626D"/>
    <w:rsid w:val="00DE6912"/>
    <w:rsid w:val="00DF089F"/>
    <w:rsid w:val="00DF0E50"/>
    <w:rsid w:val="00DF1602"/>
    <w:rsid w:val="00DF168E"/>
    <w:rsid w:val="00DF2295"/>
    <w:rsid w:val="00DF3372"/>
    <w:rsid w:val="00DF3C21"/>
    <w:rsid w:val="00DF5B2D"/>
    <w:rsid w:val="00E01B2F"/>
    <w:rsid w:val="00E034E8"/>
    <w:rsid w:val="00E03BEC"/>
    <w:rsid w:val="00E05546"/>
    <w:rsid w:val="00E055D5"/>
    <w:rsid w:val="00E07A3F"/>
    <w:rsid w:val="00E11524"/>
    <w:rsid w:val="00E11AA3"/>
    <w:rsid w:val="00E122ED"/>
    <w:rsid w:val="00E13092"/>
    <w:rsid w:val="00E13631"/>
    <w:rsid w:val="00E13790"/>
    <w:rsid w:val="00E146EA"/>
    <w:rsid w:val="00E14837"/>
    <w:rsid w:val="00E170BA"/>
    <w:rsid w:val="00E21FF0"/>
    <w:rsid w:val="00E26CA1"/>
    <w:rsid w:val="00E3174D"/>
    <w:rsid w:val="00E319AA"/>
    <w:rsid w:val="00E337A7"/>
    <w:rsid w:val="00E33B64"/>
    <w:rsid w:val="00E356F3"/>
    <w:rsid w:val="00E35BB4"/>
    <w:rsid w:val="00E36230"/>
    <w:rsid w:val="00E36B2D"/>
    <w:rsid w:val="00E40175"/>
    <w:rsid w:val="00E41571"/>
    <w:rsid w:val="00E4223E"/>
    <w:rsid w:val="00E43E73"/>
    <w:rsid w:val="00E455E3"/>
    <w:rsid w:val="00E45B94"/>
    <w:rsid w:val="00E467A6"/>
    <w:rsid w:val="00E50091"/>
    <w:rsid w:val="00E5158C"/>
    <w:rsid w:val="00E52215"/>
    <w:rsid w:val="00E52CB1"/>
    <w:rsid w:val="00E531CC"/>
    <w:rsid w:val="00E548CC"/>
    <w:rsid w:val="00E55346"/>
    <w:rsid w:val="00E57D0F"/>
    <w:rsid w:val="00E61399"/>
    <w:rsid w:val="00E6418B"/>
    <w:rsid w:val="00E654F0"/>
    <w:rsid w:val="00E673B9"/>
    <w:rsid w:val="00E71829"/>
    <w:rsid w:val="00E7327A"/>
    <w:rsid w:val="00E73399"/>
    <w:rsid w:val="00E75F69"/>
    <w:rsid w:val="00E76019"/>
    <w:rsid w:val="00E76DF5"/>
    <w:rsid w:val="00E77DC7"/>
    <w:rsid w:val="00E77F53"/>
    <w:rsid w:val="00E825E3"/>
    <w:rsid w:val="00E8303F"/>
    <w:rsid w:val="00E83D1E"/>
    <w:rsid w:val="00E87D24"/>
    <w:rsid w:val="00E9079B"/>
    <w:rsid w:val="00E92153"/>
    <w:rsid w:val="00E923A7"/>
    <w:rsid w:val="00E92C29"/>
    <w:rsid w:val="00E9380E"/>
    <w:rsid w:val="00E95E35"/>
    <w:rsid w:val="00E96527"/>
    <w:rsid w:val="00EA00B9"/>
    <w:rsid w:val="00EA09E6"/>
    <w:rsid w:val="00EA0D6E"/>
    <w:rsid w:val="00EA2DF1"/>
    <w:rsid w:val="00EA40D5"/>
    <w:rsid w:val="00EA67FF"/>
    <w:rsid w:val="00EB184E"/>
    <w:rsid w:val="00EC1B31"/>
    <w:rsid w:val="00EC27B1"/>
    <w:rsid w:val="00EC2A84"/>
    <w:rsid w:val="00EC389D"/>
    <w:rsid w:val="00EC4555"/>
    <w:rsid w:val="00EC50F9"/>
    <w:rsid w:val="00EC5BA7"/>
    <w:rsid w:val="00EC6EB4"/>
    <w:rsid w:val="00EC748C"/>
    <w:rsid w:val="00ED1497"/>
    <w:rsid w:val="00ED15D2"/>
    <w:rsid w:val="00ED3339"/>
    <w:rsid w:val="00ED38AB"/>
    <w:rsid w:val="00ED4CD7"/>
    <w:rsid w:val="00ED6053"/>
    <w:rsid w:val="00EE107A"/>
    <w:rsid w:val="00EE1B5A"/>
    <w:rsid w:val="00EE1FF8"/>
    <w:rsid w:val="00EE2A31"/>
    <w:rsid w:val="00EE5215"/>
    <w:rsid w:val="00EE53A7"/>
    <w:rsid w:val="00EE54FF"/>
    <w:rsid w:val="00EE6F12"/>
    <w:rsid w:val="00EF01AB"/>
    <w:rsid w:val="00EF04BD"/>
    <w:rsid w:val="00EF1231"/>
    <w:rsid w:val="00EF1448"/>
    <w:rsid w:val="00EF3109"/>
    <w:rsid w:val="00EF3265"/>
    <w:rsid w:val="00EF4690"/>
    <w:rsid w:val="00EF4E71"/>
    <w:rsid w:val="00EF590D"/>
    <w:rsid w:val="00EF5930"/>
    <w:rsid w:val="00EF6520"/>
    <w:rsid w:val="00EF7CBB"/>
    <w:rsid w:val="00EF7D52"/>
    <w:rsid w:val="00F00093"/>
    <w:rsid w:val="00F01259"/>
    <w:rsid w:val="00F01F6D"/>
    <w:rsid w:val="00F06F7D"/>
    <w:rsid w:val="00F0798A"/>
    <w:rsid w:val="00F12CF5"/>
    <w:rsid w:val="00F132F9"/>
    <w:rsid w:val="00F20E04"/>
    <w:rsid w:val="00F24C3A"/>
    <w:rsid w:val="00F251F0"/>
    <w:rsid w:val="00F269D5"/>
    <w:rsid w:val="00F31021"/>
    <w:rsid w:val="00F31067"/>
    <w:rsid w:val="00F31B90"/>
    <w:rsid w:val="00F32737"/>
    <w:rsid w:val="00F32EAC"/>
    <w:rsid w:val="00F32FE8"/>
    <w:rsid w:val="00F333D3"/>
    <w:rsid w:val="00F34356"/>
    <w:rsid w:val="00F366CA"/>
    <w:rsid w:val="00F42001"/>
    <w:rsid w:val="00F4259A"/>
    <w:rsid w:val="00F43447"/>
    <w:rsid w:val="00F43737"/>
    <w:rsid w:val="00F43F02"/>
    <w:rsid w:val="00F443E5"/>
    <w:rsid w:val="00F45038"/>
    <w:rsid w:val="00F46684"/>
    <w:rsid w:val="00F46B1E"/>
    <w:rsid w:val="00F46EAD"/>
    <w:rsid w:val="00F50695"/>
    <w:rsid w:val="00F50A51"/>
    <w:rsid w:val="00F53D7E"/>
    <w:rsid w:val="00F564B9"/>
    <w:rsid w:val="00F5662B"/>
    <w:rsid w:val="00F5704C"/>
    <w:rsid w:val="00F63F1F"/>
    <w:rsid w:val="00F63F6B"/>
    <w:rsid w:val="00F64CDA"/>
    <w:rsid w:val="00F70B01"/>
    <w:rsid w:val="00F70E43"/>
    <w:rsid w:val="00F714A8"/>
    <w:rsid w:val="00F72F26"/>
    <w:rsid w:val="00F73B2F"/>
    <w:rsid w:val="00F74A69"/>
    <w:rsid w:val="00F770D0"/>
    <w:rsid w:val="00F80897"/>
    <w:rsid w:val="00F8103A"/>
    <w:rsid w:val="00F81E2E"/>
    <w:rsid w:val="00F821A8"/>
    <w:rsid w:val="00F833B7"/>
    <w:rsid w:val="00F83EEF"/>
    <w:rsid w:val="00F84CB6"/>
    <w:rsid w:val="00F86657"/>
    <w:rsid w:val="00F955AE"/>
    <w:rsid w:val="00F9614C"/>
    <w:rsid w:val="00FA0209"/>
    <w:rsid w:val="00FA0FC7"/>
    <w:rsid w:val="00FA1C4C"/>
    <w:rsid w:val="00FA1F43"/>
    <w:rsid w:val="00FA259D"/>
    <w:rsid w:val="00FA48B9"/>
    <w:rsid w:val="00FA4A39"/>
    <w:rsid w:val="00FA4EA7"/>
    <w:rsid w:val="00FA570E"/>
    <w:rsid w:val="00FA5836"/>
    <w:rsid w:val="00FA76E7"/>
    <w:rsid w:val="00FB0E9D"/>
    <w:rsid w:val="00FB0F88"/>
    <w:rsid w:val="00FB1AF4"/>
    <w:rsid w:val="00FB26C5"/>
    <w:rsid w:val="00FB56BC"/>
    <w:rsid w:val="00FB5D2A"/>
    <w:rsid w:val="00FB5FD8"/>
    <w:rsid w:val="00FC02AA"/>
    <w:rsid w:val="00FC1184"/>
    <w:rsid w:val="00FC16BF"/>
    <w:rsid w:val="00FC1A5C"/>
    <w:rsid w:val="00FC23A6"/>
    <w:rsid w:val="00FC2DA0"/>
    <w:rsid w:val="00FC7632"/>
    <w:rsid w:val="00FD54BE"/>
    <w:rsid w:val="00FD5B37"/>
    <w:rsid w:val="00FD7823"/>
    <w:rsid w:val="00FE2E46"/>
    <w:rsid w:val="00FE42D0"/>
    <w:rsid w:val="00FF122B"/>
    <w:rsid w:val="00FF2C47"/>
    <w:rsid w:val="00FF5096"/>
    <w:rsid w:val="00FF6F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61A7DB9"/>
  <w15:docId w15:val="{980ABF4E-0514-4FCA-AAF5-EB11DCC6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832"/>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687832"/>
    <w:pPr>
      <w:keepNext/>
      <w:keepLines/>
      <w:spacing w:before="480"/>
      <w:outlineLvl w:val="0"/>
    </w:pPr>
    <w:rPr>
      <w:rFonts w:ascii="Cambria" w:hAnsi="Cambria"/>
      <w:b/>
      <w:bCs/>
      <w:color w:val="365F91"/>
      <w:sz w:val="28"/>
      <w:szCs w:val="28"/>
    </w:rPr>
  </w:style>
  <w:style w:type="paragraph" w:styleId="2">
    <w:name w:val="heading 2"/>
    <w:aliases w:val="Заголовок 2 Знак Знак"/>
    <w:basedOn w:val="a"/>
    <w:next w:val="a"/>
    <w:link w:val="20"/>
    <w:uiPriority w:val="99"/>
    <w:qFormat/>
    <w:rsid w:val="00687832"/>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687832"/>
    <w:pPr>
      <w:keepNext/>
      <w:keepLines/>
      <w:spacing w:before="200"/>
      <w:outlineLvl w:val="2"/>
    </w:pPr>
    <w:rPr>
      <w:rFonts w:ascii="Cambria" w:hAnsi="Cambria"/>
      <w:b/>
      <w:bCs/>
      <w:color w:val="4F81BD"/>
    </w:rPr>
  </w:style>
  <w:style w:type="paragraph" w:styleId="4">
    <w:name w:val="heading 4"/>
    <w:basedOn w:val="a"/>
    <w:next w:val="a"/>
    <w:link w:val="40"/>
    <w:uiPriority w:val="99"/>
    <w:qFormat/>
    <w:rsid w:val="00687832"/>
    <w:pPr>
      <w:keepNext/>
      <w:keepLines/>
      <w:spacing w:before="200"/>
      <w:outlineLvl w:val="3"/>
    </w:pPr>
    <w:rPr>
      <w:rFonts w:ascii="Cambria" w:hAnsi="Cambria"/>
      <w:b/>
      <w:bCs/>
      <w:i/>
      <w:iCs/>
      <w:color w:val="4F81BD"/>
    </w:rPr>
  </w:style>
  <w:style w:type="paragraph" w:styleId="5">
    <w:name w:val="heading 5"/>
    <w:basedOn w:val="a"/>
    <w:next w:val="a"/>
    <w:link w:val="50"/>
    <w:uiPriority w:val="99"/>
    <w:qFormat/>
    <w:rsid w:val="00687832"/>
    <w:pPr>
      <w:keepNext/>
      <w:keepLines/>
      <w:spacing w:before="200"/>
      <w:outlineLvl w:val="4"/>
    </w:pPr>
    <w:rPr>
      <w:rFonts w:ascii="Cambria" w:hAnsi="Cambria"/>
      <w:color w:val="243F60"/>
    </w:rPr>
  </w:style>
  <w:style w:type="paragraph" w:styleId="6">
    <w:name w:val="heading 6"/>
    <w:basedOn w:val="a"/>
    <w:next w:val="a"/>
    <w:link w:val="60"/>
    <w:uiPriority w:val="99"/>
    <w:qFormat/>
    <w:rsid w:val="00687832"/>
    <w:pPr>
      <w:keepNext/>
      <w:keepLines/>
      <w:spacing w:before="200"/>
      <w:outlineLvl w:val="5"/>
    </w:pPr>
    <w:rPr>
      <w:rFonts w:ascii="Cambria" w:hAnsi="Cambria"/>
      <w:i/>
      <w:iCs/>
      <w:color w:val="243F60"/>
    </w:rPr>
  </w:style>
  <w:style w:type="paragraph" w:styleId="7">
    <w:name w:val="heading 7"/>
    <w:basedOn w:val="a"/>
    <w:next w:val="a"/>
    <w:link w:val="70"/>
    <w:uiPriority w:val="99"/>
    <w:qFormat/>
    <w:rsid w:val="00687832"/>
    <w:pPr>
      <w:keepNext/>
      <w:keepLines/>
      <w:spacing w:before="200"/>
      <w:outlineLvl w:val="6"/>
    </w:pPr>
    <w:rPr>
      <w:rFonts w:ascii="Cambria" w:hAnsi="Cambria"/>
      <w:i/>
      <w:iCs/>
      <w:color w:val="404040"/>
    </w:rPr>
  </w:style>
  <w:style w:type="paragraph" w:styleId="8">
    <w:name w:val="heading 8"/>
    <w:basedOn w:val="a"/>
    <w:next w:val="a"/>
    <w:link w:val="80"/>
    <w:uiPriority w:val="99"/>
    <w:qFormat/>
    <w:rsid w:val="00687832"/>
    <w:pPr>
      <w:keepNext/>
      <w:keepLines/>
      <w:spacing w:before="200"/>
      <w:outlineLvl w:val="7"/>
    </w:pPr>
    <w:rPr>
      <w:rFonts w:ascii="Cambria" w:hAnsi="Cambria"/>
      <w:color w:val="4F81BD"/>
    </w:rPr>
  </w:style>
  <w:style w:type="paragraph" w:styleId="9">
    <w:name w:val="heading 9"/>
    <w:basedOn w:val="a"/>
    <w:next w:val="a"/>
    <w:link w:val="90"/>
    <w:uiPriority w:val="99"/>
    <w:qFormat/>
    <w:rsid w:val="00687832"/>
    <w:pPr>
      <w:keepNext/>
      <w:keepLines/>
      <w:spacing w:before="200"/>
      <w:outlineLvl w:val="8"/>
    </w:pPr>
    <w:rPr>
      <w:rFonts w:ascii="Cambria" w:hAnsi="Cambria"/>
      <w:i/>
      <w:iCs/>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687832"/>
    <w:rPr>
      <w:rFonts w:ascii="Cambria" w:eastAsia="Times New Roman" w:hAnsi="Cambria" w:cs="Times New Roman"/>
      <w:b/>
      <w:bCs/>
      <w:color w:val="365F91"/>
      <w:sz w:val="28"/>
      <w:szCs w:val="28"/>
      <w:lang w:eastAsia="ru-RU"/>
    </w:rPr>
  </w:style>
  <w:style w:type="character" w:customStyle="1" w:styleId="20">
    <w:name w:val="Заголовок 2 Знак"/>
    <w:aliases w:val="Заголовок 2 Знак Знак Знак1"/>
    <w:basedOn w:val="a0"/>
    <w:link w:val="2"/>
    <w:uiPriority w:val="99"/>
    <w:rsid w:val="00687832"/>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uiPriority w:val="99"/>
    <w:rsid w:val="00687832"/>
    <w:rPr>
      <w:rFonts w:ascii="Cambria" w:eastAsia="Times New Roman" w:hAnsi="Cambria" w:cs="Times New Roman"/>
      <w:b/>
      <w:bCs/>
      <w:color w:val="4F81BD"/>
      <w:sz w:val="20"/>
      <w:szCs w:val="20"/>
      <w:lang w:eastAsia="ru-RU"/>
    </w:rPr>
  </w:style>
  <w:style w:type="character" w:customStyle="1" w:styleId="40">
    <w:name w:val="Заголовок 4 Знак"/>
    <w:basedOn w:val="a0"/>
    <w:link w:val="4"/>
    <w:uiPriority w:val="99"/>
    <w:rsid w:val="00687832"/>
    <w:rPr>
      <w:rFonts w:ascii="Cambria" w:eastAsia="Times New Roman" w:hAnsi="Cambria" w:cs="Times New Roman"/>
      <w:b/>
      <w:bCs/>
      <w:i/>
      <w:iCs/>
      <w:color w:val="4F81BD"/>
      <w:sz w:val="20"/>
      <w:szCs w:val="20"/>
      <w:lang w:eastAsia="ru-RU"/>
    </w:rPr>
  </w:style>
  <w:style w:type="character" w:customStyle="1" w:styleId="50">
    <w:name w:val="Заголовок 5 Знак"/>
    <w:basedOn w:val="a0"/>
    <w:link w:val="5"/>
    <w:uiPriority w:val="99"/>
    <w:rsid w:val="00687832"/>
    <w:rPr>
      <w:rFonts w:ascii="Cambria" w:eastAsia="Times New Roman" w:hAnsi="Cambria" w:cs="Times New Roman"/>
      <w:color w:val="243F60"/>
      <w:sz w:val="20"/>
      <w:szCs w:val="20"/>
      <w:lang w:eastAsia="ru-RU"/>
    </w:rPr>
  </w:style>
  <w:style w:type="character" w:customStyle="1" w:styleId="60">
    <w:name w:val="Заголовок 6 Знак"/>
    <w:basedOn w:val="a0"/>
    <w:link w:val="6"/>
    <w:uiPriority w:val="99"/>
    <w:rsid w:val="00687832"/>
    <w:rPr>
      <w:rFonts w:ascii="Cambria" w:eastAsia="Times New Roman" w:hAnsi="Cambria" w:cs="Times New Roman"/>
      <w:i/>
      <w:iCs/>
      <w:color w:val="243F60"/>
      <w:sz w:val="20"/>
      <w:szCs w:val="20"/>
      <w:lang w:eastAsia="ru-RU"/>
    </w:rPr>
  </w:style>
  <w:style w:type="character" w:customStyle="1" w:styleId="70">
    <w:name w:val="Заголовок 7 Знак"/>
    <w:basedOn w:val="a0"/>
    <w:link w:val="7"/>
    <w:uiPriority w:val="99"/>
    <w:rsid w:val="00687832"/>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9"/>
    <w:rsid w:val="00687832"/>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rsid w:val="00687832"/>
    <w:rPr>
      <w:rFonts w:ascii="Cambria" w:eastAsia="Times New Roman" w:hAnsi="Cambria" w:cs="Times New Roman"/>
      <w:i/>
      <w:iCs/>
      <w:color w:val="404040"/>
      <w:sz w:val="20"/>
      <w:szCs w:val="20"/>
      <w:lang w:eastAsia="ru-RU"/>
    </w:rPr>
  </w:style>
  <w:style w:type="paragraph" w:customStyle="1" w:styleId="ConsPlusTitle">
    <w:name w:val="ConsPlusTitle"/>
    <w:rsid w:val="0068783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List Paragraph"/>
    <w:basedOn w:val="a"/>
    <w:uiPriority w:val="99"/>
    <w:qFormat/>
    <w:rsid w:val="00687832"/>
    <w:pPr>
      <w:ind w:left="720"/>
      <w:contextualSpacing/>
    </w:pPr>
  </w:style>
  <w:style w:type="paragraph" w:styleId="21">
    <w:name w:val="Body Text Indent 2"/>
    <w:basedOn w:val="a"/>
    <w:link w:val="22"/>
    <w:uiPriority w:val="99"/>
    <w:rsid w:val="00687832"/>
    <w:pPr>
      <w:spacing w:after="120" w:line="480" w:lineRule="auto"/>
      <w:ind w:left="283"/>
    </w:pPr>
  </w:style>
  <w:style w:type="character" w:customStyle="1" w:styleId="22">
    <w:name w:val="Основной текст с отступом 2 Знак"/>
    <w:basedOn w:val="a0"/>
    <w:link w:val="21"/>
    <w:uiPriority w:val="99"/>
    <w:rsid w:val="00687832"/>
    <w:rPr>
      <w:rFonts w:ascii="Times New Roman" w:eastAsia="Times New Roman" w:hAnsi="Times New Roman" w:cs="Times New Roman"/>
      <w:sz w:val="20"/>
      <w:szCs w:val="20"/>
      <w:lang w:eastAsia="ru-RU"/>
    </w:rPr>
  </w:style>
  <w:style w:type="character" w:styleId="a4">
    <w:name w:val="Hyperlink"/>
    <w:uiPriority w:val="99"/>
    <w:rsid w:val="00687832"/>
    <w:rPr>
      <w:rFonts w:cs="Times New Roman"/>
      <w:color w:val="0000FF"/>
      <w:u w:val="single"/>
    </w:rPr>
  </w:style>
  <w:style w:type="paragraph" w:styleId="a5">
    <w:name w:val="header"/>
    <w:basedOn w:val="a"/>
    <w:link w:val="a6"/>
    <w:uiPriority w:val="99"/>
    <w:rsid w:val="00687832"/>
    <w:pPr>
      <w:tabs>
        <w:tab w:val="center" w:pos="4677"/>
        <w:tab w:val="right" w:pos="9355"/>
      </w:tabs>
    </w:pPr>
  </w:style>
  <w:style w:type="character" w:customStyle="1" w:styleId="a6">
    <w:name w:val="Верхний колонтитул Знак"/>
    <w:basedOn w:val="a0"/>
    <w:link w:val="a5"/>
    <w:uiPriority w:val="99"/>
    <w:rsid w:val="00687832"/>
    <w:rPr>
      <w:rFonts w:ascii="Times New Roman" w:eastAsia="Times New Roman" w:hAnsi="Times New Roman" w:cs="Times New Roman"/>
      <w:sz w:val="20"/>
      <w:szCs w:val="20"/>
      <w:lang w:eastAsia="ru-RU"/>
    </w:rPr>
  </w:style>
  <w:style w:type="paragraph" w:styleId="a7">
    <w:name w:val="footer"/>
    <w:aliases w:val="Знак11"/>
    <w:basedOn w:val="a"/>
    <w:link w:val="a8"/>
    <w:uiPriority w:val="99"/>
    <w:rsid w:val="00687832"/>
    <w:pPr>
      <w:tabs>
        <w:tab w:val="center" w:pos="4677"/>
        <w:tab w:val="right" w:pos="9355"/>
      </w:tabs>
    </w:pPr>
  </w:style>
  <w:style w:type="character" w:customStyle="1" w:styleId="a8">
    <w:name w:val="Нижний колонтитул Знак"/>
    <w:aliases w:val="Знак11 Знак"/>
    <w:basedOn w:val="a0"/>
    <w:link w:val="a7"/>
    <w:uiPriority w:val="99"/>
    <w:rsid w:val="00687832"/>
    <w:rPr>
      <w:rFonts w:ascii="Times New Roman" w:eastAsia="Times New Roman" w:hAnsi="Times New Roman" w:cs="Times New Roman"/>
      <w:sz w:val="20"/>
      <w:szCs w:val="20"/>
      <w:lang w:eastAsia="ru-RU"/>
    </w:rPr>
  </w:style>
  <w:style w:type="paragraph" w:styleId="a9">
    <w:name w:val="Balloon Text"/>
    <w:basedOn w:val="a"/>
    <w:link w:val="aa"/>
    <w:uiPriority w:val="99"/>
    <w:rsid w:val="00687832"/>
    <w:rPr>
      <w:rFonts w:ascii="Tahoma" w:hAnsi="Tahoma" w:cs="Tahoma"/>
      <w:sz w:val="16"/>
      <w:szCs w:val="16"/>
    </w:rPr>
  </w:style>
  <w:style w:type="character" w:customStyle="1" w:styleId="aa">
    <w:name w:val="Текст выноски Знак"/>
    <w:basedOn w:val="a0"/>
    <w:link w:val="a9"/>
    <w:uiPriority w:val="99"/>
    <w:rsid w:val="00687832"/>
    <w:rPr>
      <w:rFonts w:ascii="Tahoma" w:eastAsia="Times New Roman" w:hAnsi="Tahoma" w:cs="Tahoma"/>
      <w:sz w:val="16"/>
      <w:szCs w:val="16"/>
      <w:lang w:eastAsia="ru-RU"/>
    </w:rPr>
  </w:style>
  <w:style w:type="character" w:customStyle="1" w:styleId="BalloonTextChar">
    <w:name w:val="Balloon Text Char"/>
    <w:uiPriority w:val="99"/>
    <w:locked/>
    <w:rsid w:val="00687832"/>
    <w:rPr>
      <w:rFonts w:ascii="Tahoma" w:hAnsi="Tahoma"/>
      <w:sz w:val="16"/>
    </w:rPr>
  </w:style>
  <w:style w:type="table" w:styleId="ab">
    <w:name w:val="Table Grid"/>
    <w:basedOn w:val="a1"/>
    <w:uiPriority w:val="59"/>
    <w:rsid w:val="00687832"/>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687832"/>
    <w:rPr>
      <w:rFonts w:cs="Times New Roman"/>
    </w:rPr>
  </w:style>
  <w:style w:type="character" w:styleId="ac">
    <w:name w:val="page number"/>
    <w:uiPriority w:val="99"/>
    <w:rsid w:val="00687832"/>
    <w:rPr>
      <w:rFonts w:cs="Times New Roman"/>
    </w:rPr>
  </w:style>
  <w:style w:type="paragraph" w:customStyle="1" w:styleId="ConsPlusNonformat">
    <w:name w:val="ConsPlusNonformat"/>
    <w:uiPriority w:val="99"/>
    <w:rsid w:val="006878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687832"/>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687832"/>
    <w:rPr>
      <w:rFonts w:ascii="Times New Roman" w:eastAsia="Times New Roman" w:hAnsi="Times New Roman" w:cs="Times New Roman"/>
      <w:sz w:val="28"/>
      <w:szCs w:val="28"/>
      <w:lang w:eastAsia="ru-RU"/>
    </w:rPr>
  </w:style>
  <w:style w:type="paragraph" w:customStyle="1" w:styleId="ConsPlusCell">
    <w:name w:val="ConsPlusCell"/>
    <w:uiPriority w:val="99"/>
    <w:rsid w:val="006878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Document Map"/>
    <w:basedOn w:val="a"/>
    <w:link w:val="ae"/>
    <w:uiPriority w:val="99"/>
    <w:semiHidden/>
    <w:rsid w:val="00687832"/>
    <w:pPr>
      <w:shd w:val="clear" w:color="auto" w:fill="000080"/>
    </w:pPr>
    <w:rPr>
      <w:rFonts w:ascii="Tahoma" w:eastAsia="SimSun" w:hAnsi="Tahoma" w:cs="Tahoma"/>
      <w:lang w:eastAsia="zh-CN"/>
    </w:rPr>
  </w:style>
  <w:style w:type="character" w:customStyle="1" w:styleId="ae">
    <w:name w:val="Схема документа Знак"/>
    <w:basedOn w:val="a0"/>
    <w:link w:val="ad"/>
    <w:uiPriority w:val="99"/>
    <w:semiHidden/>
    <w:rsid w:val="00687832"/>
    <w:rPr>
      <w:rFonts w:ascii="Tahoma" w:eastAsia="SimSun" w:hAnsi="Tahoma" w:cs="Tahoma"/>
      <w:sz w:val="20"/>
      <w:szCs w:val="20"/>
      <w:shd w:val="clear" w:color="auto" w:fill="000080"/>
      <w:lang w:eastAsia="zh-CN"/>
    </w:rPr>
  </w:style>
  <w:style w:type="paragraph" w:styleId="af">
    <w:name w:val="caption"/>
    <w:basedOn w:val="a"/>
    <w:next w:val="a"/>
    <w:uiPriority w:val="99"/>
    <w:qFormat/>
    <w:rsid w:val="00687832"/>
    <w:rPr>
      <w:b/>
      <w:bCs/>
      <w:color w:val="4F81BD"/>
      <w:sz w:val="18"/>
      <w:szCs w:val="18"/>
    </w:rPr>
  </w:style>
  <w:style w:type="paragraph" w:styleId="af0">
    <w:name w:val="Title"/>
    <w:aliases w:val="Таблица"/>
    <w:basedOn w:val="a"/>
    <w:next w:val="a"/>
    <w:link w:val="af1"/>
    <w:uiPriority w:val="99"/>
    <w:qFormat/>
    <w:rsid w:val="00687832"/>
    <w:pPr>
      <w:pBdr>
        <w:bottom w:val="single" w:sz="8" w:space="4" w:color="4F81BD"/>
      </w:pBdr>
      <w:spacing w:after="300"/>
      <w:contextualSpacing/>
    </w:pPr>
    <w:rPr>
      <w:rFonts w:ascii="Cambria" w:hAnsi="Cambria"/>
      <w:color w:val="17365D"/>
      <w:spacing w:val="5"/>
      <w:kern w:val="28"/>
      <w:sz w:val="52"/>
      <w:szCs w:val="52"/>
    </w:rPr>
  </w:style>
  <w:style w:type="character" w:customStyle="1" w:styleId="af1">
    <w:name w:val="Заголовок Знак"/>
    <w:aliases w:val="Таблица Знак"/>
    <w:basedOn w:val="a0"/>
    <w:link w:val="af0"/>
    <w:uiPriority w:val="99"/>
    <w:rsid w:val="00687832"/>
    <w:rPr>
      <w:rFonts w:ascii="Cambria" w:eastAsia="Times New Roman" w:hAnsi="Cambria" w:cs="Times New Roman"/>
      <w:color w:val="17365D"/>
      <w:spacing w:val="5"/>
      <w:kern w:val="28"/>
      <w:sz w:val="52"/>
      <w:szCs w:val="52"/>
      <w:lang w:eastAsia="ru-RU"/>
    </w:rPr>
  </w:style>
  <w:style w:type="paragraph" w:styleId="af2">
    <w:name w:val="Subtitle"/>
    <w:basedOn w:val="a"/>
    <w:next w:val="a"/>
    <w:link w:val="af3"/>
    <w:uiPriority w:val="99"/>
    <w:qFormat/>
    <w:rsid w:val="00687832"/>
    <w:pPr>
      <w:numPr>
        <w:ilvl w:val="1"/>
      </w:numPr>
    </w:pPr>
    <w:rPr>
      <w:rFonts w:ascii="Cambria" w:hAnsi="Cambria"/>
      <w:i/>
      <w:iCs/>
      <w:color w:val="4F81BD"/>
      <w:spacing w:val="15"/>
      <w:sz w:val="24"/>
      <w:szCs w:val="24"/>
    </w:rPr>
  </w:style>
  <w:style w:type="character" w:customStyle="1" w:styleId="af3">
    <w:name w:val="Подзаголовок Знак"/>
    <w:basedOn w:val="a0"/>
    <w:link w:val="af2"/>
    <w:uiPriority w:val="99"/>
    <w:rsid w:val="00687832"/>
    <w:rPr>
      <w:rFonts w:ascii="Cambria" w:eastAsia="Times New Roman" w:hAnsi="Cambria" w:cs="Times New Roman"/>
      <w:i/>
      <w:iCs/>
      <w:color w:val="4F81BD"/>
      <w:spacing w:val="15"/>
      <w:sz w:val="24"/>
      <w:szCs w:val="24"/>
      <w:lang w:eastAsia="ru-RU"/>
    </w:rPr>
  </w:style>
  <w:style w:type="character" w:styleId="af4">
    <w:name w:val="Strong"/>
    <w:uiPriority w:val="99"/>
    <w:qFormat/>
    <w:rsid w:val="00687832"/>
    <w:rPr>
      <w:rFonts w:cs="Times New Roman"/>
      <w:b/>
    </w:rPr>
  </w:style>
  <w:style w:type="character" w:styleId="af5">
    <w:name w:val="Emphasis"/>
    <w:uiPriority w:val="99"/>
    <w:qFormat/>
    <w:rsid w:val="00687832"/>
    <w:rPr>
      <w:rFonts w:cs="Times New Roman"/>
      <w:i/>
    </w:rPr>
  </w:style>
  <w:style w:type="paragraph" w:styleId="af6">
    <w:name w:val="No Spacing"/>
    <w:link w:val="af7"/>
    <w:uiPriority w:val="99"/>
    <w:qFormat/>
    <w:rsid w:val="00687832"/>
    <w:pPr>
      <w:spacing w:after="0" w:line="240" w:lineRule="auto"/>
    </w:pPr>
    <w:rPr>
      <w:rFonts w:ascii="Calibri" w:eastAsia="Calibri" w:hAnsi="Calibri" w:cs="Times New Roman"/>
      <w:lang w:val="en-US"/>
    </w:rPr>
  </w:style>
  <w:style w:type="character" w:customStyle="1" w:styleId="af7">
    <w:name w:val="Без интервала Знак"/>
    <w:link w:val="af6"/>
    <w:uiPriority w:val="99"/>
    <w:locked/>
    <w:rsid w:val="00687832"/>
    <w:rPr>
      <w:rFonts w:ascii="Calibri" w:eastAsia="Calibri" w:hAnsi="Calibri" w:cs="Times New Roman"/>
      <w:lang w:val="en-US"/>
    </w:rPr>
  </w:style>
  <w:style w:type="paragraph" w:styleId="23">
    <w:name w:val="Quote"/>
    <w:basedOn w:val="a"/>
    <w:next w:val="a"/>
    <w:link w:val="24"/>
    <w:uiPriority w:val="99"/>
    <w:qFormat/>
    <w:rsid w:val="00687832"/>
    <w:rPr>
      <w:rFonts w:ascii="Calibri" w:eastAsia="Calibri" w:hAnsi="Calibri"/>
      <w:i/>
      <w:iCs/>
      <w:color w:val="000000"/>
    </w:rPr>
  </w:style>
  <w:style w:type="character" w:customStyle="1" w:styleId="24">
    <w:name w:val="Цитата 2 Знак"/>
    <w:basedOn w:val="a0"/>
    <w:link w:val="23"/>
    <w:uiPriority w:val="99"/>
    <w:rsid w:val="00687832"/>
    <w:rPr>
      <w:rFonts w:ascii="Calibri" w:eastAsia="Calibri" w:hAnsi="Calibri" w:cs="Times New Roman"/>
      <w:i/>
      <w:iCs/>
      <w:color w:val="000000"/>
      <w:sz w:val="20"/>
      <w:szCs w:val="20"/>
      <w:lang w:eastAsia="ru-RU"/>
    </w:rPr>
  </w:style>
  <w:style w:type="paragraph" w:styleId="af8">
    <w:name w:val="Intense Quote"/>
    <w:basedOn w:val="a"/>
    <w:next w:val="a"/>
    <w:link w:val="af9"/>
    <w:uiPriority w:val="99"/>
    <w:qFormat/>
    <w:rsid w:val="00687832"/>
    <w:pPr>
      <w:pBdr>
        <w:bottom w:val="single" w:sz="4" w:space="4" w:color="4F81BD"/>
      </w:pBdr>
      <w:spacing w:before="200" w:after="280"/>
      <w:ind w:left="936" w:right="936"/>
    </w:pPr>
    <w:rPr>
      <w:rFonts w:ascii="Calibri" w:eastAsia="Calibri" w:hAnsi="Calibri"/>
      <w:b/>
      <w:bCs/>
      <w:i/>
      <w:iCs/>
      <w:color w:val="4F81BD"/>
    </w:rPr>
  </w:style>
  <w:style w:type="character" w:customStyle="1" w:styleId="af9">
    <w:name w:val="Выделенная цитата Знак"/>
    <w:basedOn w:val="a0"/>
    <w:link w:val="af8"/>
    <w:uiPriority w:val="99"/>
    <w:rsid w:val="00687832"/>
    <w:rPr>
      <w:rFonts w:ascii="Calibri" w:eastAsia="Calibri" w:hAnsi="Calibri" w:cs="Times New Roman"/>
      <w:b/>
      <w:bCs/>
      <w:i/>
      <w:iCs/>
      <w:color w:val="4F81BD"/>
      <w:sz w:val="20"/>
      <w:szCs w:val="20"/>
      <w:lang w:eastAsia="ru-RU"/>
    </w:rPr>
  </w:style>
  <w:style w:type="character" w:styleId="afa">
    <w:name w:val="Subtle Emphasis"/>
    <w:uiPriority w:val="99"/>
    <w:qFormat/>
    <w:rsid w:val="00687832"/>
    <w:rPr>
      <w:i/>
      <w:color w:val="808080"/>
    </w:rPr>
  </w:style>
  <w:style w:type="character" w:styleId="afb">
    <w:name w:val="Intense Emphasis"/>
    <w:uiPriority w:val="99"/>
    <w:qFormat/>
    <w:rsid w:val="00687832"/>
    <w:rPr>
      <w:b/>
      <w:i/>
      <w:color w:val="4F81BD"/>
    </w:rPr>
  </w:style>
  <w:style w:type="character" w:styleId="afc">
    <w:name w:val="Subtle Reference"/>
    <w:uiPriority w:val="99"/>
    <w:qFormat/>
    <w:rsid w:val="00687832"/>
    <w:rPr>
      <w:smallCaps/>
      <w:color w:val="C0504D"/>
      <w:u w:val="single"/>
    </w:rPr>
  </w:style>
  <w:style w:type="character" w:styleId="afd">
    <w:name w:val="Intense Reference"/>
    <w:uiPriority w:val="99"/>
    <w:qFormat/>
    <w:rsid w:val="00687832"/>
    <w:rPr>
      <w:b/>
      <w:smallCaps/>
      <w:color w:val="C0504D"/>
      <w:spacing w:val="5"/>
      <w:u w:val="single"/>
    </w:rPr>
  </w:style>
  <w:style w:type="character" w:styleId="afe">
    <w:name w:val="Book Title"/>
    <w:uiPriority w:val="99"/>
    <w:qFormat/>
    <w:rsid w:val="00687832"/>
    <w:rPr>
      <w:b/>
      <w:smallCaps/>
      <w:spacing w:val="5"/>
    </w:rPr>
  </w:style>
  <w:style w:type="paragraph" w:styleId="aff">
    <w:name w:val="TOC Heading"/>
    <w:basedOn w:val="1"/>
    <w:next w:val="a"/>
    <w:uiPriority w:val="99"/>
    <w:qFormat/>
    <w:rsid w:val="00687832"/>
    <w:pPr>
      <w:outlineLvl w:val="9"/>
    </w:pPr>
  </w:style>
  <w:style w:type="character" w:customStyle="1" w:styleId="210">
    <w:name w:val="Заголовок 2 Знак1"/>
    <w:aliases w:val="Заголовок 2 Знак Знак Знак,Заголовок 2 Знак Знак1"/>
    <w:uiPriority w:val="99"/>
    <w:rsid w:val="00687832"/>
    <w:rPr>
      <w:rFonts w:ascii="Arial" w:hAnsi="Arial"/>
      <w:b/>
      <w:i/>
      <w:sz w:val="24"/>
    </w:rPr>
  </w:style>
  <w:style w:type="paragraph" w:styleId="aff0">
    <w:name w:val="Body Text Indent"/>
    <w:aliases w:val="Знак10"/>
    <w:basedOn w:val="a"/>
    <w:link w:val="aff1"/>
    <w:uiPriority w:val="99"/>
    <w:rsid w:val="00687832"/>
    <w:pPr>
      <w:ind w:firstLine="567"/>
    </w:pPr>
    <w:rPr>
      <w:sz w:val="28"/>
    </w:rPr>
  </w:style>
  <w:style w:type="character" w:customStyle="1" w:styleId="aff1">
    <w:name w:val="Основной текст с отступом Знак"/>
    <w:aliases w:val="Знак10 Знак"/>
    <w:basedOn w:val="a0"/>
    <w:link w:val="aff0"/>
    <w:uiPriority w:val="99"/>
    <w:rsid w:val="00687832"/>
    <w:rPr>
      <w:rFonts w:ascii="Times New Roman" w:eastAsia="Times New Roman" w:hAnsi="Times New Roman" w:cs="Times New Roman"/>
      <w:sz w:val="28"/>
      <w:szCs w:val="20"/>
      <w:lang w:eastAsia="ru-RU"/>
    </w:rPr>
  </w:style>
  <w:style w:type="paragraph" w:styleId="aff2">
    <w:name w:val="Body Text"/>
    <w:basedOn w:val="a"/>
    <w:link w:val="aff3"/>
    <w:uiPriority w:val="99"/>
    <w:rsid w:val="00687832"/>
    <w:rPr>
      <w:sz w:val="28"/>
    </w:rPr>
  </w:style>
  <w:style w:type="character" w:customStyle="1" w:styleId="aff3">
    <w:name w:val="Основной текст Знак"/>
    <w:basedOn w:val="a0"/>
    <w:link w:val="aff2"/>
    <w:uiPriority w:val="99"/>
    <w:rsid w:val="00687832"/>
    <w:rPr>
      <w:rFonts w:ascii="Times New Roman" w:eastAsia="Times New Roman" w:hAnsi="Times New Roman" w:cs="Times New Roman"/>
      <w:sz w:val="28"/>
      <w:szCs w:val="20"/>
      <w:lang w:eastAsia="ru-RU"/>
    </w:rPr>
  </w:style>
  <w:style w:type="paragraph" w:styleId="25">
    <w:name w:val="Body Text 2"/>
    <w:basedOn w:val="a"/>
    <w:link w:val="26"/>
    <w:uiPriority w:val="99"/>
    <w:rsid w:val="00687832"/>
    <w:pPr>
      <w:jc w:val="right"/>
    </w:pPr>
    <w:rPr>
      <w:sz w:val="28"/>
    </w:rPr>
  </w:style>
  <w:style w:type="character" w:customStyle="1" w:styleId="26">
    <w:name w:val="Основной текст 2 Знак"/>
    <w:basedOn w:val="a0"/>
    <w:link w:val="25"/>
    <w:uiPriority w:val="99"/>
    <w:rsid w:val="00687832"/>
    <w:rPr>
      <w:rFonts w:ascii="Times New Roman" w:eastAsia="Times New Roman" w:hAnsi="Times New Roman" w:cs="Times New Roman"/>
      <w:sz w:val="28"/>
      <w:szCs w:val="20"/>
      <w:lang w:eastAsia="ru-RU"/>
    </w:rPr>
  </w:style>
  <w:style w:type="paragraph" w:styleId="31">
    <w:name w:val="Body Text 3"/>
    <w:basedOn w:val="a"/>
    <w:link w:val="32"/>
    <w:uiPriority w:val="99"/>
    <w:rsid w:val="00687832"/>
    <w:pPr>
      <w:jc w:val="center"/>
    </w:pPr>
    <w:rPr>
      <w:color w:val="000000"/>
      <w:sz w:val="24"/>
    </w:rPr>
  </w:style>
  <w:style w:type="character" w:customStyle="1" w:styleId="32">
    <w:name w:val="Основной текст 3 Знак"/>
    <w:basedOn w:val="a0"/>
    <w:link w:val="31"/>
    <w:uiPriority w:val="99"/>
    <w:rsid w:val="00687832"/>
    <w:rPr>
      <w:rFonts w:ascii="Times New Roman" w:eastAsia="Times New Roman" w:hAnsi="Times New Roman" w:cs="Times New Roman"/>
      <w:color w:val="000000"/>
      <w:sz w:val="24"/>
      <w:szCs w:val="20"/>
      <w:lang w:eastAsia="ru-RU"/>
    </w:rPr>
  </w:style>
  <w:style w:type="paragraph" w:styleId="33">
    <w:name w:val="Body Text Indent 3"/>
    <w:basedOn w:val="a"/>
    <w:link w:val="34"/>
    <w:uiPriority w:val="99"/>
    <w:rsid w:val="00687832"/>
    <w:pPr>
      <w:spacing w:before="120"/>
      <w:ind w:firstLine="567"/>
      <w:jc w:val="both"/>
    </w:pPr>
    <w:rPr>
      <w:b/>
      <w:sz w:val="28"/>
    </w:rPr>
  </w:style>
  <w:style w:type="character" w:customStyle="1" w:styleId="34">
    <w:name w:val="Основной текст с отступом 3 Знак"/>
    <w:basedOn w:val="a0"/>
    <w:link w:val="33"/>
    <w:uiPriority w:val="99"/>
    <w:rsid w:val="00687832"/>
    <w:rPr>
      <w:rFonts w:ascii="Times New Roman" w:eastAsia="Times New Roman" w:hAnsi="Times New Roman" w:cs="Times New Roman"/>
      <w:b/>
      <w:sz w:val="28"/>
      <w:szCs w:val="20"/>
      <w:lang w:eastAsia="ru-RU"/>
    </w:rPr>
  </w:style>
  <w:style w:type="paragraph" w:customStyle="1" w:styleId="11">
    <w:name w:val="Обычный1"/>
    <w:uiPriority w:val="99"/>
    <w:rsid w:val="00687832"/>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FR4">
    <w:name w:val="FR4"/>
    <w:uiPriority w:val="99"/>
    <w:rsid w:val="00687832"/>
    <w:pPr>
      <w:widowControl w:val="0"/>
      <w:spacing w:after="0" w:line="440" w:lineRule="auto"/>
      <w:ind w:left="160" w:firstLine="680"/>
      <w:jc w:val="both"/>
    </w:pPr>
    <w:rPr>
      <w:rFonts w:ascii="Arial" w:eastAsia="Times New Roman" w:hAnsi="Arial" w:cs="Times New Roman"/>
      <w:szCs w:val="20"/>
      <w:lang w:eastAsia="ru-RU"/>
    </w:rPr>
  </w:style>
  <w:style w:type="paragraph" w:styleId="aff4">
    <w:name w:val="List Bullet"/>
    <w:basedOn w:val="a"/>
    <w:autoRedefine/>
    <w:uiPriority w:val="99"/>
    <w:rsid w:val="00687832"/>
    <w:pPr>
      <w:tabs>
        <w:tab w:val="num" w:pos="0"/>
        <w:tab w:val="num" w:pos="1560"/>
      </w:tabs>
      <w:spacing w:line="360" w:lineRule="auto"/>
      <w:ind w:firstLine="567"/>
      <w:jc w:val="both"/>
    </w:pPr>
    <w:rPr>
      <w:color w:val="000000"/>
      <w:sz w:val="28"/>
      <w:szCs w:val="28"/>
    </w:rPr>
  </w:style>
  <w:style w:type="paragraph" w:styleId="aff5">
    <w:name w:val="Normal (Web)"/>
    <w:aliases w:val="Обычный (Web)1,Обычный (Web)11"/>
    <w:basedOn w:val="a"/>
    <w:link w:val="aff6"/>
    <w:uiPriority w:val="99"/>
    <w:rsid w:val="00687832"/>
    <w:pPr>
      <w:spacing w:before="100" w:beforeAutospacing="1" w:after="100" w:afterAutospacing="1"/>
      <w:jc w:val="both"/>
    </w:pPr>
    <w:rPr>
      <w:rFonts w:ascii="Arial" w:hAnsi="Arial"/>
      <w:sz w:val="18"/>
      <w:szCs w:val="18"/>
      <w:lang w:eastAsia="zh-CN"/>
    </w:rPr>
  </w:style>
  <w:style w:type="character" w:customStyle="1" w:styleId="aff6">
    <w:name w:val="Обычный (веб) Знак"/>
    <w:aliases w:val="Обычный (Web)1 Знак,Обычный (Web)11 Знак"/>
    <w:link w:val="aff5"/>
    <w:uiPriority w:val="99"/>
    <w:locked/>
    <w:rsid w:val="00687832"/>
    <w:rPr>
      <w:rFonts w:ascii="Arial" w:eastAsia="Times New Roman" w:hAnsi="Arial" w:cs="Times New Roman"/>
      <w:sz w:val="18"/>
      <w:szCs w:val="18"/>
      <w:lang w:eastAsia="zh-CN"/>
    </w:rPr>
  </w:style>
  <w:style w:type="character" w:customStyle="1" w:styleId="aff7">
    <w:name w:val="Текст сноски Знак"/>
    <w:link w:val="aff8"/>
    <w:uiPriority w:val="99"/>
    <w:semiHidden/>
    <w:locked/>
    <w:rsid w:val="00687832"/>
    <w:rPr>
      <w:rFonts w:ascii="TimesDL" w:hAnsi="TimesDL"/>
    </w:rPr>
  </w:style>
  <w:style w:type="paragraph" w:styleId="aff8">
    <w:name w:val="footnote text"/>
    <w:basedOn w:val="a"/>
    <w:link w:val="aff7"/>
    <w:uiPriority w:val="99"/>
    <w:semiHidden/>
    <w:rsid w:val="00687832"/>
    <w:pPr>
      <w:overflowPunct w:val="0"/>
      <w:autoSpaceDE w:val="0"/>
      <w:autoSpaceDN w:val="0"/>
      <w:adjustRightInd w:val="0"/>
      <w:textAlignment w:val="baseline"/>
    </w:pPr>
    <w:rPr>
      <w:rFonts w:ascii="TimesDL" w:eastAsiaTheme="minorHAnsi" w:hAnsi="TimesDL" w:cstheme="minorBidi"/>
      <w:sz w:val="22"/>
      <w:szCs w:val="22"/>
      <w:lang w:eastAsia="en-US"/>
    </w:rPr>
  </w:style>
  <w:style w:type="character" w:customStyle="1" w:styleId="12">
    <w:name w:val="Текст сноски Знак1"/>
    <w:basedOn w:val="a0"/>
    <w:uiPriority w:val="99"/>
    <w:semiHidden/>
    <w:rsid w:val="00687832"/>
    <w:rPr>
      <w:rFonts w:ascii="Times New Roman" w:eastAsia="Times New Roman" w:hAnsi="Times New Roman" w:cs="Times New Roman"/>
      <w:sz w:val="20"/>
      <w:szCs w:val="20"/>
      <w:lang w:eastAsia="ru-RU"/>
    </w:rPr>
  </w:style>
  <w:style w:type="paragraph" w:styleId="aff9">
    <w:name w:val="List"/>
    <w:basedOn w:val="a"/>
    <w:uiPriority w:val="99"/>
    <w:rsid w:val="00687832"/>
    <w:pPr>
      <w:ind w:left="283" w:hanging="283"/>
    </w:pPr>
    <w:rPr>
      <w:sz w:val="24"/>
    </w:rPr>
  </w:style>
  <w:style w:type="paragraph" w:customStyle="1" w:styleId="14">
    <w:name w:val="Обычный +14"/>
    <w:basedOn w:val="a"/>
    <w:uiPriority w:val="99"/>
    <w:rsid w:val="00687832"/>
    <w:rPr>
      <w:sz w:val="24"/>
    </w:rPr>
  </w:style>
  <w:style w:type="paragraph" w:customStyle="1" w:styleId="book">
    <w:name w:val="book"/>
    <w:basedOn w:val="a"/>
    <w:uiPriority w:val="99"/>
    <w:rsid w:val="00687832"/>
    <w:pPr>
      <w:ind w:firstLine="300"/>
    </w:pPr>
    <w:rPr>
      <w:sz w:val="24"/>
      <w:szCs w:val="24"/>
    </w:rPr>
  </w:style>
  <w:style w:type="character" w:customStyle="1" w:styleId="affa">
    <w:name w:val="Знак Знак"/>
    <w:uiPriority w:val="99"/>
    <w:locked/>
    <w:rsid w:val="00687832"/>
    <w:rPr>
      <w:sz w:val="28"/>
      <w:lang w:val="ru-RU" w:eastAsia="ru-RU"/>
    </w:rPr>
  </w:style>
  <w:style w:type="paragraph" w:customStyle="1" w:styleId="affb">
    <w:name w:val="Знак"/>
    <w:basedOn w:val="a"/>
    <w:uiPriority w:val="99"/>
    <w:rsid w:val="00687832"/>
    <w:pPr>
      <w:spacing w:after="160" w:line="240" w:lineRule="exact"/>
    </w:pPr>
    <w:rPr>
      <w:rFonts w:ascii="Verdana" w:hAnsi="Verdana" w:cs="Verdana"/>
      <w:lang w:val="en-US" w:eastAsia="en-US"/>
    </w:rPr>
  </w:style>
  <w:style w:type="paragraph" w:customStyle="1" w:styleId="affc">
    <w:name w:val="???????"/>
    <w:uiPriority w:val="99"/>
    <w:rsid w:val="00687832"/>
    <w:pPr>
      <w:suppressAutoHyphens/>
      <w:spacing w:after="0" w:line="240" w:lineRule="auto"/>
    </w:pPr>
    <w:rPr>
      <w:rFonts w:ascii="Times New Roman" w:eastAsia="Calibri" w:hAnsi="Times New Roman" w:cs="Times New Roman"/>
      <w:sz w:val="20"/>
      <w:szCs w:val="20"/>
      <w:lang w:eastAsia="ar-SA"/>
    </w:rPr>
  </w:style>
  <w:style w:type="character" w:customStyle="1" w:styleId="blk">
    <w:name w:val="blk"/>
    <w:uiPriority w:val="99"/>
    <w:rsid w:val="00687832"/>
  </w:style>
  <w:style w:type="character" w:customStyle="1" w:styleId="nobr">
    <w:name w:val="nobr"/>
    <w:uiPriority w:val="99"/>
    <w:rsid w:val="00687832"/>
  </w:style>
  <w:style w:type="paragraph" w:customStyle="1" w:styleId="310">
    <w:name w:val="Основной текст с отступом 31"/>
    <w:basedOn w:val="a"/>
    <w:uiPriority w:val="99"/>
    <w:rsid w:val="00687832"/>
    <w:pPr>
      <w:widowControl w:val="0"/>
      <w:ind w:firstLine="851"/>
      <w:jc w:val="both"/>
    </w:pPr>
    <w:rPr>
      <w:sz w:val="28"/>
      <w:lang w:eastAsia="en-US"/>
    </w:rPr>
  </w:style>
  <w:style w:type="paragraph" w:customStyle="1" w:styleId="13">
    <w:name w:val="Без интервала1"/>
    <w:uiPriority w:val="99"/>
    <w:rsid w:val="00687832"/>
    <w:pPr>
      <w:spacing w:after="0" w:line="240" w:lineRule="auto"/>
    </w:pPr>
    <w:rPr>
      <w:rFonts w:ascii="Calibri" w:eastAsia="Times New Roman" w:hAnsi="Calibri" w:cs="Times New Roman"/>
    </w:rPr>
  </w:style>
  <w:style w:type="character" w:customStyle="1" w:styleId="100">
    <w:name w:val="Основной текст + 10"/>
    <w:aliases w:val="5 pt"/>
    <w:uiPriority w:val="99"/>
    <w:rsid w:val="00687832"/>
    <w:rPr>
      <w:rFonts w:ascii="Times New Roman" w:hAnsi="Times New Roman"/>
      <w:spacing w:val="0"/>
      <w:sz w:val="21"/>
    </w:rPr>
  </w:style>
  <w:style w:type="paragraph" w:customStyle="1" w:styleId="rvps3">
    <w:name w:val="rvps3"/>
    <w:basedOn w:val="a"/>
    <w:uiPriority w:val="99"/>
    <w:rsid w:val="00687832"/>
    <w:pPr>
      <w:spacing w:before="100" w:beforeAutospacing="1" w:after="100" w:afterAutospacing="1"/>
    </w:pPr>
    <w:rPr>
      <w:color w:val="000000"/>
      <w:sz w:val="24"/>
      <w:szCs w:val="24"/>
    </w:rPr>
  </w:style>
  <w:style w:type="character" w:customStyle="1" w:styleId="rvts7">
    <w:name w:val="rvts7"/>
    <w:uiPriority w:val="99"/>
    <w:rsid w:val="00687832"/>
  </w:style>
  <w:style w:type="paragraph" w:customStyle="1" w:styleId="15">
    <w:name w:val="Абзац списка1"/>
    <w:basedOn w:val="a"/>
    <w:uiPriority w:val="99"/>
    <w:rsid w:val="00687832"/>
    <w:pPr>
      <w:ind w:left="720"/>
      <w:contextualSpacing/>
    </w:pPr>
    <w:rPr>
      <w:rFonts w:eastAsia="Calibri"/>
      <w:sz w:val="24"/>
      <w:szCs w:val="24"/>
    </w:rPr>
  </w:style>
  <w:style w:type="character" w:customStyle="1" w:styleId="110">
    <w:name w:val="Знак11 Знак Знак"/>
    <w:uiPriority w:val="99"/>
    <w:rsid w:val="00687832"/>
    <w:rPr>
      <w:rFonts w:ascii="Times New Roman" w:hAnsi="Times New Roman"/>
      <w:sz w:val="20"/>
      <w:lang w:eastAsia="ru-RU"/>
    </w:rPr>
  </w:style>
  <w:style w:type="paragraph" w:customStyle="1" w:styleId="ConsNormal">
    <w:name w:val="ConsNormal"/>
    <w:uiPriority w:val="99"/>
    <w:rsid w:val="006878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6">
    <w:name w:val="Стиль1"/>
    <w:basedOn w:val="a"/>
    <w:link w:val="17"/>
    <w:uiPriority w:val="99"/>
    <w:rsid w:val="00687832"/>
    <w:pPr>
      <w:spacing w:after="120"/>
    </w:pPr>
    <w:rPr>
      <w:sz w:val="28"/>
      <w:lang w:eastAsia="zh-CN"/>
    </w:rPr>
  </w:style>
  <w:style w:type="character" w:customStyle="1" w:styleId="17">
    <w:name w:val="Стиль1 Знак"/>
    <w:link w:val="16"/>
    <w:uiPriority w:val="99"/>
    <w:locked/>
    <w:rsid w:val="00687832"/>
    <w:rPr>
      <w:rFonts w:ascii="Times New Roman" w:eastAsia="Times New Roman" w:hAnsi="Times New Roman" w:cs="Times New Roman"/>
      <w:sz w:val="28"/>
      <w:szCs w:val="20"/>
      <w:lang w:eastAsia="zh-CN"/>
    </w:rPr>
  </w:style>
  <w:style w:type="character" w:customStyle="1" w:styleId="w">
    <w:name w:val="w"/>
    <w:uiPriority w:val="99"/>
    <w:rsid w:val="00687832"/>
  </w:style>
  <w:style w:type="character" w:customStyle="1" w:styleId="selectionindex">
    <w:name w:val="selection_index"/>
    <w:uiPriority w:val="99"/>
    <w:rsid w:val="00687832"/>
  </w:style>
  <w:style w:type="character" w:styleId="affd">
    <w:name w:val="FollowedHyperlink"/>
    <w:uiPriority w:val="99"/>
    <w:rsid w:val="00687832"/>
    <w:rPr>
      <w:rFonts w:cs="Times New Roman"/>
      <w:color w:val="800080"/>
      <w:u w:val="single"/>
    </w:rPr>
  </w:style>
  <w:style w:type="paragraph" w:customStyle="1" w:styleId="xl87">
    <w:name w:val="xl87"/>
    <w:basedOn w:val="a"/>
    <w:rsid w:val="00687832"/>
    <w:pPr>
      <w:pBdr>
        <w:top w:val="single" w:sz="4" w:space="0" w:color="333333"/>
        <w:bottom w:val="single" w:sz="4" w:space="0" w:color="333333"/>
        <w:right w:val="single" w:sz="4" w:space="0" w:color="333333"/>
      </w:pBdr>
      <w:shd w:val="clear" w:color="000000" w:fill="CCCCFF"/>
      <w:spacing w:before="100" w:beforeAutospacing="1" w:after="100" w:afterAutospacing="1"/>
      <w:textAlignment w:val="top"/>
    </w:pPr>
    <w:rPr>
      <w:rFonts w:ascii="Tahoma" w:hAnsi="Tahoma" w:cs="Tahoma"/>
      <w:sz w:val="16"/>
      <w:szCs w:val="16"/>
    </w:rPr>
  </w:style>
  <w:style w:type="paragraph" w:customStyle="1" w:styleId="s1">
    <w:name w:val="s_1"/>
    <w:basedOn w:val="a"/>
    <w:uiPriority w:val="99"/>
    <w:rsid w:val="00687832"/>
    <w:pPr>
      <w:spacing w:before="100" w:beforeAutospacing="1" w:after="100" w:afterAutospacing="1"/>
    </w:pPr>
    <w:rPr>
      <w:sz w:val="24"/>
      <w:szCs w:val="24"/>
    </w:rPr>
  </w:style>
  <w:style w:type="character" w:customStyle="1" w:styleId="s10">
    <w:name w:val="s_10"/>
    <w:uiPriority w:val="99"/>
    <w:rsid w:val="00687832"/>
  </w:style>
  <w:style w:type="paragraph" w:customStyle="1" w:styleId="TableParagraph">
    <w:name w:val="Table Paragraph"/>
    <w:basedOn w:val="a"/>
    <w:uiPriority w:val="99"/>
    <w:rsid w:val="00687832"/>
    <w:pPr>
      <w:widowControl w:val="0"/>
    </w:pPr>
    <w:rPr>
      <w:rFonts w:ascii="Arial" w:eastAsia="Calibri" w:hAnsi="Arial" w:cs="Arial"/>
      <w:sz w:val="22"/>
      <w:szCs w:val="22"/>
      <w:lang w:val="en-US" w:eastAsia="en-US"/>
    </w:rPr>
  </w:style>
  <w:style w:type="paragraph" w:customStyle="1" w:styleId="27">
    <w:name w:val="Обычный2"/>
    <w:uiPriority w:val="99"/>
    <w:rsid w:val="00687832"/>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28">
    <w:name w:val="Без интервала2"/>
    <w:uiPriority w:val="99"/>
    <w:rsid w:val="00687832"/>
    <w:pPr>
      <w:spacing w:after="0" w:line="240" w:lineRule="auto"/>
    </w:pPr>
    <w:rPr>
      <w:rFonts w:ascii="Calibri" w:eastAsia="Times New Roman" w:hAnsi="Calibri" w:cs="Times New Roman"/>
    </w:rPr>
  </w:style>
  <w:style w:type="paragraph" w:customStyle="1" w:styleId="29">
    <w:name w:val="Абзац списка2"/>
    <w:basedOn w:val="a"/>
    <w:rsid w:val="00687832"/>
    <w:pPr>
      <w:ind w:left="720"/>
      <w:contextualSpacing/>
    </w:pPr>
    <w:rPr>
      <w:rFonts w:eastAsia="Calibri"/>
      <w:sz w:val="24"/>
      <w:szCs w:val="24"/>
    </w:rPr>
  </w:style>
  <w:style w:type="paragraph" w:customStyle="1" w:styleId="Default">
    <w:name w:val="Default"/>
    <w:uiPriority w:val="99"/>
    <w:rsid w:val="00687832"/>
    <w:pPr>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xl63">
    <w:name w:val="xl63"/>
    <w:basedOn w:val="a"/>
    <w:rsid w:val="00687832"/>
    <w:pPr>
      <w:spacing w:before="100" w:beforeAutospacing="1" w:after="100" w:afterAutospacing="1"/>
    </w:pPr>
    <w:rPr>
      <w:sz w:val="24"/>
      <w:szCs w:val="24"/>
    </w:rPr>
  </w:style>
  <w:style w:type="paragraph" w:customStyle="1" w:styleId="xl64">
    <w:name w:val="xl64"/>
    <w:basedOn w:val="a"/>
    <w:rsid w:val="00687832"/>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5">
    <w:name w:val="xl65"/>
    <w:basedOn w:val="a"/>
    <w:rsid w:val="00687832"/>
    <w:pPr>
      <w:pBdr>
        <w:top w:val="single" w:sz="4" w:space="0" w:color="auto"/>
        <w:left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66">
    <w:name w:val="xl66"/>
    <w:basedOn w:val="a"/>
    <w:rsid w:val="00687832"/>
    <w:pPr>
      <w:pBdr>
        <w:left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687832"/>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878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69">
    <w:name w:val="xl69"/>
    <w:basedOn w:val="a"/>
    <w:rsid w:val="00687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70">
    <w:name w:val="xl70"/>
    <w:basedOn w:val="a"/>
    <w:rsid w:val="00687832"/>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71">
    <w:name w:val="xl71"/>
    <w:basedOn w:val="a"/>
    <w:rsid w:val="00687832"/>
    <w:pPr>
      <w:pBdr>
        <w:top w:val="single" w:sz="4" w:space="0" w:color="auto"/>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2">
    <w:name w:val="xl72"/>
    <w:basedOn w:val="a"/>
    <w:rsid w:val="00687832"/>
    <w:pPr>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73">
    <w:name w:val="xl73"/>
    <w:basedOn w:val="a"/>
    <w:rsid w:val="00687832"/>
    <w:pPr>
      <w:pBdr>
        <w:top w:val="single" w:sz="4" w:space="0" w:color="auto"/>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74">
    <w:name w:val="xl74"/>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75">
    <w:name w:val="xl75"/>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76">
    <w:name w:val="xl76"/>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24"/>
      <w:szCs w:val="24"/>
    </w:rPr>
  </w:style>
  <w:style w:type="paragraph" w:customStyle="1" w:styleId="xl77">
    <w:name w:val="xl77"/>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b/>
      <w:bCs/>
      <w:sz w:val="24"/>
      <w:szCs w:val="24"/>
    </w:rPr>
  </w:style>
  <w:style w:type="paragraph" w:customStyle="1" w:styleId="xl78">
    <w:name w:val="xl78"/>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24"/>
      <w:szCs w:val="24"/>
    </w:rPr>
  </w:style>
  <w:style w:type="paragraph" w:customStyle="1" w:styleId="xl79">
    <w:name w:val="xl79"/>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80">
    <w:name w:val="xl80"/>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1">
    <w:name w:val="xl81"/>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rPr>
  </w:style>
  <w:style w:type="paragraph" w:customStyle="1" w:styleId="xl82">
    <w:name w:val="xl82"/>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rPr>
  </w:style>
  <w:style w:type="paragraph" w:customStyle="1" w:styleId="xl83">
    <w:name w:val="xl83"/>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4">
    <w:name w:val="xl84"/>
    <w:basedOn w:val="a"/>
    <w:rsid w:val="0068783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85">
    <w:name w:val="xl85"/>
    <w:basedOn w:val="a"/>
    <w:rsid w:val="00687832"/>
    <w:pPr>
      <w:pBdr>
        <w:top w:val="single" w:sz="4" w:space="0" w:color="000000"/>
        <w:left w:val="single" w:sz="4" w:space="0" w:color="000000"/>
        <w:bottom w:val="single" w:sz="4" w:space="0" w:color="auto"/>
        <w:right w:val="single" w:sz="4" w:space="0" w:color="000000"/>
      </w:pBdr>
      <w:spacing w:before="100" w:beforeAutospacing="1" w:after="100" w:afterAutospacing="1"/>
      <w:textAlignment w:val="top"/>
    </w:pPr>
    <w:rPr>
      <w:sz w:val="24"/>
      <w:szCs w:val="24"/>
    </w:rPr>
  </w:style>
  <w:style w:type="paragraph" w:customStyle="1" w:styleId="xl86">
    <w:name w:val="xl86"/>
    <w:basedOn w:val="a"/>
    <w:rsid w:val="00687832"/>
    <w:pPr>
      <w:pBdr>
        <w:top w:val="single" w:sz="4" w:space="0" w:color="000000"/>
        <w:left w:val="single" w:sz="4" w:space="0" w:color="000000"/>
        <w:bottom w:val="single" w:sz="4" w:space="0" w:color="auto"/>
        <w:right w:val="single" w:sz="4" w:space="0" w:color="000000"/>
      </w:pBdr>
      <w:spacing w:before="100" w:beforeAutospacing="1" w:after="100" w:afterAutospacing="1"/>
    </w:pPr>
    <w:rPr>
      <w:sz w:val="24"/>
      <w:szCs w:val="24"/>
    </w:rPr>
  </w:style>
  <w:style w:type="paragraph" w:customStyle="1" w:styleId="xl88">
    <w:name w:val="xl88"/>
    <w:basedOn w:val="a"/>
    <w:rsid w:val="00687832"/>
    <w:pPr>
      <w:pBdr>
        <w:top w:val="single" w:sz="4" w:space="0" w:color="000000"/>
        <w:left w:val="single" w:sz="4" w:space="0" w:color="000000"/>
        <w:bottom w:val="single" w:sz="4" w:space="0" w:color="auto"/>
        <w:right w:val="single" w:sz="4" w:space="0" w:color="000000"/>
      </w:pBdr>
      <w:spacing w:before="100" w:beforeAutospacing="1" w:after="100" w:afterAutospacing="1"/>
    </w:pPr>
    <w:rPr>
      <w:sz w:val="24"/>
      <w:szCs w:val="24"/>
    </w:rPr>
  </w:style>
  <w:style w:type="paragraph" w:styleId="HTML">
    <w:name w:val="HTML Preformatted"/>
    <w:basedOn w:val="a"/>
    <w:link w:val="HTML0"/>
    <w:uiPriority w:val="99"/>
    <w:rsid w:val="006878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687832"/>
    <w:rPr>
      <w:rFonts w:ascii="Courier New" w:eastAsia="Times New Roman" w:hAnsi="Courier New" w:cs="Courier New"/>
      <w:sz w:val="20"/>
      <w:szCs w:val="20"/>
      <w:lang w:eastAsia="ru-RU"/>
    </w:rPr>
  </w:style>
  <w:style w:type="paragraph" w:customStyle="1" w:styleId="DefaultStyle">
    <w:name w:val="Default Style"/>
    <w:uiPriority w:val="99"/>
    <w:rsid w:val="00687832"/>
    <w:pPr>
      <w:suppressAutoHyphens/>
      <w:spacing w:after="0" w:line="256" w:lineRule="auto"/>
      <w:ind w:left="1418" w:hanging="567"/>
    </w:pPr>
    <w:rPr>
      <w:rFonts w:ascii="Calibri" w:eastAsia="Calibri" w:hAnsi="Calibri" w:cs="Calibri"/>
      <w:sz w:val="20"/>
      <w:szCs w:val="20"/>
    </w:rPr>
  </w:style>
  <w:style w:type="paragraph" w:customStyle="1" w:styleId="xl89">
    <w:name w:val="xl89"/>
    <w:basedOn w:val="a"/>
    <w:rsid w:val="0068783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24"/>
      <w:szCs w:val="24"/>
    </w:rPr>
  </w:style>
  <w:style w:type="paragraph" w:customStyle="1" w:styleId="xl90">
    <w:name w:val="xl90"/>
    <w:basedOn w:val="a"/>
    <w:rsid w:val="00687832"/>
    <w:pPr>
      <w:pBdr>
        <w:top w:val="single" w:sz="4" w:space="0" w:color="auto"/>
        <w:left w:val="single" w:sz="4" w:space="0" w:color="auto"/>
        <w:right w:val="single" w:sz="4" w:space="0" w:color="auto"/>
      </w:pBdr>
      <w:shd w:val="clear" w:color="000000" w:fill="FF9900"/>
      <w:spacing w:before="100" w:beforeAutospacing="1" w:after="100" w:afterAutospacing="1"/>
      <w:jc w:val="center"/>
      <w:textAlignment w:val="center"/>
    </w:pPr>
    <w:rPr>
      <w:sz w:val="24"/>
      <w:szCs w:val="24"/>
    </w:rPr>
  </w:style>
  <w:style w:type="paragraph" w:customStyle="1" w:styleId="xl91">
    <w:name w:val="xl91"/>
    <w:basedOn w:val="a"/>
    <w:rsid w:val="00687832"/>
    <w:pPr>
      <w:pBdr>
        <w:left w:val="single" w:sz="4" w:space="0" w:color="auto"/>
        <w:right w:val="single" w:sz="4" w:space="0" w:color="auto"/>
      </w:pBdr>
      <w:shd w:val="clear" w:color="000000" w:fill="FF9900"/>
      <w:spacing w:before="100" w:beforeAutospacing="1" w:after="100" w:afterAutospacing="1"/>
      <w:jc w:val="center"/>
      <w:textAlignment w:val="center"/>
    </w:pPr>
    <w:rPr>
      <w:sz w:val="24"/>
      <w:szCs w:val="24"/>
    </w:rPr>
  </w:style>
  <w:style w:type="paragraph" w:customStyle="1" w:styleId="xl92">
    <w:name w:val="xl92"/>
    <w:basedOn w:val="a"/>
    <w:rsid w:val="00687832"/>
    <w:pPr>
      <w:pBdr>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sz w:val="24"/>
      <w:szCs w:val="24"/>
    </w:rPr>
  </w:style>
  <w:style w:type="paragraph" w:customStyle="1" w:styleId="xl93">
    <w:name w:val="xl93"/>
    <w:basedOn w:val="a"/>
    <w:rsid w:val="006878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4">
    <w:name w:val="xl94"/>
    <w:basedOn w:val="a"/>
    <w:rsid w:val="006878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5">
    <w:name w:val="xl95"/>
    <w:basedOn w:val="a"/>
    <w:rsid w:val="0068783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24"/>
      <w:szCs w:val="24"/>
    </w:rPr>
  </w:style>
  <w:style w:type="paragraph" w:customStyle="1" w:styleId="xl96">
    <w:name w:val="xl96"/>
    <w:basedOn w:val="a"/>
    <w:rsid w:val="0068783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sz w:val="24"/>
      <w:szCs w:val="24"/>
    </w:rPr>
  </w:style>
  <w:style w:type="paragraph" w:customStyle="1" w:styleId="xl97">
    <w:name w:val="xl97"/>
    <w:basedOn w:val="a"/>
    <w:rsid w:val="0068783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sz w:val="24"/>
      <w:szCs w:val="24"/>
    </w:rPr>
  </w:style>
  <w:style w:type="paragraph" w:customStyle="1" w:styleId="xl98">
    <w:name w:val="xl98"/>
    <w:basedOn w:val="a"/>
    <w:rsid w:val="00687832"/>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pPr>
    <w:rPr>
      <w:sz w:val="24"/>
      <w:szCs w:val="24"/>
    </w:rPr>
  </w:style>
  <w:style w:type="paragraph" w:customStyle="1" w:styleId="font5">
    <w:name w:val="font5"/>
    <w:basedOn w:val="a"/>
    <w:rsid w:val="00687832"/>
    <w:pPr>
      <w:spacing w:before="100" w:beforeAutospacing="1" w:after="100" w:afterAutospacing="1"/>
    </w:pPr>
    <w:rPr>
      <w:color w:val="000000"/>
      <w:sz w:val="18"/>
      <w:szCs w:val="18"/>
    </w:rPr>
  </w:style>
  <w:style w:type="paragraph" w:customStyle="1" w:styleId="font6">
    <w:name w:val="font6"/>
    <w:basedOn w:val="a"/>
    <w:uiPriority w:val="99"/>
    <w:rsid w:val="00687832"/>
    <w:pPr>
      <w:spacing w:before="100" w:beforeAutospacing="1" w:after="100" w:afterAutospacing="1"/>
    </w:pPr>
    <w:rPr>
      <w:color w:val="000000"/>
      <w:sz w:val="18"/>
      <w:szCs w:val="18"/>
    </w:rPr>
  </w:style>
  <w:style w:type="paragraph" w:styleId="affe">
    <w:name w:val="annotation text"/>
    <w:basedOn w:val="a"/>
    <w:link w:val="afff"/>
    <w:uiPriority w:val="99"/>
    <w:semiHidden/>
    <w:rsid w:val="00687832"/>
  </w:style>
  <w:style w:type="character" w:customStyle="1" w:styleId="afff">
    <w:name w:val="Текст примечания Знак"/>
    <w:basedOn w:val="a0"/>
    <w:link w:val="affe"/>
    <w:uiPriority w:val="99"/>
    <w:semiHidden/>
    <w:rsid w:val="00687832"/>
    <w:rPr>
      <w:rFonts w:ascii="Times New Roman" w:eastAsia="Times New Roman" w:hAnsi="Times New Roman" w:cs="Times New Roman"/>
      <w:sz w:val="20"/>
      <w:szCs w:val="20"/>
      <w:lang w:eastAsia="ru-RU"/>
    </w:rPr>
  </w:style>
  <w:style w:type="paragraph" w:styleId="afff0">
    <w:name w:val="annotation subject"/>
    <w:basedOn w:val="affe"/>
    <w:next w:val="affe"/>
    <w:link w:val="afff1"/>
    <w:uiPriority w:val="99"/>
    <w:semiHidden/>
    <w:rsid w:val="00687832"/>
    <w:rPr>
      <w:b/>
      <w:bCs/>
    </w:rPr>
  </w:style>
  <w:style w:type="character" w:customStyle="1" w:styleId="afff1">
    <w:name w:val="Тема примечания Знак"/>
    <w:basedOn w:val="afff"/>
    <w:link w:val="afff0"/>
    <w:uiPriority w:val="99"/>
    <w:semiHidden/>
    <w:rsid w:val="00687832"/>
    <w:rPr>
      <w:rFonts w:ascii="Times New Roman" w:eastAsia="Times New Roman" w:hAnsi="Times New Roman" w:cs="Times New Roman"/>
      <w:b/>
      <w:bCs/>
      <w:sz w:val="20"/>
      <w:szCs w:val="20"/>
      <w:lang w:eastAsia="ru-RU"/>
    </w:rPr>
  </w:style>
  <w:style w:type="character" w:customStyle="1" w:styleId="afff2">
    <w:name w:val="Основной текст_"/>
    <w:basedOn w:val="a0"/>
    <w:link w:val="18"/>
    <w:rsid w:val="00687832"/>
    <w:rPr>
      <w:rFonts w:ascii="Lucida Sans Unicode" w:eastAsia="Lucida Sans Unicode" w:hAnsi="Lucida Sans Unicode" w:cs="Lucida Sans Unicode"/>
      <w:spacing w:val="-11"/>
      <w:shd w:val="clear" w:color="auto" w:fill="FFFFFF"/>
    </w:rPr>
  </w:style>
  <w:style w:type="paragraph" w:customStyle="1" w:styleId="18">
    <w:name w:val="Основной текст1"/>
    <w:basedOn w:val="a"/>
    <w:link w:val="afff2"/>
    <w:rsid w:val="00687832"/>
    <w:pPr>
      <w:widowControl w:val="0"/>
      <w:shd w:val="clear" w:color="auto" w:fill="FFFFFF"/>
      <w:spacing w:after="240" w:line="266" w:lineRule="exact"/>
      <w:jc w:val="right"/>
    </w:pPr>
    <w:rPr>
      <w:rFonts w:ascii="Lucida Sans Unicode" w:eastAsia="Lucida Sans Unicode" w:hAnsi="Lucida Sans Unicode" w:cs="Lucida Sans Unicode"/>
      <w:spacing w:val="-11"/>
      <w:sz w:val="22"/>
      <w:szCs w:val="22"/>
      <w:lang w:eastAsia="en-US"/>
    </w:rPr>
  </w:style>
  <w:style w:type="character" w:customStyle="1" w:styleId="75pt0pt">
    <w:name w:val="Основной текст + 7;5 pt;Интервал 0 pt"/>
    <w:basedOn w:val="afff2"/>
    <w:rsid w:val="00687832"/>
    <w:rPr>
      <w:rFonts w:ascii="Lucida Sans Unicode" w:eastAsia="Lucida Sans Unicode" w:hAnsi="Lucida Sans Unicode" w:cs="Lucida Sans Unicode"/>
      <w:b w:val="0"/>
      <w:bCs w:val="0"/>
      <w:i w:val="0"/>
      <w:iCs w:val="0"/>
      <w:smallCaps w:val="0"/>
      <w:strike w:val="0"/>
      <w:color w:val="000000"/>
      <w:spacing w:val="-7"/>
      <w:w w:val="100"/>
      <w:position w:val="0"/>
      <w:sz w:val="15"/>
      <w:szCs w:val="15"/>
      <w:u w:val="none"/>
      <w:shd w:val="clear" w:color="auto" w:fill="FFFFFF"/>
      <w:lang w:val="ru-RU"/>
    </w:rPr>
  </w:style>
  <w:style w:type="paragraph" w:customStyle="1" w:styleId="xl99">
    <w:name w:val="xl99"/>
    <w:basedOn w:val="a"/>
    <w:rsid w:val="00D15F31"/>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00">
    <w:name w:val="xl100"/>
    <w:basedOn w:val="a"/>
    <w:rsid w:val="00D15F31"/>
    <w:pPr>
      <w:pBdr>
        <w:top w:val="single" w:sz="8" w:space="0" w:color="auto"/>
        <w:bottom w:val="single" w:sz="8" w:space="0" w:color="auto"/>
      </w:pBdr>
      <w:spacing w:before="100" w:beforeAutospacing="1" w:after="100" w:afterAutospacing="1"/>
      <w:jc w:val="center"/>
      <w:textAlignment w:val="center"/>
    </w:pPr>
  </w:style>
  <w:style w:type="paragraph" w:customStyle="1" w:styleId="xl101">
    <w:name w:val="xl101"/>
    <w:basedOn w:val="a"/>
    <w:rsid w:val="00D15F31"/>
    <w:pPr>
      <w:pBdr>
        <w:top w:val="single" w:sz="8" w:space="0" w:color="auto"/>
        <w:bottom w:val="single" w:sz="8" w:space="0" w:color="auto"/>
        <w:right w:val="single" w:sz="8" w:space="0" w:color="000000"/>
      </w:pBdr>
      <w:spacing w:before="100" w:beforeAutospacing="1" w:after="100" w:afterAutospacing="1"/>
      <w:jc w:val="center"/>
      <w:textAlignment w:val="center"/>
    </w:pPr>
  </w:style>
  <w:style w:type="paragraph" w:customStyle="1" w:styleId="xl102">
    <w:name w:val="xl102"/>
    <w:basedOn w:val="a"/>
    <w:rsid w:val="00D15F31"/>
    <w:pPr>
      <w:pBdr>
        <w:top w:val="single" w:sz="8" w:space="0" w:color="000000"/>
        <w:left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103">
    <w:name w:val="xl103"/>
    <w:basedOn w:val="a"/>
    <w:rsid w:val="00D15F31"/>
    <w:pPr>
      <w:pBdr>
        <w:left w:val="single" w:sz="8" w:space="0" w:color="auto"/>
        <w:right w:val="single" w:sz="8" w:space="0" w:color="auto"/>
      </w:pBdr>
      <w:shd w:val="clear" w:color="000000" w:fill="FFFF00"/>
      <w:spacing w:before="100" w:beforeAutospacing="1" w:after="100" w:afterAutospacing="1"/>
      <w:jc w:val="center"/>
      <w:textAlignment w:val="center"/>
    </w:pPr>
  </w:style>
  <w:style w:type="paragraph" w:customStyle="1" w:styleId="xl104">
    <w:name w:val="xl104"/>
    <w:basedOn w:val="a"/>
    <w:rsid w:val="00D15F31"/>
    <w:pPr>
      <w:pBdr>
        <w:left w:val="single" w:sz="8" w:space="0" w:color="auto"/>
        <w:bottom w:val="single" w:sz="8" w:space="0" w:color="000000"/>
        <w:right w:val="single" w:sz="8" w:space="0" w:color="auto"/>
      </w:pBdr>
      <w:shd w:val="clear" w:color="000000" w:fill="FFFF00"/>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251643">
      <w:bodyDiv w:val="1"/>
      <w:marLeft w:val="0"/>
      <w:marRight w:val="0"/>
      <w:marTop w:val="0"/>
      <w:marBottom w:val="0"/>
      <w:divBdr>
        <w:top w:val="none" w:sz="0" w:space="0" w:color="auto"/>
        <w:left w:val="none" w:sz="0" w:space="0" w:color="auto"/>
        <w:bottom w:val="none" w:sz="0" w:space="0" w:color="auto"/>
        <w:right w:val="none" w:sz="0" w:space="0" w:color="auto"/>
      </w:divBdr>
    </w:div>
    <w:div w:id="182090876">
      <w:bodyDiv w:val="1"/>
      <w:marLeft w:val="0"/>
      <w:marRight w:val="0"/>
      <w:marTop w:val="0"/>
      <w:marBottom w:val="0"/>
      <w:divBdr>
        <w:top w:val="none" w:sz="0" w:space="0" w:color="auto"/>
        <w:left w:val="none" w:sz="0" w:space="0" w:color="auto"/>
        <w:bottom w:val="none" w:sz="0" w:space="0" w:color="auto"/>
        <w:right w:val="none" w:sz="0" w:space="0" w:color="auto"/>
      </w:divBdr>
    </w:div>
    <w:div w:id="366956233">
      <w:bodyDiv w:val="1"/>
      <w:marLeft w:val="0"/>
      <w:marRight w:val="0"/>
      <w:marTop w:val="0"/>
      <w:marBottom w:val="0"/>
      <w:divBdr>
        <w:top w:val="none" w:sz="0" w:space="0" w:color="auto"/>
        <w:left w:val="none" w:sz="0" w:space="0" w:color="auto"/>
        <w:bottom w:val="none" w:sz="0" w:space="0" w:color="auto"/>
        <w:right w:val="none" w:sz="0" w:space="0" w:color="auto"/>
      </w:divBdr>
    </w:div>
    <w:div w:id="477888774">
      <w:bodyDiv w:val="1"/>
      <w:marLeft w:val="0"/>
      <w:marRight w:val="0"/>
      <w:marTop w:val="0"/>
      <w:marBottom w:val="0"/>
      <w:divBdr>
        <w:top w:val="none" w:sz="0" w:space="0" w:color="auto"/>
        <w:left w:val="none" w:sz="0" w:space="0" w:color="auto"/>
        <w:bottom w:val="none" w:sz="0" w:space="0" w:color="auto"/>
        <w:right w:val="none" w:sz="0" w:space="0" w:color="auto"/>
      </w:divBdr>
    </w:div>
    <w:div w:id="674305799">
      <w:bodyDiv w:val="1"/>
      <w:marLeft w:val="0"/>
      <w:marRight w:val="0"/>
      <w:marTop w:val="0"/>
      <w:marBottom w:val="0"/>
      <w:divBdr>
        <w:top w:val="none" w:sz="0" w:space="0" w:color="auto"/>
        <w:left w:val="none" w:sz="0" w:space="0" w:color="auto"/>
        <w:bottom w:val="none" w:sz="0" w:space="0" w:color="auto"/>
        <w:right w:val="none" w:sz="0" w:space="0" w:color="auto"/>
      </w:divBdr>
    </w:div>
    <w:div w:id="736630718">
      <w:bodyDiv w:val="1"/>
      <w:marLeft w:val="0"/>
      <w:marRight w:val="0"/>
      <w:marTop w:val="0"/>
      <w:marBottom w:val="0"/>
      <w:divBdr>
        <w:top w:val="none" w:sz="0" w:space="0" w:color="auto"/>
        <w:left w:val="none" w:sz="0" w:space="0" w:color="auto"/>
        <w:bottom w:val="none" w:sz="0" w:space="0" w:color="auto"/>
        <w:right w:val="none" w:sz="0" w:space="0" w:color="auto"/>
      </w:divBdr>
    </w:div>
    <w:div w:id="754325837">
      <w:bodyDiv w:val="1"/>
      <w:marLeft w:val="0"/>
      <w:marRight w:val="0"/>
      <w:marTop w:val="0"/>
      <w:marBottom w:val="0"/>
      <w:divBdr>
        <w:top w:val="none" w:sz="0" w:space="0" w:color="auto"/>
        <w:left w:val="none" w:sz="0" w:space="0" w:color="auto"/>
        <w:bottom w:val="none" w:sz="0" w:space="0" w:color="auto"/>
        <w:right w:val="none" w:sz="0" w:space="0" w:color="auto"/>
      </w:divBdr>
    </w:div>
    <w:div w:id="798764731">
      <w:bodyDiv w:val="1"/>
      <w:marLeft w:val="0"/>
      <w:marRight w:val="0"/>
      <w:marTop w:val="0"/>
      <w:marBottom w:val="0"/>
      <w:divBdr>
        <w:top w:val="none" w:sz="0" w:space="0" w:color="auto"/>
        <w:left w:val="none" w:sz="0" w:space="0" w:color="auto"/>
        <w:bottom w:val="none" w:sz="0" w:space="0" w:color="auto"/>
        <w:right w:val="none" w:sz="0" w:space="0" w:color="auto"/>
      </w:divBdr>
    </w:div>
    <w:div w:id="838890753">
      <w:bodyDiv w:val="1"/>
      <w:marLeft w:val="0"/>
      <w:marRight w:val="0"/>
      <w:marTop w:val="0"/>
      <w:marBottom w:val="0"/>
      <w:divBdr>
        <w:top w:val="none" w:sz="0" w:space="0" w:color="auto"/>
        <w:left w:val="none" w:sz="0" w:space="0" w:color="auto"/>
        <w:bottom w:val="none" w:sz="0" w:space="0" w:color="auto"/>
        <w:right w:val="none" w:sz="0" w:space="0" w:color="auto"/>
      </w:divBdr>
    </w:div>
    <w:div w:id="935135477">
      <w:bodyDiv w:val="1"/>
      <w:marLeft w:val="0"/>
      <w:marRight w:val="0"/>
      <w:marTop w:val="0"/>
      <w:marBottom w:val="0"/>
      <w:divBdr>
        <w:top w:val="none" w:sz="0" w:space="0" w:color="auto"/>
        <w:left w:val="none" w:sz="0" w:space="0" w:color="auto"/>
        <w:bottom w:val="none" w:sz="0" w:space="0" w:color="auto"/>
        <w:right w:val="none" w:sz="0" w:space="0" w:color="auto"/>
      </w:divBdr>
    </w:div>
    <w:div w:id="1104227705">
      <w:bodyDiv w:val="1"/>
      <w:marLeft w:val="0"/>
      <w:marRight w:val="0"/>
      <w:marTop w:val="0"/>
      <w:marBottom w:val="0"/>
      <w:divBdr>
        <w:top w:val="none" w:sz="0" w:space="0" w:color="auto"/>
        <w:left w:val="none" w:sz="0" w:space="0" w:color="auto"/>
        <w:bottom w:val="none" w:sz="0" w:space="0" w:color="auto"/>
        <w:right w:val="none" w:sz="0" w:space="0" w:color="auto"/>
      </w:divBdr>
    </w:div>
    <w:div w:id="1118908840">
      <w:bodyDiv w:val="1"/>
      <w:marLeft w:val="0"/>
      <w:marRight w:val="0"/>
      <w:marTop w:val="0"/>
      <w:marBottom w:val="0"/>
      <w:divBdr>
        <w:top w:val="none" w:sz="0" w:space="0" w:color="auto"/>
        <w:left w:val="none" w:sz="0" w:space="0" w:color="auto"/>
        <w:bottom w:val="none" w:sz="0" w:space="0" w:color="auto"/>
        <w:right w:val="none" w:sz="0" w:space="0" w:color="auto"/>
      </w:divBdr>
    </w:div>
    <w:div w:id="1141194600">
      <w:bodyDiv w:val="1"/>
      <w:marLeft w:val="0"/>
      <w:marRight w:val="0"/>
      <w:marTop w:val="0"/>
      <w:marBottom w:val="0"/>
      <w:divBdr>
        <w:top w:val="none" w:sz="0" w:space="0" w:color="auto"/>
        <w:left w:val="none" w:sz="0" w:space="0" w:color="auto"/>
        <w:bottom w:val="none" w:sz="0" w:space="0" w:color="auto"/>
        <w:right w:val="none" w:sz="0" w:space="0" w:color="auto"/>
      </w:divBdr>
    </w:div>
    <w:div w:id="1170368908">
      <w:bodyDiv w:val="1"/>
      <w:marLeft w:val="0"/>
      <w:marRight w:val="0"/>
      <w:marTop w:val="0"/>
      <w:marBottom w:val="0"/>
      <w:divBdr>
        <w:top w:val="none" w:sz="0" w:space="0" w:color="auto"/>
        <w:left w:val="none" w:sz="0" w:space="0" w:color="auto"/>
        <w:bottom w:val="none" w:sz="0" w:space="0" w:color="auto"/>
        <w:right w:val="none" w:sz="0" w:space="0" w:color="auto"/>
      </w:divBdr>
    </w:div>
    <w:div w:id="1197499453">
      <w:bodyDiv w:val="1"/>
      <w:marLeft w:val="0"/>
      <w:marRight w:val="0"/>
      <w:marTop w:val="0"/>
      <w:marBottom w:val="0"/>
      <w:divBdr>
        <w:top w:val="none" w:sz="0" w:space="0" w:color="auto"/>
        <w:left w:val="none" w:sz="0" w:space="0" w:color="auto"/>
        <w:bottom w:val="none" w:sz="0" w:space="0" w:color="auto"/>
        <w:right w:val="none" w:sz="0" w:space="0" w:color="auto"/>
      </w:divBdr>
    </w:div>
    <w:div w:id="1302080177">
      <w:bodyDiv w:val="1"/>
      <w:marLeft w:val="0"/>
      <w:marRight w:val="0"/>
      <w:marTop w:val="0"/>
      <w:marBottom w:val="0"/>
      <w:divBdr>
        <w:top w:val="none" w:sz="0" w:space="0" w:color="auto"/>
        <w:left w:val="none" w:sz="0" w:space="0" w:color="auto"/>
        <w:bottom w:val="none" w:sz="0" w:space="0" w:color="auto"/>
        <w:right w:val="none" w:sz="0" w:space="0" w:color="auto"/>
      </w:divBdr>
      <w:divsChild>
        <w:div w:id="208273571">
          <w:marLeft w:val="0"/>
          <w:marRight w:val="0"/>
          <w:marTop w:val="192"/>
          <w:marBottom w:val="0"/>
          <w:divBdr>
            <w:top w:val="none" w:sz="0" w:space="0" w:color="auto"/>
            <w:left w:val="none" w:sz="0" w:space="0" w:color="auto"/>
            <w:bottom w:val="none" w:sz="0" w:space="0" w:color="auto"/>
            <w:right w:val="none" w:sz="0" w:space="0" w:color="auto"/>
          </w:divBdr>
        </w:div>
        <w:div w:id="1846167489">
          <w:marLeft w:val="0"/>
          <w:marRight w:val="0"/>
          <w:marTop w:val="192"/>
          <w:marBottom w:val="0"/>
          <w:divBdr>
            <w:top w:val="none" w:sz="0" w:space="0" w:color="auto"/>
            <w:left w:val="none" w:sz="0" w:space="0" w:color="auto"/>
            <w:bottom w:val="none" w:sz="0" w:space="0" w:color="auto"/>
            <w:right w:val="none" w:sz="0" w:space="0" w:color="auto"/>
          </w:divBdr>
        </w:div>
        <w:div w:id="1116437975">
          <w:marLeft w:val="0"/>
          <w:marRight w:val="0"/>
          <w:marTop w:val="192"/>
          <w:marBottom w:val="0"/>
          <w:divBdr>
            <w:top w:val="none" w:sz="0" w:space="0" w:color="auto"/>
            <w:left w:val="none" w:sz="0" w:space="0" w:color="auto"/>
            <w:bottom w:val="none" w:sz="0" w:space="0" w:color="auto"/>
            <w:right w:val="none" w:sz="0" w:space="0" w:color="auto"/>
          </w:divBdr>
        </w:div>
      </w:divsChild>
    </w:div>
    <w:div w:id="1722437603">
      <w:bodyDiv w:val="1"/>
      <w:marLeft w:val="0"/>
      <w:marRight w:val="0"/>
      <w:marTop w:val="0"/>
      <w:marBottom w:val="0"/>
      <w:divBdr>
        <w:top w:val="none" w:sz="0" w:space="0" w:color="auto"/>
        <w:left w:val="none" w:sz="0" w:space="0" w:color="auto"/>
        <w:bottom w:val="none" w:sz="0" w:space="0" w:color="auto"/>
        <w:right w:val="none" w:sz="0" w:space="0" w:color="auto"/>
      </w:divBdr>
    </w:div>
    <w:div w:id="1802917730">
      <w:bodyDiv w:val="1"/>
      <w:marLeft w:val="0"/>
      <w:marRight w:val="0"/>
      <w:marTop w:val="0"/>
      <w:marBottom w:val="0"/>
      <w:divBdr>
        <w:top w:val="none" w:sz="0" w:space="0" w:color="auto"/>
        <w:left w:val="none" w:sz="0" w:space="0" w:color="auto"/>
        <w:bottom w:val="none" w:sz="0" w:space="0" w:color="auto"/>
        <w:right w:val="none" w:sz="0" w:space="0" w:color="auto"/>
      </w:divBdr>
    </w:div>
    <w:div w:id="1818835537">
      <w:bodyDiv w:val="1"/>
      <w:marLeft w:val="0"/>
      <w:marRight w:val="0"/>
      <w:marTop w:val="0"/>
      <w:marBottom w:val="0"/>
      <w:divBdr>
        <w:top w:val="none" w:sz="0" w:space="0" w:color="auto"/>
        <w:left w:val="none" w:sz="0" w:space="0" w:color="auto"/>
        <w:bottom w:val="none" w:sz="0" w:space="0" w:color="auto"/>
        <w:right w:val="none" w:sz="0" w:space="0" w:color="auto"/>
      </w:divBdr>
    </w:div>
    <w:div w:id="2025088663">
      <w:bodyDiv w:val="1"/>
      <w:marLeft w:val="0"/>
      <w:marRight w:val="0"/>
      <w:marTop w:val="0"/>
      <w:marBottom w:val="0"/>
      <w:divBdr>
        <w:top w:val="none" w:sz="0" w:space="0" w:color="auto"/>
        <w:left w:val="none" w:sz="0" w:space="0" w:color="auto"/>
        <w:bottom w:val="none" w:sz="0" w:space="0" w:color="auto"/>
        <w:right w:val="none" w:sz="0" w:space="0" w:color="auto"/>
      </w:divBdr>
    </w:div>
    <w:div w:id="2119523103">
      <w:bodyDiv w:val="1"/>
      <w:marLeft w:val="0"/>
      <w:marRight w:val="0"/>
      <w:marTop w:val="0"/>
      <w:marBottom w:val="0"/>
      <w:divBdr>
        <w:top w:val="none" w:sz="0" w:space="0" w:color="auto"/>
        <w:left w:val="none" w:sz="0" w:space="0" w:color="auto"/>
        <w:bottom w:val="none" w:sz="0" w:space="0" w:color="auto"/>
        <w:right w:val="none" w:sz="0" w:space="0" w:color="auto"/>
      </w:divBdr>
    </w:div>
    <w:div w:id="214508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ravo.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930D08798655BE7CCD9C39733AE09A6AE1110A66A02C7259F6258C21A43B33AC316FEF2F1A9BAF5C25F3C319FHAc6L" TargetMode="Externa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9D6B-61CA-42C4-8E20-5DEC6B671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6654</Words>
  <Characters>37929</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MongushEO</dc:creator>
  <cp:lastModifiedBy>MPR_01</cp:lastModifiedBy>
  <cp:revision>2</cp:revision>
  <cp:lastPrinted>2021-12-20T08:31:00Z</cp:lastPrinted>
  <dcterms:created xsi:type="dcterms:W3CDTF">2022-05-04T11:11:00Z</dcterms:created>
  <dcterms:modified xsi:type="dcterms:W3CDTF">2022-05-04T11:11:00Z</dcterms:modified>
</cp:coreProperties>
</file>