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08" w:rsidRDefault="00BC7508" w:rsidP="00BC7508">
      <w:pPr>
        <w:spacing w:after="0" w:line="240" w:lineRule="auto"/>
        <w:ind w:left="567" w:right="85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7508">
        <w:rPr>
          <w:rFonts w:ascii="Arial" w:eastAsia="Times New Roman" w:hAnsi="Arial" w:cs="Arial"/>
          <w:b/>
          <w:sz w:val="24"/>
          <w:szCs w:val="24"/>
          <w:lang w:eastAsia="ru-RU"/>
        </w:rPr>
        <w:t>Перечень нормативных правовых актов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BC7508" w:rsidRDefault="00BC7508" w:rsidP="00BC7508">
      <w:pPr>
        <w:spacing w:after="0" w:line="240" w:lineRule="auto"/>
        <w:ind w:left="567" w:right="85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регулирующих</w:t>
      </w:r>
      <w:r w:rsidRPr="003209AD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 государственной услуги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7508">
        <w:rPr>
          <w:rFonts w:ascii="Arial" w:eastAsia="Times New Roman" w:hAnsi="Arial" w:cs="Arial"/>
          <w:sz w:val="24"/>
          <w:szCs w:val="24"/>
          <w:lang w:eastAsia="ru-RU"/>
        </w:rPr>
        <w:t>по утверждению проектов округов и зон санитарной охраны водных объектов, используемых для питьевого, хозяйственно-бытового водоснабжения и в лечебных целях, и установлению границ и режима зон санитарной охраны источников питьевого и хозяйственно-бытового водоснабжения</w:t>
      </w:r>
    </w:p>
    <w:p w:rsidR="00BC7508" w:rsidRPr="003209AD" w:rsidRDefault="00BC7508" w:rsidP="00BC750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508" w:rsidRPr="000A4AF6" w:rsidRDefault="00BC7508" w:rsidP="00BC750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AF6">
        <w:rPr>
          <w:rFonts w:ascii="Arial" w:eastAsia="Times New Roman" w:hAnsi="Arial" w:cs="Arial"/>
          <w:sz w:val="24"/>
          <w:szCs w:val="24"/>
          <w:lang w:eastAsia="ru-RU"/>
        </w:rPr>
        <w:t>Конституция Российской Федерации, принятая всенародным голосованием 12.12.1993 (Собрание законодательства Российской Федерации, 26.01.2009, № 4, ст. 445);</w:t>
      </w:r>
    </w:p>
    <w:p w:rsidR="00BC7508" w:rsidRPr="000A4AF6" w:rsidRDefault="00BC7508" w:rsidP="00BC750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AF6">
        <w:rPr>
          <w:rFonts w:ascii="Arial" w:eastAsia="Times New Roman" w:hAnsi="Arial" w:cs="Arial"/>
          <w:sz w:val="24"/>
          <w:szCs w:val="24"/>
          <w:lang w:eastAsia="ru-RU"/>
        </w:rPr>
        <w:t>Водный кодекс Российской Федерации (Собрание законодательства Российской Федерации, 2006, № 23, ст. 2381; № 50, ст. 5279; 2007, № 26, ст. 3075; 2008, № 29, ст. 3418; № 30 ст. 3</w:t>
      </w:r>
      <w:bookmarkStart w:id="0" w:name="_GoBack"/>
      <w:bookmarkEnd w:id="0"/>
      <w:r w:rsidRPr="000A4AF6">
        <w:rPr>
          <w:rFonts w:ascii="Arial" w:eastAsia="Times New Roman" w:hAnsi="Arial" w:cs="Arial"/>
          <w:sz w:val="24"/>
          <w:szCs w:val="24"/>
          <w:lang w:eastAsia="ru-RU"/>
        </w:rPr>
        <w:t xml:space="preserve">616; 2009 № 30 ст. 3735; № 52 ст. 6441; 2011, № 1, ст. 3229; № 29, ст. 4281; № 30, ст. 4590, ст. 4594, 4596, 4605; № 48, ст. 6732); </w:t>
      </w:r>
    </w:p>
    <w:p w:rsidR="00BC7508" w:rsidRPr="003209AD" w:rsidRDefault="00BC7508" w:rsidP="00BC750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AF6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Федеральный закон от 06.10.1999 № 184-ФЗ </w:t>
      </w:r>
      <w:r w:rsidRPr="003209AD">
        <w:rPr>
          <w:rFonts w:ascii="Arial" w:eastAsia="Times New Roman" w:hAnsi="Arial" w:cs="Arial"/>
          <w:sz w:val="24"/>
          <w:szCs w:val="24"/>
          <w:lang w:eastAsia="ru-RU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(опубликован в «Российской газете» от 19.10.1999 № 206, в Собрании законодательства Российской Федерации от 18.10.1999 № 42, ст. 5005);</w:t>
      </w:r>
    </w:p>
    <w:p w:rsidR="00BC7508" w:rsidRPr="003209AD" w:rsidRDefault="00BC7508" w:rsidP="00BC750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9AD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(опубликован в «Российской газете» от 05.12.2014 № 278, в Собрании законодательства Российской Федерации, 08.12.2014 № 49 (часть VI) ст. 6928); </w:t>
      </w:r>
    </w:p>
    <w:p w:rsidR="00BC7508" w:rsidRPr="003209AD" w:rsidRDefault="00BC7508" w:rsidP="00BC750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9AD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 (Собрание 2038; № 27, ст. 3873, ст. 3880; № 29,</w:t>
      </w:r>
    </w:p>
    <w:p w:rsidR="00BC7508" w:rsidRPr="003209AD" w:rsidRDefault="00BC7508" w:rsidP="00BC750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9AD">
        <w:rPr>
          <w:rFonts w:ascii="Arial" w:eastAsia="Times New Roman" w:hAnsi="Arial" w:cs="Arial"/>
          <w:sz w:val="24"/>
          <w:szCs w:val="24"/>
          <w:lang w:eastAsia="ru-RU"/>
        </w:rPr>
        <w:t xml:space="preserve">ст. 4291; № 30, ст. 4587); </w:t>
      </w:r>
    </w:p>
    <w:p w:rsidR="00BC7508" w:rsidRPr="003209AD" w:rsidRDefault="00BC7508" w:rsidP="00BC750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9AD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02.05.2006 № 59-ФЗ «О порядке рассмотрения обращений граждан Российской Федерации» (опубликован в «Парламентской газете» от 11.05.2006 № 70-71, в «Российской газете» от 05.05.2006 № 95, в Собрании законодательства Российской Федерации, 08.05.2006 № 19 ст. 2060);</w:t>
      </w:r>
    </w:p>
    <w:p w:rsidR="00BC7508" w:rsidRPr="003209AD" w:rsidRDefault="00BC7508" w:rsidP="00BC750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9AD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30.03.1999 № 52-ФЗ «О санитарно-эпидемиологическом благополучии населения» (Собрание законодательства Российской Федерации, 05.04.1999, № 14, ст. 1650);</w:t>
      </w:r>
    </w:p>
    <w:p w:rsidR="00BC7508" w:rsidRPr="003209AD" w:rsidRDefault="00BC7508" w:rsidP="00BC750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9AD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23.02.1995 № 26-ФЗ «О природных лечебных ресурсах, лечебно-оздоровительных местностях и курортах» (Собрание законодательства Российской Федерации, 27.02.1995, № 9, ст. 713);</w:t>
      </w:r>
    </w:p>
    <w:p w:rsidR="00BC7508" w:rsidRPr="003209AD" w:rsidRDefault="00BC7508" w:rsidP="00BC750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9AD">
        <w:rPr>
          <w:rFonts w:ascii="Arial" w:eastAsia="Times New Roman" w:hAnsi="Arial" w:cs="Arial"/>
          <w:sz w:val="24"/>
          <w:szCs w:val="24"/>
          <w:lang w:eastAsia="ru-RU"/>
        </w:rPr>
        <w:t>Закон Российской Федерации от 21 февраля 1992 № 2395-1 «О недрах» (Собрание законодательства Российской Федерации, 06.03.1995, № 10, ст. 823);</w:t>
      </w:r>
    </w:p>
    <w:p w:rsidR="00BC7508" w:rsidRPr="003209AD" w:rsidRDefault="00BC7508" w:rsidP="00BC750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9AD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</w:t>
      </w:r>
      <w:r>
        <w:rPr>
          <w:rFonts w:ascii="Arial" w:eastAsia="Times New Roman" w:hAnsi="Arial" w:cs="Arial"/>
          <w:sz w:val="24"/>
          <w:szCs w:val="24"/>
          <w:lang w:eastAsia="ru-RU"/>
        </w:rPr>
        <w:t>авления государственных услуг» </w:t>
      </w:r>
      <w:r w:rsidRPr="003209AD">
        <w:rPr>
          <w:rFonts w:ascii="Arial" w:eastAsia="Times New Roman" w:hAnsi="Arial" w:cs="Arial"/>
          <w:sz w:val="24"/>
          <w:szCs w:val="24"/>
          <w:lang w:eastAsia="ru-RU"/>
        </w:rPr>
        <w:t>Собрание законодательства Российской Федерации, 30.05.2011 № 22 ст. 3169);</w:t>
      </w:r>
    </w:p>
    <w:p w:rsidR="00BC7508" w:rsidRPr="003209AD" w:rsidRDefault="00BC7508" w:rsidP="00BC750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9AD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Распоряжение Правительства Российской Федерации от 19.04.2016 № 724-р о перечне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</w:t>
      </w:r>
      <w:r w:rsidRPr="003209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органам местного самоуправления организаций, в распоряжении которых находятся эти документы и (или) информация (Собрание законодательства Российской Федерации от 02.05.2016, № 18, ст. 2647); </w:t>
      </w:r>
    </w:p>
    <w:p w:rsidR="00BC7508" w:rsidRPr="003209AD" w:rsidRDefault="00BC7508" w:rsidP="00BC750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9AD">
        <w:rPr>
          <w:rFonts w:ascii="Arial" w:eastAsia="Times New Roman" w:hAnsi="Arial" w:cs="Arial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14.03.2002 № 10 «О введении в действие санитарных правил и норм «Зоны санитарной охраны источников питьевого водоснабжения и водопроводов питьевого назначения» СанПиН 2.1.4. 1110-02» (Российская газета, 08.05.2002, № 81);</w:t>
      </w:r>
    </w:p>
    <w:p w:rsidR="00BC7508" w:rsidRPr="003209AD" w:rsidRDefault="00BC7508" w:rsidP="00BC750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9AD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Республики Тыва от 12.02.2013 № 95 «Об утверждении Положения о Министерстве природных ресурсов и экологии Республики Тыва» (Официальный портал Республики Тыва http://gov.tuva.ru, 20.02.2013, «Нормативные акты Республики Тыва», Приложение к газете «Тувинская правда», № 8, 05.03.2013.).</w:t>
      </w:r>
    </w:p>
    <w:p w:rsidR="002A5F01" w:rsidRDefault="002A5F01"/>
    <w:sectPr w:rsidR="002A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08"/>
    <w:rsid w:val="002A5F01"/>
    <w:rsid w:val="00B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ADF1"/>
  <w15:chartTrackingRefBased/>
  <w15:docId w15:val="{959758B4-B701-4D09-BFDE-B162DAF5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2020-10-27T05:31:00Z</dcterms:created>
  <dcterms:modified xsi:type="dcterms:W3CDTF">2020-10-27T05:33:00Z</dcterms:modified>
</cp:coreProperties>
</file>